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3D" w:rsidRPr="005F7CA0" w:rsidRDefault="009F363D" w:rsidP="009F363D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5F7CA0">
        <w:rPr>
          <w:b/>
          <w:sz w:val="32"/>
          <w:szCs w:val="32"/>
        </w:rPr>
        <w:t>АДМИНИСТРАЦИЯ</w:t>
      </w:r>
    </w:p>
    <w:p w:rsidR="009F363D" w:rsidRPr="005F7CA0" w:rsidRDefault="009F363D" w:rsidP="009F363D">
      <w:pPr>
        <w:jc w:val="center"/>
        <w:outlineLvl w:val="0"/>
        <w:rPr>
          <w:b/>
          <w:sz w:val="32"/>
          <w:szCs w:val="32"/>
        </w:rPr>
      </w:pPr>
      <w:r w:rsidRPr="005F7CA0">
        <w:rPr>
          <w:b/>
          <w:sz w:val="32"/>
          <w:szCs w:val="32"/>
        </w:rPr>
        <w:t xml:space="preserve">СЕЛЬСКОГО ПОСЕЛЕНИЯ </w:t>
      </w:r>
      <w:r w:rsidR="003D5485">
        <w:rPr>
          <w:b/>
          <w:sz w:val="32"/>
          <w:szCs w:val="32"/>
        </w:rPr>
        <w:t>ЛЯМИНА</w:t>
      </w:r>
    </w:p>
    <w:p w:rsidR="009F363D" w:rsidRPr="001C4EA1" w:rsidRDefault="009F363D" w:rsidP="009F363D">
      <w:pPr>
        <w:jc w:val="center"/>
        <w:outlineLvl w:val="0"/>
        <w:rPr>
          <w:b/>
          <w:sz w:val="28"/>
          <w:szCs w:val="28"/>
        </w:rPr>
      </w:pPr>
      <w:r w:rsidRPr="001C4EA1">
        <w:rPr>
          <w:b/>
          <w:sz w:val="28"/>
          <w:szCs w:val="28"/>
        </w:rPr>
        <w:t>Сургутского района</w:t>
      </w:r>
    </w:p>
    <w:p w:rsidR="009F363D" w:rsidRPr="001C4EA1" w:rsidRDefault="009F363D" w:rsidP="009F363D">
      <w:pPr>
        <w:jc w:val="center"/>
        <w:outlineLvl w:val="0"/>
        <w:rPr>
          <w:b/>
          <w:sz w:val="28"/>
          <w:szCs w:val="28"/>
        </w:rPr>
      </w:pPr>
      <w:r w:rsidRPr="001C4EA1">
        <w:rPr>
          <w:b/>
          <w:sz w:val="28"/>
          <w:szCs w:val="28"/>
        </w:rPr>
        <w:t>Ханты-Мансийского автономного округа - Югры</w:t>
      </w:r>
    </w:p>
    <w:p w:rsidR="009F363D" w:rsidRPr="001C4EA1" w:rsidRDefault="009F363D" w:rsidP="009F363D">
      <w:pPr>
        <w:rPr>
          <w:b/>
          <w:sz w:val="28"/>
          <w:szCs w:val="28"/>
        </w:rPr>
      </w:pPr>
    </w:p>
    <w:p w:rsidR="009F363D" w:rsidRDefault="00BE0628" w:rsidP="009F363D">
      <w:pPr>
        <w:pStyle w:val="2"/>
        <w:jc w:val="center"/>
        <w:rPr>
          <w:rFonts w:ascii="Times NR Cyr MT" w:hAnsi="Times NR Cyr MT"/>
          <w:caps/>
          <w:color w:val="auto"/>
          <w:sz w:val="32"/>
          <w:szCs w:val="32"/>
        </w:rPr>
      </w:pPr>
      <w:r>
        <w:rPr>
          <w:rFonts w:ascii="Times NR Cyr MT" w:hAnsi="Times NR Cyr MT"/>
          <w:caps/>
          <w:color w:val="auto"/>
          <w:sz w:val="32"/>
          <w:szCs w:val="32"/>
        </w:rPr>
        <w:t xml:space="preserve"> ПОСТАНОВЛЕНИе</w:t>
      </w:r>
    </w:p>
    <w:p w:rsidR="009F363D" w:rsidRPr="00A864AF" w:rsidRDefault="009F363D" w:rsidP="009F363D"/>
    <w:p w:rsidR="009F363D" w:rsidRDefault="009F363D" w:rsidP="009F363D">
      <w:pPr>
        <w:autoSpaceDE w:val="0"/>
        <w:jc w:val="both"/>
      </w:pPr>
    </w:p>
    <w:p w:rsidR="009F363D" w:rsidRDefault="009F363D" w:rsidP="009F363D">
      <w:pPr>
        <w:rPr>
          <w:sz w:val="28"/>
          <w:szCs w:val="28"/>
        </w:rPr>
      </w:pPr>
    </w:p>
    <w:p w:rsidR="009F363D" w:rsidRPr="009F363D" w:rsidRDefault="00BE0628" w:rsidP="009F363D">
      <w:r>
        <w:t xml:space="preserve">«09»  июня </w:t>
      </w:r>
      <w:r w:rsidR="009F363D" w:rsidRPr="009F363D">
        <w:t xml:space="preserve">2015 года                                                                                            </w:t>
      </w:r>
      <w:r w:rsidR="009F363D">
        <w:t xml:space="preserve">        </w:t>
      </w:r>
      <w:r>
        <w:t xml:space="preserve">          </w:t>
      </w:r>
      <w:r w:rsidR="009F363D" w:rsidRPr="009F363D">
        <w:t xml:space="preserve">№ </w:t>
      </w:r>
      <w:r>
        <w:t xml:space="preserve">15 </w:t>
      </w:r>
    </w:p>
    <w:p w:rsidR="009F363D" w:rsidRPr="006A6947" w:rsidRDefault="009F363D" w:rsidP="009F363D">
      <w:r>
        <w:t>с.п. Лямина</w:t>
      </w:r>
    </w:p>
    <w:p w:rsidR="009F363D" w:rsidRDefault="009F363D" w:rsidP="009F363D">
      <w:pPr>
        <w:rPr>
          <w:sz w:val="28"/>
          <w:szCs w:val="28"/>
        </w:rPr>
      </w:pPr>
    </w:p>
    <w:p w:rsidR="009F363D" w:rsidRPr="001B3D7F" w:rsidRDefault="009F363D" w:rsidP="009F363D">
      <w:pPr>
        <w:rPr>
          <w:sz w:val="28"/>
          <w:szCs w:val="28"/>
        </w:rPr>
      </w:pPr>
      <w:r w:rsidRPr="001B3D7F">
        <w:rPr>
          <w:sz w:val="28"/>
          <w:szCs w:val="28"/>
        </w:rPr>
        <w:t>Об определении начальной цены предмета</w:t>
      </w:r>
    </w:p>
    <w:p w:rsidR="009F363D" w:rsidRPr="001B3D7F" w:rsidRDefault="009F363D" w:rsidP="009F363D">
      <w:pPr>
        <w:rPr>
          <w:sz w:val="28"/>
          <w:szCs w:val="28"/>
        </w:rPr>
      </w:pPr>
      <w:r w:rsidRPr="001B3D7F">
        <w:rPr>
          <w:sz w:val="28"/>
          <w:szCs w:val="28"/>
        </w:rPr>
        <w:t>аукциона по продаже земельного участка,</w:t>
      </w:r>
    </w:p>
    <w:p w:rsidR="009F363D" w:rsidRPr="001B3D7F" w:rsidRDefault="009F363D" w:rsidP="009F363D">
      <w:pPr>
        <w:rPr>
          <w:sz w:val="28"/>
          <w:szCs w:val="28"/>
        </w:rPr>
      </w:pPr>
      <w:r w:rsidRPr="001B3D7F">
        <w:rPr>
          <w:sz w:val="28"/>
          <w:szCs w:val="28"/>
        </w:rPr>
        <w:t>начальная цена предмета аукциона по продаже</w:t>
      </w:r>
    </w:p>
    <w:p w:rsidR="009F363D" w:rsidRPr="001B3D7F" w:rsidRDefault="009F363D" w:rsidP="009F363D">
      <w:pPr>
        <w:rPr>
          <w:sz w:val="28"/>
          <w:szCs w:val="28"/>
        </w:rPr>
      </w:pPr>
      <w:r w:rsidRPr="001B3D7F">
        <w:rPr>
          <w:sz w:val="28"/>
          <w:szCs w:val="28"/>
        </w:rPr>
        <w:t xml:space="preserve"> права на заключение договора</w:t>
      </w:r>
    </w:p>
    <w:p w:rsidR="009F363D" w:rsidRPr="001B3D7F" w:rsidRDefault="009F363D" w:rsidP="009F363D">
      <w:pPr>
        <w:rPr>
          <w:sz w:val="28"/>
          <w:szCs w:val="28"/>
        </w:rPr>
      </w:pPr>
      <w:r w:rsidRPr="001B3D7F">
        <w:rPr>
          <w:sz w:val="28"/>
          <w:szCs w:val="28"/>
        </w:rPr>
        <w:t>аренды земельного участка, находящегося</w:t>
      </w:r>
    </w:p>
    <w:p w:rsidR="009F363D" w:rsidRPr="001B3D7F" w:rsidRDefault="00256519" w:rsidP="009F363D">
      <w:pPr>
        <w:rPr>
          <w:sz w:val="28"/>
          <w:szCs w:val="28"/>
        </w:rPr>
      </w:pPr>
      <w:r w:rsidRPr="001B3D7F">
        <w:rPr>
          <w:sz w:val="28"/>
          <w:szCs w:val="28"/>
        </w:rPr>
        <w:t>в</w:t>
      </w:r>
      <w:r w:rsidR="001823B3" w:rsidRPr="001B3D7F">
        <w:rPr>
          <w:sz w:val="28"/>
          <w:szCs w:val="28"/>
        </w:rPr>
        <w:t xml:space="preserve"> </w:t>
      </w:r>
      <w:r w:rsidR="009F363D" w:rsidRPr="001B3D7F">
        <w:rPr>
          <w:sz w:val="28"/>
          <w:szCs w:val="28"/>
        </w:rPr>
        <w:t>собственности</w:t>
      </w:r>
      <w:r w:rsidR="001823B3" w:rsidRPr="001B3D7F">
        <w:rPr>
          <w:sz w:val="28"/>
          <w:szCs w:val="28"/>
        </w:rPr>
        <w:t xml:space="preserve"> </w:t>
      </w:r>
      <w:r w:rsidR="00367DF4" w:rsidRPr="001B3D7F">
        <w:rPr>
          <w:sz w:val="28"/>
          <w:szCs w:val="28"/>
        </w:rPr>
        <w:t xml:space="preserve">сельского </w:t>
      </w:r>
      <w:r w:rsidR="001823B3" w:rsidRPr="001B3D7F">
        <w:rPr>
          <w:sz w:val="28"/>
          <w:szCs w:val="28"/>
        </w:rPr>
        <w:t xml:space="preserve">поселения </w:t>
      </w:r>
      <w:r w:rsidR="00367DF4" w:rsidRPr="001B3D7F">
        <w:rPr>
          <w:sz w:val="28"/>
          <w:szCs w:val="28"/>
        </w:rPr>
        <w:t>Лямина</w:t>
      </w:r>
    </w:p>
    <w:p w:rsidR="009F363D" w:rsidRPr="001B3D7F" w:rsidRDefault="009F363D" w:rsidP="009F363D">
      <w:pPr>
        <w:rPr>
          <w:color w:val="FF0000"/>
          <w:sz w:val="28"/>
          <w:szCs w:val="28"/>
        </w:rPr>
      </w:pPr>
      <w:r w:rsidRPr="001B3D7F">
        <w:rPr>
          <w:color w:val="FF0000"/>
          <w:sz w:val="28"/>
          <w:szCs w:val="28"/>
        </w:rPr>
        <w:t xml:space="preserve"> </w:t>
      </w:r>
    </w:p>
    <w:p w:rsidR="009F363D" w:rsidRDefault="009F363D" w:rsidP="009F363D">
      <w:pPr>
        <w:ind w:firstLine="708"/>
        <w:jc w:val="both"/>
        <w:rPr>
          <w:color w:val="FF0000"/>
          <w:sz w:val="28"/>
          <w:szCs w:val="28"/>
        </w:rPr>
      </w:pPr>
    </w:p>
    <w:p w:rsidR="0057206B" w:rsidRPr="0057206B" w:rsidRDefault="0057206B" w:rsidP="001823B3">
      <w:pPr>
        <w:ind w:firstLine="708"/>
        <w:rPr>
          <w:sz w:val="28"/>
          <w:szCs w:val="28"/>
        </w:rPr>
      </w:pPr>
    </w:p>
    <w:p w:rsidR="00B94A69" w:rsidRDefault="001823B3" w:rsidP="001823B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206B" w:rsidRPr="00256519">
        <w:rPr>
          <w:sz w:val="28"/>
          <w:szCs w:val="28"/>
        </w:rPr>
        <w:t>В соотв</w:t>
      </w:r>
      <w:r w:rsidR="00367DF4">
        <w:rPr>
          <w:sz w:val="28"/>
          <w:szCs w:val="28"/>
        </w:rPr>
        <w:t>етствии с пункта</w:t>
      </w:r>
      <w:r w:rsidR="0057206B" w:rsidRPr="00256519">
        <w:rPr>
          <w:sz w:val="28"/>
          <w:szCs w:val="28"/>
        </w:rPr>
        <w:t>ми 12, 14 статьи 39.11 Земельного кодекса Российской Федерации, на основании статьи 35 Устава</w:t>
      </w:r>
      <w:r>
        <w:rPr>
          <w:sz w:val="28"/>
          <w:szCs w:val="28"/>
        </w:rPr>
        <w:t xml:space="preserve"> сельского поселения Лямина:</w:t>
      </w:r>
    </w:p>
    <w:p w:rsidR="001823B3" w:rsidRDefault="001823B3" w:rsidP="001823B3">
      <w:pPr>
        <w:pStyle w:val="a3"/>
        <w:numPr>
          <w:ilvl w:val="0"/>
          <w:numId w:val="3"/>
        </w:numPr>
        <w:rPr>
          <w:sz w:val="28"/>
          <w:szCs w:val="28"/>
        </w:rPr>
      </w:pPr>
      <w:r w:rsidRPr="001823B3">
        <w:rPr>
          <w:sz w:val="28"/>
          <w:szCs w:val="28"/>
        </w:rPr>
        <w:t>Определить начальную цену предмета аукциона по продаже земельного участка, начальную цену предмета аукциона по продаже права на заключение договора аренды земельного участ</w:t>
      </w:r>
      <w:r w:rsidR="00367DF4">
        <w:rPr>
          <w:sz w:val="28"/>
          <w:szCs w:val="28"/>
        </w:rPr>
        <w:t>ка, находящегося в</w:t>
      </w:r>
      <w:r w:rsidRPr="001823B3">
        <w:rPr>
          <w:sz w:val="28"/>
          <w:szCs w:val="28"/>
        </w:rPr>
        <w:t xml:space="preserve"> собственности </w:t>
      </w:r>
      <w:r w:rsidR="00367DF4">
        <w:rPr>
          <w:sz w:val="28"/>
          <w:szCs w:val="28"/>
        </w:rPr>
        <w:t xml:space="preserve">сельского </w:t>
      </w:r>
      <w:r w:rsidRPr="001823B3">
        <w:rPr>
          <w:sz w:val="28"/>
          <w:szCs w:val="28"/>
        </w:rPr>
        <w:t>поселения</w:t>
      </w:r>
      <w:r w:rsidR="00367DF4">
        <w:rPr>
          <w:sz w:val="28"/>
          <w:szCs w:val="28"/>
        </w:rPr>
        <w:t xml:space="preserve"> Лямина</w:t>
      </w:r>
      <w:r w:rsidRPr="001823B3">
        <w:rPr>
          <w:sz w:val="28"/>
          <w:szCs w:val="28"/>
        </w:rPr>
        <w:t>, согласно приложению к настоящему постановлению</w:t>
      </w:r>
      <w:r w:rsidR="00367DF4">
        <w:rPr>
          <w:sz w:val="28"/>
          <w:szCs w:val="28"/>
        </w:rPr>
        <w:t>.</w:t>
      </w:r>
    </w:p>
    <w:p w:rsidR="00367DF4" w:rsidRDefault="001B3D7F" w:rsidP="001823B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="00367DF4">
        <w:rPr>
          <w:sz w:val="28"/>
          <w:szCs w:val="28"/>
        </w:rPr>
        <w:t xml:space="preserve"> настоящее постановление и разместить на официальном сайте сельского поселения Лямина.</w:t>
      </w:r>
    </w:p>
    <w:p w:rsidR="00367DF4" w:rsidRDefault="00367DF4" w:rsidP="001823B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</w:t>
      </w:r>
      <w:r w:rsidR="001B3D7F">
        <w:rPr>
          <w:sz w:val="28"/>
          <w:szCs w:val="28"/>
        </w:rPr>
        <w:t>пает в силу после его обнародования</w:t>
      </w:r>
      <w:r>
        <w:rPr>
          <w:sz w:val="28"/>
          <w:szCs w:val="28"/>
        </w:rPr>
        <w:t xml:space="preserve"> и распространяется на правоотношения с 01.05. 2015 года.</w:t>
      </w:r>
    </w:p>
    <w:p w:rsidR="00367DF4" w:rsidRDefault="00367DF4" w:rsidP="001823B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сельского поселения Лямина.</w:t>
      </w:r>
    </w:p>
    <w:p w:rsidR="00367DF4" w:rsidRDefault="00367DF4" w:rsidP="00367D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67DF4" w:rsidRDefault="00367DF4" w:rsidP="00367DF4">
      <w:pPr>
        <w:rPr>
          <w:sz w:val="28"/>
          <w:szCs w:val="28"/>
        </w:rPr>
      </w:pPr>
    </w:p>
    <w:p w:rsidR="00367DF4" w:rsidRDefault="00367DF4" w:rsidP="00367DF4">
      <w:pPr>
        <w:rPr>
          <w:sz w:val="28"/>
          <w:szCs w:val="28"/>
        </w:rPr>
      </w:pPr>
    </w:p>
    <w:p w:rsidR="00367DF4" w:rsidRDefault="00367DF4" w:rsidP="00367DF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Лямина                                               С.Н. Ермолаев</w:t>
      </w:r>
    </w:p>
    <w:p w:rsidR="00367DF4" w:rsidRDefault="00367DF4" w:rsidP="00367DF4">
      <w:pPr>
        <w:rPr>
          <w:sz w:val="28"/>
          <w:szCs w:val="28"/>
        </w:rPr>
      </w:pPr>
    </w:p>
    <w:p w:rsidR="00367DF4" w:rsidRDefault="00367DF4" w:rsidP="00367DF4">
      <w:pPr>
        <w:rPr>
          <w:sz w:val="28"/>
          <w:szCs w:val="28"/>
        </w:rPr>
      </w:pPr>
    </w:p>
    <w:p w:rsidR="00367DF4" w:rsidRDefault="00367DF4" w:rsidP="00367DF4">
      <w:pPr>
        <w:rPr>
          <w:sz w:val="28"/>
          <w:szCs w:val="28"/>
        </w:rPr>
      </w:pPr>
    </w:p>
    <w:p w:rsidR="001B3D7F" w:rsidRDefault="001B3D7F" w:rsidP="00367DF4">
      <w:pPr>
        <w:rPr>
          <w:sz w:val="28"/>
          <w:szCs w:val="28"/>
        </w:rPr>
      </w:pPr>
    </w:p>
    <w:p w:rsidR="001B3D7F" w:rsidRDefault="001B3D7F" w:rsidP="00367DF4">
      <w:pPr>
        <w:rPr>
          <w:sz w:val="28"/>
          <w:szCs w:val="28"/>
        </w:rPr>
      </w:pPr>
    </w:p>
    <w:p w:rsidR="00367DF4" w:rsidRDefault="00BE0628" w:rsidP="00367DF4">
      <w:pPr>
        <w:jc w:val="right"/>
      </w:pPr>
      <w:r>
        <w:lastRenderedPageBreak/>
        <w:t>Приложение к  постановлению</w:t>
      </w:r>
    </w:p>
    <w:p w:rsidR="00367DF4" w:rsidRDefault="00367DF4" w:rsidP="00367DF4">
      <w:pPr>
        <w:jc w:val="right"/>
      </w:pPr>
      <w:r>
        <w:t>администрации сельского поселения Лямина</w:t>
      </w:r>
    </w:p>
    <w:p w:rsidR="000D7262" w:rsidRDefault="00BE0628" w:rsidP="00367DF4">
      <w:pPr>
        <w:jc w:val="right"/>
      </w:pPr>
      <w:r>
        <w:t>от  « 09» июня   2015</w:t>
      </w:r>
      <w:r w:rsidR="000D7262">
        <w:t xml:space="preserve"> года </w:t>
      </w:r>
      <w:r>
        <w:t xml:space="preserve"> </w:t>
      </w:r>
      <w:r w:rsidR="000D7262">
        <w:t xml:space="preserve">№  </w:t>
      </w:r>
      <w:r>
        <w:t>15</w:t>
      </w:r>
      <w:r w:rsidR="000D7262">
        <w:t xml:space="preserve"> </w:t>
      </w:r>
    </w:p>
    <w:p w:rsidR="000D7262" w:rsidRPr="000D7262" w:rsidRDefault="000D7262" w:rsidP="00367DF4">
      <w:pPr>
        <w:jc w:val="right"/>
      </w:pPr>
      <w:r>
        <w:tab/>
      </w:r>
      <w:r w:rsidRPr="000D7262">
        <w:t>`</w:t>
      </w:r>
    </w:p>
    <w:p w:rsidR="000D7262" w:rsidRDefault="000D7262" w:rsidP="00367DF4">
      <w:pPr>
        <w:jc w:val="right"/>
      </w:pPr>
    </w:p>
    <w:p w:rsidR="000D7262" w:rsidRDefault="000D7262" w:rsidP="000D7262">
      <w:pPr>
        <w:jc w:val="center"/>
        <w:rPr>
          <w:sz w:val="28"/>
          <w:szCs w:val="28"/>
        </w:rPr>
      </w:pPr>
      <w:r>
        <w:rPr>
          <w:sz w:val="28"/>
          <w:szCs w:val="28"/>
        </w:rPr>
        <w:t>Оп</w:t>
      </w:r>
      <w:r w:rsidRPr="000D7262">
        <w:rPr>
          <w:sz w:val="28"/>
          <w:szCs w:val="28"/>
        </w:rPr>
        <w:t>ределение</w:t>
      </w:r>
      <w:r>
        <w:rPr>
          <w:sz w:val="28"/>
          <w:szCs w:val="28"/>
        </w:rPr>
        <w:t xml:space="preserve"> начальной цены предмета аукциона</w:t>
      </w:r>
    </w:p>
    <w:p w:rsidR="000D7262" w:rsidRDefault="000D7262" w:rsidP="000D72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продаже земельного участка, начальной цены предмета аукциона</w:t>
      </w:r>
    </w:p>
    <w:p w:rsidR="000D7262" w:rsidRDefault="000D7262" w:rsidP="000D72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продаже права на заключение договора аренды земельного участка, находящегося в собственности сельского поселения Лямина</w:t>
      </w:r>
    </w:p>
    <w:p w:rsidR="000D7262" w:rsidRDefault="000D7262" w:rsidP="000D7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262" w:rsidRDefault="000D7262" w:rsidP="000D7262">
      <w:pPr>
        <w:jc w:val="center"/>
        <w:rPr>
          <w:sz w:val="28"/>
          <w:szCs w:val="28"/>
        </w:rPr>
      </w:pPr>
    </w:p>
    <w:p w:rsidR="000D7262" w:rsidRDefault="000D7262" w:rsidP="000D726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Начальной ценой предмета аукциона по продаже земельного участка, находя</w:t>
      </w:r>
      <w:r w:rsidR="005835F7">
        <w:rPr>
          <w:sz w:val="28"/>
          <w:szCs w:val="28"/>
        </w:rPr>
        <w:t xml:space="preserve"> в собственности сельского поселения Лямина, является рыночная стоимость такого земельного участка, определённая в соответствии с Федеральным законом от 29.07. 1998 № 135-ФЗ «Об оценочной деятельности в Российской Федерации».</w:t>
      </w:r>
    </w:p>
    <w:p w:rsidR="005835F7" w:rsidRDefault="005835F7" w:rsidP="000D726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Начальная цена предмета аукциона на право заключения договора аренды земельного участка, находящегося в собственности сельского поселения Лямина устанавливается:</w:t>
      </w:r>
    </w:p>
    <w:p w:rsidR="005835F7" w:rsidRPr="0014714B" w:rsidRDefault="005835F7" w:rsidP="0014714B">
      <w:pPr>
        <w:pStyle w:val="a3"/>
        <w:numPr>
          <w:ilvl w:val="1"/>
          <w:numId w:val="5"/>
        </w:numPr>
        <w:rPr>
          <w:sz w:val="28"/>
          <w:szCs w:val="28"/>
        </w:rPr>
      </w:pPr>
      <w:r w:rsidRPr="0014714B">
        <w:rPr>
          <w:sz w:val="28"/>
          <w:szCs w:val="28"/>
        </w:rPr>
        <w:t>В</w:t>
      </w:r>
      <w:r w:rsidR="0014714B" w:rsidRPr="0014714B">
        <w:rPr>
          <w:sz w:val="28"/>
          <w:szCs w:val="28"/>
        </w:rPr>
        <w:t xml:space="preserve"> </w:t>
      </w:r>
      <w:r w:rsidRPr="0014714B">
        <w:rPr>
          <w:sz w:val="28"/>
          <w:szCs w:val="28"/>
        </w:rPr>
        <w:t>случае предоставления земельного участка, под строительство зданий (строений, сооружений)</w:t>
      </w:r>
      <w:r w:rsidR="0014714B" w:rsidRPr="0014714B">
        <w:rPr>
          <w:sz w:val="28"/>
          <w:szCs w:val="28"/>
        </w:rPr>
        <w:t>, в размере ежегодной арендной платы, определённой по результатам рыночной оценки в соответствии с Федеральным законом от 29.07.1998 № 135-ФЗ «Об оценочной деятельности в Российской Федерации»</w:t>
      </w:r>
    </w:p>
    <w:p w:rsidR="0014714B" w:rsidRPr="0014714B" w:rsidRDefault="0014714B" w:rsidP="0014714B">
      <w:pPr>
        <w:pStyle w:val="a3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случае предоставления земельного участка, не предусматривающего строительство зданий (сооружений, строений), в размере ежегодной арендной платы в размере 15% кадастровой стоимости такого земельног</w:t>
      </w:r>
      <w:r w:rsidR="0049315B">
        <w:rPr>
          <w:sz w:val="28"/>
          <w:szCs w:val="28"/>
        </w:rPr>
        <w:t>о участка, если результаты госуд</w:t>
      </w:r>
      <w:r>
        <w:rPr>
          <w:sz w:val="28"/>
          <w:szCs w:val="28"/>
        </w:rPr>
        <w:t>арственной кадастровой оценки утверждены не ранее ч</w:t>
      </w:r>
      <w:r w:rsidR="0049315B">
        <w:rPr>
          <w:sz w:val="28"/>
          <w:szCs w:val="28"/>
        </w:rPr>
        <w:t>ем за пять лет до даты принятия решения о проведении аукциона.</w:t>
      </w:r>
      <w:r>
        <w:rPr>
          <w:sz w:val="28"/>
          <w:szCs w:val="28"/>
        </w:rPr>
        <w:t xml:space="preserve"> </w:t>
      </w:r>
    </w:p>
    <w:p w:rsidR="000D7262" w:rsidRPr="000D7262" w:rsidRDefault="000D7262" w:rsidP="000D7262">
      <w:pPr>
        <w:jc w:val="center"/>
        <w:rPr>
          <w:sz w:val="28"/>
          <w:szCs w:val="28"/>
        </w:rPr>
      </w:pPr>
    </w:p>
    <w:p w:rsidR="00367DF4" w:rsidRDefault="00367DF4" w:rsidP="000D7262">
      <w:pPr>
        <w:jc w:val="center"/>
      </w:pPr>
    </w:p>
    <w:p w:rsidR="009A47F1" w:rsidRDefault="009A47F1" w:rsidP="000D7262">
      <w:pPr>
        <w:jc w:val="center"/>
      </w:pPr>
    </w:p>
    <w:p w:rsidR="009A47F1" w:rsidRDefault="009A47F1" w:rsidP="000D7262">
      <w:pPr>
        <w:jc w:val="center"/>
      </w:pPr>
    </w:p>
    <w:p w:rsidR="009A47F1" w:rsidRDefault="009A47F1" w:rsidP="000D7262">
      <w:pPr>
        <w:jc w:val="center"/>
      </w:pPr>
    </w:p>
    <w:p w:rsidR="009A47F1" w:rsidRDefault="009A47F1" w:rsidP="000D7262">
      <w:pPr>
        <w:jc w:val="center"/>
      </w:pPr>
    </w:p>
    <w:p w:rsidR="009A47F1" w:rsidRDefault="009A47F1" w:rsidP="000D7262">
      <w:pPr>
        <w:jc w:val="center"/>
      </w:pPr>
    </w:p>
    <w:p w:rsidR="009A47F1" w:rsidRDefault="009A47F1" w:rsidP="000D7262">
      <w:pPr>
        <w:jc w:val="center"/>
      </w:pPr>
    </w:p>
    <w:p w:rsidR="009A47F1" w:rsidRDefault="009A47F1" w:rsidP="000D7262">
      <w:pPr>
        <w:jc w:val="center"/>
      </w:pPr>
    </w:p>
    <w:p w:rsidR="009A47F1" w:rsidRDefault="009A47F1" w:rsidP="000D7262">
      <w:pPr>
        <w:jc w:val="center"/>
      </w:pPr>
    </w:p>
    <w:p w:rsidR="009A47F1" w:rsidRDefault="009A47F1" w:rsidP="000D7262">
      <w:pPr>
        <w:jc w:val="center"/>
      </w:pPr>
    </w:p>
    <w:p w:rsidR="009A47F1" w:rsidRDefault="009A47F1" w:rsidP="000D7262">
      <w:pPr>
        <w:jc w:val="center"/>
      </w:pPr>
    </w:p>
    <w:p w:rsidR="009A47F1" w:rsidRDefault="009A47F1" w:rsidP="000D7262">
      <w:pPr>
        <w:jc w:val="center"/>
      </w:pPr>
    </w:p>
    <w:p w:rsidR="009A47F1" w:rsidRDefault="009A47F1" w:rsidP="000D7262">
      <w:pPr>
        <w:jc w:val="center"/>
      </w:pPr>
    </w:p>
    <w:p w:rsidR="009A47F1" w:rsidRDefault="009A47F1" w:rsidP="000D7262">
      <w:pPr>
        <w:jc w:val="center"/>
      </w:pPr>
    </w:p>
    <w:p w:rsidR="009A47F1" w:rsidRDefault="009A47F1" w:rsidP="000D7262">
      <w:pPr>
        <w:jc w:val="center"/>
      </w:pPr>
    </w:p>
    <w:p w:rsidR="009A47F1" w:rsidRDefault="009A47F1" w:rsidP="000D7262">
      <w:pPr>
        <w:jc w:val="center"/>
      </w:pPr>
    </w:p>
    <w:p w:rsidR="009A47F1" w:rsidRDefault="009A47F1" w:rsidP="000D7262">
      <w:pPr>
        <w:jc w:val="center"/>
      </w:pPr>
    </w:p>
    <w:p w:rsidR="009A47F1" w:rsidRPr="00FE576D" w:rsidRDefault="009A47F1" w:rsidP="009A47F1">
      <w:pPr>
        <w:jc w:val="center"/>
      </w:pPr>
      <w:r w:rsidRPr="00FE576D">
        <w:lastRenderedPageBreak/>
        <w:t>Лист согласования</w:t>
      </w:r>
    </w:p>
    <w:p w:rsidR="009A47F1" w:rsidRPr="009A47F1" w:rsidRDefault="009A47F1" w:rsidP="009A47F1">
      <w:pPr>
        <w:jc w:val="center"/>
      </w:pPr>
      <w:r w:rsidRPr="00FE576D">
        <w:t>к нормативному правовому акту проекту постановления «</w:t>
      </w:r>
      <w:r w:rsidRPr="004E6F63">
        <w:t>Об определении начальной цены предмета</w:t>
      </w:r>
      <w:r>
        <w:t xml:space="preserve"> </w:t>
      </w:r>
      <w:r w:rsidRPr="004E6F63">
        <w:t>аукциона по продаже земельного участка,</w:t>
      </w:r>
      <w:r>
        <w:t xml:space="preserve"> </w:t>
      </w:r>
      <w:r w:rsidRPr="004E6F63">
        <w:t>начальная цена предмета аукциона по продаже</w:t>
      </w:r>
      <w:r>
        <w:t xml:space="preserve"> </w:t>
      </w:r>
      <w:r w:rsidRPr="004E6F63">
        <w:t>права на заключение договора</w:t>
      </w:r>
      <w:r>
        <w:t xml:space="preserve"> </w:t>
      </w:r>
      <w:r w:rsidRPr="004E6F63">
        <w:t>аренды земельного участка, находящегося</w:t>
      </w:r>
      <w:r>
        <w:t xml:space="preserve"> </w:t>
      </w:r>
      <w:r w:rsidRPr="004E6F63">
        <w:t>в собственности сельского поселения Лямина</w:t>
      </w:r>
      <w:r w:rsidRPr="00FE576D">
        <w:rPr>
          <w:bCs/>
        </w:rPr>
        <w:t>»</w:t>
      </w:r>
    </w:p>
    <w:p w:rsidR="009A47F1" w:rsidRPr="00FE576D" w:rsidRDefault="009A47F1" w:rsidP="009A47F1">
      <w:pPr>
        <w:ind w:firstLine="567"/>
        <w:jc w:val="center"/>
      </w:pPr>
    </w:p>
    <w:tbl>
      <w:tblPr>
        <w:tblW w:w="10635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540"/>
        <w:gridCol w:w="2701"/>
        <w:gridCol w:w="2161"/>
        <w:gridCol w:w="2521"/>
        <w:gridCol w:w="1261"/>
        <w:gridCol w:w="1451"/>
      </w:tblGrid>
      <w:tr w:rsidR="009A47F1" w:rsidRPr="00FE576D" w:rsidTr="007C350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pacing w:line="276" w:lineRule="auto"/>
              <w:jc w:val="center"/>
            </w:pPr>
            <w:r w:rsidRPr="00FE576D"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pacing w:line="276" w:lineRule="auto"/>
              <w:jc w:val="center"/>
            </w:pPr>
            <w:r w:rsidRPr="00FE576D">
              <w:t>Наименование службы (органа)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pacing w:line="276" w:lineRule="auto"/>
              <w:jc w:val="center"/>
            </w:pPr>
            <w:r w:rsidRPr="00FE576D">
              <w:t xml:space="preserve">Должность 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pacing w:line="276" w:lineRule="auto"/>
              <w:jc w:val="center"/>
            </w:pPr>
            <w:r w:rsidRPr="00FE576D">
              <w:t>Ф.И.О.</w:t>
            </w:r>
          </w:p>
          <w:p w:rsidR="009A47F1" w:rsidRPr="00FE576D" w:rsidRDefault="009A47F1" w:rsidP="007C350F">
            <w:pPr>
              <w:spacing w:line="276" w:lineRule="auto"/>
              <w:jc w:val="center"/>
            </w:pPr>
            <w:r w:rsidRPr="00FE576D">
              <w:t>подпись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7F1" w:rsidRPr="00FE576D" w:rsidRDefault="009A47F1" w:rsidP="007C350F">
            <w:pPr>
              <w:spacing w:line="276" w:lineRule="auto"/>
              <w:jc w:val="center"/>
            </w:pPr>
            <w:r w:rsidRPr="00FE576D">
              <w:t>Даты визирования</w:t>
            </w:r>
          </w:p>
        </w:tc>
      </w:tr>
      <w:tr w:rsidR="009A47F1" w:rsidRPr="00FE576D" w:rsidTr="007C350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7F1" w:rsidRPr="00FE576D" w:rsidRDefault="009A47F1" w:rsidP="007C350F"/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7F1" w:rsidRPr="00FE576D" w:rsidRDefault="009A47F1" w:rsidP="007C350F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7F1" w:rsidRPr="00FE576D" w:rsidRDefault="009A47F1" w:rsidP="007C350F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7F1" w:rsidRPr="00FE576D" w:rsidRDefault="009A47F1" w:rsidP="007C350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pacing w:line="276" w:lineRule="auto"/>
              <w:jc w:val="center"/>
            </w:pPr>
            <w:r w:rsidRPr="00FE576D">
              <w:t xml:space="preserve">Дата </w:t>
            </w:r>
            <w:proofErr w:type="spellStart"/>
            <w:r w:rsidRPr="00FE576D">
              <w:t>вх</w:t>
            </w:r>
            <w:proofErr w:type="spellEnd"/>
            <w:r w:rsidRPr="00FE576D"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7F1" w:rsidRPr="00FE576D" w:rsidRDefault="009A47F1" w:rsidP="007C350F">
            <w:pPr>
              <w:spacing w:line="276" w:lineRule="auto"/>
              <w:jc w:val="center"/>
            </w:pPr>
            <w:r w:rsidRPr="00FE576D">
              <w:t>Дата исх.</w:t>
            </w:r>
          </w:p>
        </w:tc>
      </w:tr>
      <w:tr w:rsidR="009A47F1" w:rsidRPr="00FE576D" w:rsidTr="007C35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pacing w:line="276" w:lineRule="auto"/>
              <w:jc w:val="center"/>
            </w:pPr>
            <w:r w:rsidRPr="00FE576D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napToGrid w:val="0"/>
              <w:spacing w:line="276" w:lineRule="auto"/>
            </w:pPr>
            <w:r w:rsidRPr="00FE576D">
              <w:t>Руководство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napToGrid w:val="0"/>
              <w:spacing w:line="276" w:lineRule="auto"/>
            </w:pPr>
            <w:r w:rsidRPr="00FE576D">
              <w:t>Глава сельского поселения Лямина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napToGrid w:val="0"/>
              <w:spacing w:line="276" w:lineRule="auto"/>
            </w:pPr>
            <w:r w:rsidRPr="00FE576D">
              <w:t>С.Н. Ермолаев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7F1" w:rsidRPr="00FE576D" w:rsidRDefault="009A47F1" w:rsidP="007C350F">
            <w:pPr>
              <w:snapToGrid w:val="0"/>
              <w:spacing w:line="276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1" w:rsidRPr="00FE576D" w:rsidRDefault="009A47F1" w:rsidP="007C350F">
            <w:pPr>
              <w:snapToGrid w:val="0"/>
              <w:spacing w:line="276" w:lineRule="auto"/>
              <w:jc w:val="center"/>
            </w:pPr>
          </w:p>
        </w:tc>
      </w:tr>
      <w:tr w:rsidR="009A47F1" w:rsidRPr="00FE576D" w:rsidTr="007C35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pacing w:line="276" w:lineRule="auto"/>
              <w:jc w:val="center"/>
            </w:pPr>
            <w:r w:rsidRPr="00FE576D"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napToGrid w:val="0"/>
              <w:spacing w:line="276" w:lineRule="auto"/>
            </w:pPr>
            <w:r w:rsidRPr="00FE576D">
              <w:t xml:space="preserve">Ответственная за делопроизводство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napToGrid w:val="0"/>
              <w:spacing w:line="276" w:lineRule="auto"/>
            </w:pPr>
            <w:r>
              <w:t>Ведущий</w:t>
            </w:r>
            <w:r w:rsidRPr="00FE576D">
              <w:t xml:space="preserve"> специалист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napToGrid w:val="0"/>
              <w:spacing w:line="276" w:lineRule="auto"/>
            </w:pPr>
            <w:r>
              <w:t>О.А. Галай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7F1" w:rsidRPr="00FE576D" w:rsidRDefault="009A47F1" w:rsidP="007C350F">
            <w:pPr>
              <w:snapToGrid w:val="0"/>
              <w:spacing w:line="276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1" w:rsidRPr="00FE576D" w:rsidRDefault="009A47F1" w:rsidP="007C350F">
            <w:pPr>
              <w:snapToGrid w:val="0"/>
              <w:spacing w:line="276" w:lineRule="auto"/>
              <w:jc w:val="center"/>
            </w:pPr>
          </w:p>
        </w:tc>
      </w:tr>
      <w:tr w:rsidR="009A47F1" w:rsidRPr="00FE576D" w:rsidTr="007C350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pacing w:line="276" w:lineRule="auto"/>
              <w:jc w:val="center"/>
            </w:pPr>
            <w:r w:rsidRPr="00FE576D"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napToGrid w:val="0"/>
              <w:spacing w:line="276" w:lineRule="auto"/>
            </w:pPr>
            <w:r w:rsidRPr="00FE576D">
              <w:t>Является исполнителем проекта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napToGrid w:val="0"/>
              <w:spacing w:line="276" w:lineRule="auto"/>
            </w:pPr>
            <w:r w:rsidRPr="00FE576D">
              <w:t>Главный  специалист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7F1" w:rsidRPr="00FE576D" w:rsidRDefault="009A47F1" w:rsidP="007C350F">
            <w:pPr>
              <w:snapToGrid w:val="0"/>
              <w:spacing w:line="276" w:lineRule="auto"/>
            </w:pPr>
            <w:r w:rsidRPr="00FE576D">
              <w:t>Ю.С. Худяков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7F1" w:rsidRPr="00FE576D" w:rsidRDefault="009A47F1" w:rsidP="007C350F">
            <w:pPr>
              <w:snapToGrid w:val="0"/>
              <w:spacing w:line="276" w:lineRule="auto"/>
              <w:jc w:val="center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F1" w:rsidRPr="00FE576D" w:rsidRDefault="009A47F1" w:rsidP="007C350F">
            <w:pPr>
              <w:snapToGrid w:val="0"/>
              <w:spacing w:line="276" w:lineRule="auto"/>
              <w:jc w:val="center"/>
            </w:pPr>
          </w:p>
        </w:tc>
      </w:tr>
    </w:tbl>
    <w:p w:rsidR="009A47F1" w:rsidRPr="00D64749" w:rsidRDefault="009A47F1" w:rsidP="009A47F1"/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Default="009A47F1" w:rsidP="009A47F1">
      <w:pPr>
        <w:pStyle w:val="ConsPlusTitle"/>
        <w:rPr>
          <w:b w:val="0"/>
        </w:rPr>
      </w:pPr>
      <w:r>
        <w:rPr>
          <w:b w:val="0"/>
        </w:rPr>
        <w:t xml:space="preserve">Подпись </w:t>
      </w:r>
      <w:proofErr w:type="spellStart"/>
      <w:r>
        <w:rPr>
          <w:b w:val="0"/>
        </w:rPr>
        <w:t>эксперта_____________________Н.В</w:t>
      </w:r>
      <w:proofErr w:type="spellEnd"/>
      <w:r>
        <w:rPr>
          <w:b w:val="0"/>
        </w:rPr>
        <w:t>. Блохина</w:t>
      </w:r>
    </w:p>
    <w:p w:rsidR="009A47F1" w:rsidRPr="00D64749" w:rsidRDefault="009A47F1" w:rsidP="009A47F1">
      <w:pPr>
        <w:pStyle w:val="ConsPlusTitle"/>
        <w:rPr>
          <w:b w:val="0"/>
        </w:rPr>
      </w:pPr>
      <w:r>
        <w:rPr>
          <w:b w:val="0"/>
        </w:rPr>
        <w:t>08.06.2015 года</w:t>
      </w: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Default="009A47F1" w:rsidP="009A47F1">
      <w:pPr>
        <w:jc w:val="center"/>
      </w:pPr>
    </w:p>
    <w:p w:rsidR="009A47F1" w:rsidRPr="00A22D0A" w:rsidRDefault="009A47F1" w:rsidP="009A47F1">
      <w:pPr>
        <w:jc w:val="center"/>
      </w:pPr>
      <w:r w:rsidRPr="00A22D0A">
        <w:t>Заключение</w:t>
      </w:r>
    </w:p>
    <w:p w:rsidR="009A47F1" w:rsidRPr="00A22D0A" w:rsidRDefault="009A47F1" w:rsidP="009A47F1">
      <w:pPr>
        <w:jc w:val="center"/>
      </w:pPr>
      <w:r w:rsidRPr="00A22D0A">
        <w:t>по результатам антикоррупционной экспертизы</w:t>
      </w:r>
    </w:p>
    <w:p w:rsidR="009A47F1" w:rsidRPr="002447DA" w:rsidRDefault="009A47F1" w:rsidP="009A47F1">
      <w:pPr>
        <w:jc w:val="center"/>
      </w:pPr>
      <w:r w:rsidRPr="002447DA">
        <w:t xml:space="preserve">(об отсутствии </w:t>
      </w:r>
      <w:proofErr w:type="spellStart"/>
      <w:r w:rsidRPr="002447DA">
        <w:t>коррупциогенных</w:t>
      </w:r>
      <w:proofErr w:type="spellEnd"/>
      <w:r w:rsidRPr="002447DA">
        <w:t xml:space="preserve"> факторов)</w:t>
      </w:r>
    </w:p>
    <w:p w:rsidR="009A47F1" w:rsidRPr="002447DA" w:rsidRDefault="009A47F1" w:rsidP="009A47F1">
      <w:pPr>
        <w:jc w:val="center"/>
      </w:pPr>
    </w:p>
    <w:p w:rsidR="009A47F1" w:rsidRPr="002447DA" w:rsidRDefault="009A47F1" w:rsidP="009A47F1"/>
    <w:p w:rsidR="009A47F1" w:rsidRPr="002447DA" w:rsidRDefault="009A47F1" w:rsidP="009A47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08.06</w:t>
      </w:r>
      <w:r w:rsidRPr="002447DA">
        <w:t>.2015 года</w:t>
      </w:r>
    </w:p>
    <w:p w:rsidR="009A47F1" w:rsidRPr="002447DA" w:rsidRDefault="009A47F1" w:rsidP="009A47F1">
      <w:pPr>
        <w:jc w:val="center"/>
      </w:pPr>
      <w:r w:rsidRPr="00D64749">
        <w:t>I</w:t>
      </w:r>
      <w:r w:rsidRPr="002447DA">
        <w:t>. Вводная часть</w:t>
      </w:r>
    </w:p>
    <w:p w:rsidR="009A47F1" w:rsidRPr="002447DA" w:rsidRDefault="009A47F1" w:rsidP="009A47F1">
      <w:pPr>
        <w:jc w:val="center"/>
      </w:pPr>
    </w:p>
    <w:p w:rsidR="009A47F1" w:rsidRPr="009A47F1" w:rsidRDefault="009A47F1" w:rsidP="009A47F1">
      <w:pPr>
        <w:jc w:val="center"/>
      </w:pPr>
      <w:r w:rsidRPr="002447DA">
        <w:t>Настоящее заключение подготовлено п</w:t>
      </w:r>
      <w:r>
        <w:t xml:space="preserve">о результатам антикоррупционной </w:t>
      </w:r>
      <w:r w:rsidRPr="002447DA">
        <w:t xml:space="preserve">экспертизы проекта нормативного правового акта постановления администрации сельского </w:t>
      </w:r>
      <w:r>
        <w:t>поселения Лямина «</w:t>
      </w:r>
      <w:r w:rsidRPr="004E6F63">
        <w:t>Об определении начальной цены предмета</w:t>
      </w:r>
      <w:r>
        <w:t xml:space="preserve"> </w:t>
      </w:r>
      <w:r w:rsidRPr="004E6F63">
        <w:t>аукциона по продаже земельного участка,</w:t>
      </w:r>
      <w:r>
        <w:t xml:space="preserve"> </w:t>
      </w:r>
      <w:r w:rsidRPr="004E6F63">
        <w:t>начальная цена предмета аукциона по продаже</w:t>
      </w:r>
      <w:r>
        <w:t xml:space="preserve"> </w:t>
      </w:r>
      <w:r w:rsidRPr="004E6F63">
        <w:t>права на заключение договора</w:t>
      </w:r>
      <w:r>
        <w:t xml:space="preserve"> </w:t>
      </w:r>
      <w:r w:rsidRPr="004E6F63">
        <w:t>аренды земельного участка, находящегося</w:t>
      </w:r>
      <w:r>
        <w:t xml:space="preserve"> </w:t>
      </w:r>
      <w:r w:rsidRPr="004E6F63">
        <w:t>в собственности сельского поселения Лямина</w:t>
      </w:r>
      <w:r>
        <w:rPr>
          <w:bCs/>
        </w:rPr>
        <w:t>»</w:t>
      </w:r>
      <w:r w:rsidRPr="002447DA">
        <w:t>, представленного</w:t>
      </w:r>
      <w:r>
        <w:t xml:space="preserve"> </w:t>
      </w:r>
      <w:r w:rsidRPr="002447DA">
        <w:t>Худяковым Юрием Сергеевичем.</w:t>
      </w:r>
    </w:p>
    <w:p w:rsidR="009A47F1" w:rsidRPr="002447DA" w:rsidRDefault="009A47F1" w:rsidP="009A47F1">
      <w:pPr>
        <w:jc w:val="both"/>
      </w:pPr>
    </w:p>
    <w:p w:rsidR="009A47F1" w:rsidRPr="002447DA" w:rsidRDefault="009A47F1" w:rsidP="009A47F1">
      <w:pPr>
        <w:jc w:val="both"/>
      </w:pPr>
      <w:r w:rsidRPr="002447DA">
        <w:tab/>
        <w:t>Исполнитель нормативного правового акта: главный специалист администрации сельского поселения Лямина   Худяков Юрий Сергеевич, телефон (3462) 736-636.</w:t>
      </w:r>
    </w:p>
    <w:p w:rsidR="009A47F1" w:rsidRPr="002447DA" w:rsidRDefault="009A47F1" w:rsidP="009A47F1">
      <w:pPr>
        <w:jc w:val="both"/>
      </w:pPr>
    </w:p>
    <w:p w:rsidR="009A47F1" w:rsidRPr="002447DA" w:rsidRDefault="009A47F1" w:rsidP="009A47F1">
      <w:pPr>
        <w:jc w:val="both"/>
      </w:pPr>
      <w:r w:rsidRPr="002447DA">
        <w:tab/>
        <w:t>Антикоррупцион</w:t>
      </w:r>
      <w:r>
        <w:t>ная экспертиза проведена: заместителем главы</w:t>
      </w:r>
      <w:r w:rsidRPr="002447DA">
        <w:t xml:space="preserve"> сельск</w:t>
      </w:r>
      <w:r>
        <w:t>ого поселения Лямина Блохиной Натальей Владимировной</w:t>
      </w:r>
      <w:r w:rsidRPr="002447DA">
        <w:t>, телефон (3462) 736-697.</w:t>
      </w:r>
    </w:p>
    <w:p w:rsidR="009A47F1" w:rsidRPr="002447DA" w:rsidRDefault="009A47F1" w:rsidP="009A47F1">
      <w:pPr>
        <w:jc w:val="both"/>
      </w:pPr>
    </w:p>
    <w:p w:rsidR="009A47F1" w:rsidRPr="002447DA" w:rsidRDefault="009A47F1" w:rsidP="009A47F1">
      <w:pPr>
        <w:jc w:val="both"/>
      </w:pPr>
      <w:r w:rsidRPr="002447DA"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а также положения постановления администрации сельского поселения Лямина от 10.06.2013 № 9 «О порядке проведения антикоррупционной экспертизы муниципальных правовых актов (проектов муниципальных правовых актов) администрации сельского поселения Лямина.</w:t>
      </w:r>
    </w:p>
    <w:p w:rsidR="009A47F1" w:rsidRPr="002447DA" w:rsidRDefault="009A47F1" w:rsidP="009A47F1">
      <w:pPr>
        <w:jc w:val="center"/>
      </w:pPr>
    </w:p>
    <w:p w:rsidR="009A47F1" w:rsidRPr="002447DA" w:rsidRDefault="009A47F1" w:rsidP="009A47F1">
      <w:pPr>
        <w:jc w:val="center"/>
      </w:pPr>
      <w:r w:rsidRPr="00D64749">
        <w:t>II</w:t>
      </w:r>
      <w:r w:rsidRPr="002447DA">
        <w:t>. Выводы</w:t>
      </w:r>
    </w:p>
    <w:p w:rsidR="009A47F1" w:rsidRPr="002447DA" w:rsidRDefault="009A47F1" w:rsidP="009A47F1">
      <w:pPr>
        <w:jc w:val="center"/>
      </w:pPr>
    </w:p>
    <w:p w:rsidR="009A47F1" w:rsidRPr="002447DA" w:rsidRDefault="009A47F1" w:rsidP="009A47F1">
      <w:pPr>
        <w:jc w:val="both"/>
      </w:pPr>
      <w:r w:rsidRPr="002447DA">
        <w:tab/>
      </w:r>
      <w:proofErr w:type="spellStart"/>
      <w:r w:rsidRPr="002447DA">
        <w:t>Коррупциогенные</w:t>
      </w:r>
      <w:proofErr w:type="spellEnd"/>
      <w:r w:rsidRPr="002447DA">
        <w:t xml:space="preserve"> факторы, устанавливающие для </w:t>
      </w:r>
      <w:proofErr w:type="spellStart"/>
      <w:r w:rsidRPr="002447DA">
        <w:t>правоприменителя</w:t>
      </w:r>
      <w:proofErr w:type="spellEnd"/>
      <w:r w:rsidRPr="002447DA"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неопределённые,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A47F1" w:rsidRPr="002447DA" w:rsidRDefault="009A47F1" w:rsidP="009A47F1"/>
    <w:p w:rsidR="009A47F1" w:rsidRPr="002447DA" w:rsidRDefault="009A47F1" w:rsidP="009A47F1"/>
    <w:p w:rsidR="009A47F1" w:rsidRPr="002447DA" w:rsidRDefault="009A47F1" w:rsidP="009A47F1"/>
    <w:p w:rsidR="009A47F1" w:rsidRPr="002447DA" w:rsidRDefault="009A47F1" w:rsidP="009A47F1"/>
    <w:p w:rsidR="009A47F1" w:rsidRPr="0044245F" w:rsidRDefault="009A47F1" w:rsidP="009A47F1">
      <w:r w:rsidRPr="002447DA">
        <w:t xml:space="preserve">                               </w:t>
      </w:r>
      <w:r w:rsidRPr="00D64749">
        <w:t>Подпись эксперта ________</w:t>
      </w:r>
      <w:r>
        <w:t>__________________ Н.В. Блохина</w:t>
      </w:r>
    </w:p>
    <w:p w:rsidR="009A47F1" w:rsidRPr="00D64749" w:rsidRDefault="009A47F1" w:rsidP="009A47F1">
      <w:pPr>
        <w:jc w:val="both"/>
      </w:pPr>
    </w:p>
    <w:p w:rsidR="009A47F1" w:rsidRPr="00D64749" w:rsidRDefault="009A47F1" w:rsidP="009A47F1"/>
    <w:p w:rsidR="009A47F1" w:rsidRPr="00D64749" w:rsidRDefault="009A47F1" w:rsidP="009A47F1">
      <w:pPr>
        <w:pStyle w:val="ConsPlusTitle"/>
        <w:jc w:val="center"/>
        <w:rPr>
          <w:b w:val="0"/>
        </w:rPr>
      </w:pPr>
    </w:p>
    <w:p w:rsidR="009A47F1" w:rsidRPr="00D64749" w:rsidRDefault="009A47F1" w:rsidP="009A47F1">
      <w:pPr>
        <w:jc w:val="center"/>
      </w:pPr>
    </w:p>
    <w:p w:rsidR="009A47F1" w:rsidRPr="00DE7B27" w:rsidRDefault="009A47F1" w:rsidP="009A47F1">
      <w:pPr>
        <w:jc w:val="center"/>
        <w:rPr>
          <w:sz w:val="22"/>
          <w:szCs w:val="22"/>
        </w:rPr>
      </w:pPr>
    </w:p>
    <w:p w:rsidR="009A47F1" w:rsidRDefault="009A47F1" w:rsidP="009A47F1">
      <w:pPr>
        <w:jc w:val="center"/>
      </w:pPr>
    </w:p>
    <w:p w:rsidR="009A47F1" w:rsidRPr="00616CC6" w:rsidRDefault="009A47F1" w:rsidP="009A47F1">
      <w:pPr>
        <w:pStyle w:val="3"/>
        <w:jc w:val="both"/>
        <w:rPr>
          <w:sz w:val="28"/>
          <w:szCs w:val="28"/>
        </w:rPr>
      </w:pPr>
    </w:p>
    <w:p w:rsidR="009A47F1" w:rsidRPr="00367DF4" w:rsidRDefault="009A47F1" w:rsidP="000D7262">
      <w:pPr>
        <w:jc w:val="center"/>
      </w:pPr>
    </w:p>
    <w:sectPr w:rsidR="009A47F1" w:rsidRPr="00367DF4" w:rsidSect="00F2205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62" w:rsidRDefault="000D7262" w:rsidP="000D7262">
      <w:r>
        <w:separator/>
      </w:r>
    </w:p>
  </w:endnote>
  <w:endnote w:type="continuationSeparator" w:id="0">
    <w:p w:rsidR="000D7262" w:rsidRDefault="000D7262" w:rsidP="000D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62" w:rsidRDefault="00B85443" w:rsidP="00BC54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72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7262" w:rsidRDefault="000D7262" w:rsidP="000D72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62" w:rsidRDefault="000D7262" w:rsidP="00BC54BF">
    <w:pPr>
      <w:pStyle w:val="a4"/>
      <w:framePr w:wrap="around" w:vAnchor="text" w:hAnchor="margin" w:xAlign="right" w:y="1"/>
      <w:rPr>
        <w:rStyle w:val="a6"/>
      </w:rPr>
    </w:pPr>
  </w:p>
  <w:p w:rsidR="000D7262" w:rsidRDefault="000D7262" w:rsidP="009A47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62" w:rsidRDefault="000D7262" w:rsidP="000D7262">
      <w:r>
        <w:separator/>
      </w:r>
    </w:p>
  </w:footnote>
  <w:footnote w:type="continuationSeparator" w:id="0">
    <w:p w:rsidR="000D7262" w:rsidRDefault="000D7262" w:rsidP="000D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D256DE"/>
    <w:multiLevelType w:val="hybridMultilevel"/>
    <w:tmpl w:val="74427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E0A7A"/>
    <w:multiLevelType w:val="hybridMultilevel"/>
    <w:tmpl w:val="269C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935DD"/>
    <w:multiLevelType w:val="multilevel"/>
    <w:tmpl w:val="34086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4">
    <w:nsid w:val="7084457E"/>
    <w:multiLevelType w:val="hybridMultilevel"/>
    <w:tmpl w:val="799A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C0C"/>
    <w:rsid w:val="000D7262"/>
    <w:rsid w:val="0014714B"/>
    <w:rsid w:val="001823B3"/>
    <w:rsid w:val="001B3D7F"/>
    <w:rsid w:val="001C4EA1"/>
    <w:rsid w:val="00256519"/>
    <w:rsid w:val="00367DF4"/>
    <w:rsid w:val="003D5485"/>
    <w:rsid w:val="0049315B"/>
    <w:rsid w:val="004E6F63"/>
    <w:rsid w:val="0057206B"/>
    <w:rsid w:val="005835F7"/>
    <w:rsid w:val="00854139"/>
    <w:rsid w:val="00955C0C"/>
    <w:rsid w:val="009A2374"/>
    <w:rsid w:val="009A47F1"/>
    <w:rsid w:val="009F363D"/>
    <w:rsid w:val="00B85443"/>
    <w:rsid w:val="00B94A69"/>
    <w:rsid w:val="00BE0628"/>
    <w:rsid w:val="00DB2134"/>
    <w:rsid w:val="00F2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363D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363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1823B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D72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D72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uiPriority w:val="99"/>
    <w:semiHidden/>
    <w:unhideWhenUsed/>
    <w:rsid w:val="000D7262"/>
  </w:style>
  <w:style w:type="paragraph" w:styleId="a7">
    <w:name w:val="header"/>
    <w:basedOn w:val="a"/>
    <w:link w:val="a8"/>
    <w:uiPriority w:val="99"/>
    <w:unhideWhenUsed/>
    <w:rsid w:val="009A4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4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9A47F1"/>
    <w:pPr>
      <w:suppressAutoHyphens w:val="0"/>
      <w:jc w:val="center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A4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rsid w:val="009A47F1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Ирина</dc:creator>
  <cp:keywords/>
  <dc:description/>
  <cp:lastModifiedBy>Пользователь</cp:lastModifiedBy>
  <cp:revision>10</cp:revision>
  <cp:lastPrinted>2015-06-08T12:31:00Z</cp:lastPrinted>
  <dcterms:created xsi:type="dcterms:W3CDTF">2015-06-03T11:42:00Z</dcterms:created>
  <dcterms:modified xsi:type="dcterms:W3CDTF">2015-06-18T06:26:00Z</dcterms:modified>
</cp:coreProperties>
</file>