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96" w:rsidRPr="006E6B96" w:rsidRDefault="006E6B96" w:rsidP="006E6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B96">
        <w:rPr>
          <w:rFonts w:ascii="Times New Roman" w:hAnsi="Times New Roman"/>
          <w:b/>
          <w:sz w:val="28"/>
          <w:szCs w:val="28"/>
        </w:rPr>
        <w:t>АДМИНИСТРАЦИЯ</w:t>
      </w:r>
    </w:p>
    <w:p w:rsidR="006E6B96" w:rsidRPr="006E6B96" w:rsidRDefault="006E6B96" w:rsidP="006E6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B96"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6E6B96" w:rsidRPr="006E6B96" w:rsidRDefault="006E6B96" w:rsidP="006E6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E6B96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6E6B9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E6B96" w:rsidRPr="006E6B96" w:rsidRDefault="006E6B96" w:rsidP="006E6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B96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6E6B96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6E6B96" w:rsidRPr="006E6B96" w:rsidRDefault="006E6B96" w:rsidP="006E6B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6B96" w:rsidRPr="006E6B96" w:rsidRDefault="006E6B96" w:rsidP="006E6B96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E6B96">
        <w:rPr>
          <w:rFonts w:ascii="Times New Roman" w:hAnsi="Times New Roman"/>
          <w:b/>
          <w:sz w:val="28"/>
          <w:szCs w:val="28"/>
        </w:rPr>
        <w:t>ПОСТАНОВЛЕНИЕ</w:t>
      </w:r>
    </w:p>
    <w:p w:rsidR="006E6B96" w:rsidRDefault="006E6B96" w:rsidP="006E6B96">
      <w:pPr>
        <w:spacing w:after="0"/>
        <w:ind w:firstLine="426"/>
        <w:jc w:val="center"/>
        <w:rPr>
          <w:rFonts w:ascii="Times New Roman" w:hAnsi="Times New Roman"/>
          <w:b/>
          <w:caps/>
          <w:spacing w:val="20"/>
          <w:sz w:val="32"/>
          <w:szCs w:val="32"/>
        </w:rPr>
      </w:pPr>
    </w:p>
    <w:p w:rsidR="006E6B96" w:rsidRDefault="006E6B96" w:rsidP="006E6B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05» </w:t>
      </w:r>
      <w:proofErr w:type="gramStart"/>
      <w:r>
        <w:rPr>
          <w:rFonts w:ascii="Times New Roman" w:hAnsi="Times New Roman"/>
          <w:sz w:val="24"/>
          <w:szCs w:val="24"/>
        </w:rPr>
        <w:t>декабре</w:t>
      </w:r>
      <w:proofErr w:type="gramEnd"/>
      <w:r>
        <w:rPr>
          <w:rFonts w:ascii="Times New Roman" w:hAnsi="Times New Roman"/>
          <w:sz w:val="24"/>
          <w:szCs w:val="24"/>
        </w:rPr>
        <w:t xml:space="preserve"> 2018 года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№ 87</w:t>
      </w:r>
    </w:p>
    <w:p w:rsidR="006E6B96" w:rsidRDefault="006E6B96" w:rsidP="006E6B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6E6B96" w:rsidRDefault="006E6B96" w:rsidP="006E6B96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E6B96" w:rsidRDefault="006E6B96" w:rsidP="006E6B96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Об установлении порядка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 </w:t>
      </w:r>
    </w:p>
    <w:p w:rsidR="006E6B96" w:rsidRDefault="006E6B96" w:rsidP="006E6B96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 соответствии с подпунктом 3 пункта 5 статьи 39.28 Земельного кодекса Российской Федерации, постановлением Правительства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14.08.2015 № 258-п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землями или земельными участками, расположенными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разграничена», </w:t>
      </w: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Установить порядок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собственности, согласно приложению.</w:t>
      </w:r>
    </w:p>
    <w:p w:rsidR="006E6B96" w:rsidRDefault="006E6B96" w:rsidP="006E6B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hyperlink r:id="rId4" w:history="1">
        <w:r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Обнародовать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и разместить на официальном сайте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главу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С.Н. Ермолаев</w:t>
      </w:r>
    </w:p>
    <w:p w:rsidR="006E6B96" w:rsidRDefault="006E6B96" w:rsidP="006E6B96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E6B96" w:rsidRDefault="006E6B96" w:rsidP="006E6B9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6E6B96" w:rsidRDefault="006E6B96" w:rsidP="006E6B9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6E6B96" w:rsidRDefault="006E6B96" w:rsidP="006E6B9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«05» декабря 2018 года  №87</w:t>
      </w: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Порядок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</w:t>
      </w:r>
    </w:p>
    <w:p w:rsidR="006E6B96" w:rsidRDefault="006E6B96" w:rsidP="006E6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B96" w:rsidRDefault="006E6B96" w:rsidP="006E6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рассчитывается по следующей формуле</w:t>
      </w:r>
    </w:p>
    <w:p w:rsidR="006E6B96" w:rsidRDefault="006E6B96" w:rsidP="006E6B96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= S </w:t>
      </w:r>
      <w:proofErr w:type="spellStart"/>
      <w:r>
        <w:rPr>
          <w:rFonts w:ascii="Times New Roman" w:hAnsi="Times New Roman"/>
          <w:bCs/>
          <w:sz w:val="28"/>
          <w:szCs w:val="28"/>
        </w:rPr>
        <w:t>x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УПКС </w:t>
      </w:r>
      <w:proofErr w:type="spellStart"/>
      <w:r>
        <w:rPr>
          <w:rFonts w:ascii="Times New Roman" w:hAnsi="Times New Roman"/>
          <w:bCs/>
          <w:sz w:val="28"/>
          <w:szCs w:val="28"/>
        </w:rPr>
        <w:t>x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0.15, где:</w:t>
      </w:r>
    </w:p>
    <w:p w:rsidR="006E6B96" w:rsidRDefault="006E6B96" w:rsidP="006E6B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E6B96" w:rsidRDefault="006E6B96" w:rsidP="006E6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- размер платы за увеличение площади земельного участка, руб.;</w:t>
      </w:r>
    </w:p>
    <w:p w:rsidR="006E6B96" w:rsidRDefault="006E6B96" w:rsidP="006E6B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 - площадь, на которую увеличивается земельный участок, находящийся в частной собственности, кв. м;</w:t>
      </w:r>
    </w:p>
    <w:p w:rsidR="006E6B96" w:rsidRDefault="006E6B96" w:rsidP="006E6B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УПКС - удельный показатель кадастровой стоимости за единицу площади земельного участка, находящегося в частной собственности (руб./кв. м), определенный на основании утвержденных нормативными правовыми актами Правительства Ханты-Мансийского автономного округа - </w:t>
      </w:r>
      <w:proofErr w:type="spellStart"/>
      <w:r>
        <w:rPr>
          <w:rFonts w:ascii="Times New Roman" w:hAnsi="Times New Roman"/>
          <w:bCs/>
          <w:sz w:val="28"/>
          <w:szCs w:val="28"/>
        </w:rPr>
        <w:t>Югры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результатов государственной кадастровой оценки земельных участков по категориям земель и видам разрешенного использования.</w:t>
      </w:r>
      <w:proofErr w:type="gramEnd"/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6B96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6439" w:rsidRDefault="00DD6439"/>
    <w:sectPr w:rsidR="00DD6439" w:rsidSect="00DD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96"/>
    <w:rsid w:val="006E6B96"/>
    <w:rsid w:val="00DD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6E6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6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13726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2018-12-05T06:12:00Z</cp:lastPrinted>
  <dcterms:created xsi:type="dcterms:W3CDTF">2018-12-05T06:08:00Z</dcterms:created>
  <dcterms:modified xsi:type="dcterms:W3CDTF">2018-12-05T06:14:00Z</dcterms:modified>
</cp:coreProperties>
</file>