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F1" w:rsidRDefault="00ED099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2F50" w:rsidRDefault="00EB2F50"/>
    <w:p w:rsidR="00EB2F50" w:rsidRDefault="00EB2F50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1AF0" w:rsidRDefault="00A51AF0"/>
    <w:p w:rsidR="00A51AF0" w:rsidRDefault="00A51AF0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5D7D" w:rsidRDefault="00EC5D7D"/>
    <w:p w:rsidR="00EC5D7D" w:rsidRDefault="00EC5D7D"/>
    <w:p w:rsidR="00EC5D7D" w:rsidRDefault="00EC5D7D"/>
    <w:p w:rsidR="00475279" w:rsidRDefault="00475279">
      <w:r>
        <w:rPr>
          <w:noProof/>
          <w:lang w:eastAsia="ru-RU"/>
        </w:rPr>
        <w:drawing>
          <wp:inline distT="0" distB="0" distL="0" distR="0">
            <wp:extent cx="5647055" cy="4736059"/>
            <wp:effectExtent l="0" t="0" r="10795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095A" w:rsidRDefault="009D095A">
      <w:bookmarkStart w:id="0" w:name="_GoBack"/>
      <w:bookmarkEnd w:id="0"/>
      <w:r>
        <w:t>Муниципальный долг Гаринского городского округа по состоянию на 01.01.2021 года отсутствует</w:t>
      </w:r>
    </w:p>
    <w:sectPr w:rsidR="009D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2"/>
    <w:rsid w:val="00435CF1"/>
    <w:rsid w:val="00475279"/>
    <w:rsid w:val="009D095A"/>
    <w:rsid w:val="00A51AF0"/>
    <w:rsid w:val="00EB2F50"/>
    <w:rsid w:val="00EC5D7D"/>
    <w:rsid w:val="00E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8AFD-E5E0-453A-8C49-3023C52E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местного бюджета</a:t>
            </a:r>
            <a:r>
              <a:rPr lang="ru-RU" baseline="0"/>
              <a:t> Гаринского городского округа в 2020 году  (тыс. рублей)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назначения доходы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274325.40000000002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 по доходам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269582.8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плановые назчения по расходам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Лист1!$D$2</c:f>
              <c:numCache>
                <c:formatCode>#,##0.00</c:formatCode>
                <c:ptCount val="1"/>
                <c:pt idx="0">
                  <c:v>237313.3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исполнение по расходам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</c:f>
              <c:strCache>
                <c:ptCount val="1"/>
                <c:pt idx="0">
                  <c:v>2020 год </c:v>
                </c:pt>
              </c:strCache>
            </c:strRef>
          </c:cat>
          <c:val>
            <c:numRef>
              <c:f>Лист1!$E$2</c:f>
              <c:numCache>
                <c:formatCode>#,##0.00</c:formatCode>
                <c:ptCount val="1"/>
                <c:pt idx="0">
                  <c:v>224540.7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76585736"/>
        <c:axId val="276579464"/>
        <c:axId val="265560216"/>
      </c:bar3DChart>
      <c:catAx>
        <c:axId val="276585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79464"/>
        <c:crosses val="autoZero"/>
        <c:auto val="1"/>
        <c:lblAlgn val="ctr"/>
        <c:lblOffset val="100"/>
        <c:noMultiLvlLbl val="0"/>
      </c:catAx>
      <c:valAx>
        <c:axId val="276579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85736"/>
        <c:crosses val="autoZero"/>
        <c:crossBetween val="between"/>
      </c:valAx>
      <c:serAx>
        <c:axId val="26556021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7946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основных налоговых  и неналоговых доходов на 01.01.2021 г. 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57407407407416E-3"/>
                  <c:y val="-3.7698256467941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752223680373302E-2"/>
                      <c:h val="4.755968003999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 , находящихся в государственной собственности</c:v>
                </c:pt>
                <c:pt idx="6">
                  <c:v>прочие налоговые и неналоговые доходы </c:v>
                </c:pt>
                <c:pt idx="7">
                  <c:v>налог на совокупный доход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#,##0.00">
                  <c:v>38996.300000000003</c:v>
                </c:pt>
                <c:pt idx="1">
                  <c:v>573.70000000000005</c:v>
                </c:pt>
                <c:pt idx="2">
                  <c:v>296</c:v>
                </c:pt>
                <c:pt idx="3">
                  <c:v>663</c:v>
                </c:pt>
                <c:pt idx="4">
                  <c:v>241</c:v>
                </c:pt>
                <c:pt idx="5">
                  <c:v>2655.1</c:v>
                </c:pt>
                <c:pt idx="6">
                  <c:v>1645.7</c:v>
                </c:pt>
                <c:pt idx="7">
                  <c:v>2990.2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9.2592592592592587E-3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305555555555556E-2"/>
                  <c:y val="1.1904918135233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307779235928846E-2"/>
                      <c:h val="4.7559680039995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1.1574074074073988E-2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51851851851851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доходы от использования имущества , находящихся в государственной собственности</c:v>
                </c:pt>
                <c:pt idx="6">
                  <c:v>прочие налоговые и неналоговые доходы </c:v>
                </c:pt>
                <c:pt idx="7">
                  <c:v>налог на совокупный доход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#,##0.00">
                  <c:v>38739.599999999999</c:v>
                </c:pt>
                <c:pt idx="1">
                  <c:v>512.29999999999995</c:v>
                </c:pt>
                <c:pt idx="2">
                  <c:v>319.10000000000002</c:v>
                </c:pt>
                <c:pt idx="3">
                  <c:v>368.1</c:v>
                </c:pt>
                <c:pt idx="4">
                  <c:v>202</c:v>
                </c:pt>
                <c:pt idx="5">
                  <c:v>1932.9</c:v>
                </c:pt>
                <c:pt idx="6">
                  <c:v>1423.6790000000001</c:v>
                </c:pt>
                <c:pt idx="7">
                  <c:v>3025.8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399744"/>
        <c:axId val="527404448"/>
      </c:barChart>
      <c:catAx>
        <c:axId val="52739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04448"/>
        <c:crosses val="autoZero"/>
        <c:auto val="1"/>
        <c:lblAlgn val="ctr"/>
        <c:lblOffset val="100"/>
        <c:noMultiLvlLbl val="0"/>
      </c:catAx>
      <c:valAx>
        <c:axId val="52740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9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налоговых ,</a:t>
            </a:r>
            <a:r>
              <a:rPr lang="ru-RU" baseline="0"/>
              <a:t> </a:t>
            </a:r>
            <a:r>
              <a:rPr lang="ru-RU"/>
              <a:t> неналоговых доходов и безвозмездных поступлений  в общей сумме</a:t>
            </a:r>
            <a:r>
              <a:rPr lang="ru-RU" baseline="0"/>
              <a:t> поступлений за 2020 год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43760</c:v>
                </c:pt>
                <c:pt idx="1">
                  <c:v>43167.1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4300.8</c:v>
                </c:pt>
                <c:pt idx="1">
                  <c:v>3356.5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#,##0">
                  <c:v>155192</c:v>
                </c:pt>
                <c:pt idx="1">
                  <c:v>155192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субсидии, субвенции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план</c:v>
                </c:pt>
                <c:pt idx="1">
                  <c:v>факт</c:v>
                </c:pt>
              </c:strCache>
            </c:strRef>
          </c:cat>
          <c:val>
            <c:numRef>
              <c:f>Лист1!$E$2:$E$3</c:f>
              <c:numCache>
                <c:formatCode>#,##0.00</c:formatCode>
                <c:ptCount val="2"/>
                <c:pt idx="0">
                  <c:v>17147.5</c:v>
                </c:pt>
                <c:pt idx="1">
                  <c:v>16741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396216"/>
        <c:axId val="527400528"/>
      </c:barChart>
      <c:catAx>
        <c:axId val="52739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00528"/>
        <c:crosses val="autoZero"/>
        <c:auto val="1"/>
        <c:lblAlgn val="ctr"/>
        <c:lblOffset val="100"/>
        <c:noMultiLvlLbl val="0"/>
      </c:catAx>
      <c:valAx>
        <c:axId val="52740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9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01.01.2021 г.</a:t>
            </a:r>
            <a:r>
              <a:rPr lang="ru-RU" baseline="0"/>
              <a:t> (тыс. руб)</a:t>
            </a:r>
            <a:endParaRPr lang="ru-RU"/>
          </a:p>
        </c:rich>
      </c:tx>
      <c:layout>
        <c:manualLayout>
          <c:xMode val="edge"/>
          <c:yMode val="edge"/>
          <c:x val="7.8946668124817737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5742718992466025E-2"/>
                  <c:y val="5.35935622689158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365118632632407E-2"/>
                  <c:y val="0.163943384792106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331585224510823E-2"/>
                      <c:h val="2.9458405390396191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2.2489598560665692E-3"/>
                  <c:y val="-1.27658720857801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</c:v>
                </c:pt>
                <c:pt idx="2">
                  <c:v>Национальная экономика</c:v>
                </c:pt>
                <c:pt idx="3">
                  <c:v>Жилищно 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#,##0.00">
                  <c:v>43402.7</c:v>
                </c:pt>
                <c:pt idx="1">
                  <c:v>9349</c:v>
                </c:pt>
                <c:pt idx="2">
                  <c:v>36690.300000000003</c:v>
                </c:pt>
                <c:pt idx="3">
                  <c:v>31834.7</c:v>
                </c:pt>
                <c:pt idx="4">
                  <c:v>241</c:v>
                </c:pt>
                <c:pt idx="5" formatCode="#,##0.00">
                  <c:v>81490.899999999994</c:v>
                </c:pt>
                <c:pt idx="6">
                  <c:v>28159.200000000001</c:v>
                </c:pt>
                <c:pt idx="7">
                  <c:v>5352.3</c:v>
                </c:pt>
                <c:pt idx="8">
                  <c:v>121.8</c:v>
                </c:pt>
                <c:pt idx="9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991678848532595E-2"/>
                  <c:y val="0.116938107095587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42718992465942E-2"/>
                  <c:y val="0.11776246191269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361046598625308E-2"/>
                  <c:y val="0.101095900824142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323264073043384E-2"/>
                      <c:h val="3.482177358562279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6987518272798747E-2"/>
                  <c:y val="0.233232189500045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485437984931967E-2"/>
                  <c:y val="0.100916418030208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</c:v>
                </c:pt>
                <c:pt idx="2">
                  <c:v>Национальная экономика</c:v>
                </c:pt>
                <c:pt idx="3">
                  <c:v>Жилищно 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42108.6</c:v>
                </c:pt>
                <c:pt idx="1">
                  <c:v>7218.6</c:v>
                </c:pt>
                <c:pt idx="2" formatCode="#,##0.00">
                  <c:v>34481.599999999999</c:v>
                </c:pt>
                <c:pt idx="3">
                  <c:v>28672.2</c:v>
                </c:pt>
                <c:pt idx="4">
                  <c:v>0</c:v>
                </c:pt>
                <c:pt idx="5">
                  <c:v>78251.7</c:v>
                </c:pt>
                <c:pt idx="6" formatCode="#,##0.00">
                  <c:v>28095.9</c:v>
                </c:pt>
                <c:pt idx="7">
                  <c:v>5044.5</c:v>
                </c:pt>
                <c:pt idx="8">
                  <c:v>121.8</c:v>
                </c:pt>
                <c:pt idx="9">
                  <c:v>436.8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405232"/>
        <c:axId val="527406016"/>
      </c:barChart>
      <c:catAx>
        <c:axId val="52740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06016"/>
        <c:crosses val="autoZero"/>
        <c:auto val="1"/>
        <c:lblAlgn val="ctr"/>
        <c:lblOffset val="100"/>
        <c:noMultiLvlLbl val="0"/>
      </c:catAx>
      <c:valAx>
        <c:axId val="52740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40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2021-02-02T09:02:00Z</dcterms:created>
  <dcterms:modified xsi:type="dcterms:W3CDTF">2021-02-02T10:11:00Z</dcterms:modified>
</cp:coreProperties>
</file>