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C1" w:rsidRPr="00CE67C1" w:rsidRDefault="00CE67C1" w:rsidP="00CE67C1">
      <w:pPr>
        <w:spacing w:line="240" w:lineRule="auto"/>
        <w:jc w:val="center"/>
        <w:rPr>
          <w:b/>
        </w:rPr>
      </w:pPr>
      <w:r w:rsidRPr="00CE67C1">
        <w:rPr>
          <w:b/>
        </w:rPr>
        <w:t xml:space="preserve">Проект </w:t>
      </w:r>
    </w:p>
    <w:p w:rsidR="00CE67C1" w:rsidRPr="00CE67C1" w:rsidRDefault="00CE67C1" w:rsidP="00CE67C1">
      <w:pPr>
        <w:spacing w:line="240" w:lineRule="auto"/>
        <w:jc w:val="center"/>
        <w:rPr>
          <w:b/>
        </w:rPr>
      </w:pPr>
      <w:r w:rsidRPr="00CE67C1">
        <w:rPr>
          <w:b/>
        </w:rPr>
        <w:t xml:space="preserve">Доклада главы Гаринского городского округа для предоставления проекта Стратегии социально-экономического развития </w:t>
      </w:r>
    </w:p>
    <w:p w:rsidR="005952C0" w:rsidRDefault="00CE67C1" w:rsidP="00CE67C1">
      <w:pPr>
        <w:spacing w:line="240" w:lineRule="auto"/>
        <w:jc w:val="center"/>
        <w:rPr>
          <w:b/>
        </w:rPr>
      </w:pPr>
      <w:r w:rsidRPr="00CE67C1">
        <w:rPr>
          <w:b/>
        </w:rPr>
        <w:t>Гаринского городского округа на 2018-2030 годы</w:t>
      </w:r>
    </w:p>
    <w:p w:rsidR="00E43AC2" w:rsidRPr="00E43AC2" w:rsidRDefault="00E43AC2" w:rsidP="00E43AC2">
      <w:pPr>
        <w:spacing w:line="240" w:lineRule="auto"/>
        <w:rPr>
          <w:szCs w:val="28"/>
        </w:rPr>
      </w:pPr>
      <w:proofErr w:type="spellStart"/>
      <w:r>
        <w:rPr>
          <w:szCs w:val="28"/>
        </w:rPr>
        <w:t>Гаринск</w:t>
      </w:r>
      <w:r w:rsidR="008424FE">
        <w:rPr>
          <w:szCs w:val="28"/>
        </w:rPr>
        <w:t>ий</w:t>
      </w:r>
      <w:proofErr w:type="spellEnd"/>
      <w:r>
        <w:rPr>
          <w:szCs w:val="28"/>
        </w:rPr>
        <w:t xml:space="preserve"> городско</w:t>
      </w:r>
      <w:r w:rsidR="008424FE">
        <w:rPr>
          <w:szCs w:val="28"/>
        </w:rPr>
        <w:t>й</w:t>
      </w:r>
      <w:r>
        <w:rPr>
          <w:szCs w:val="28"/>
        </w:rPr>
        <w:t xml:space="preserve"> округ напрямую зависит от географического расположения: </w:t>
      </w:r>
      <w:proofErr w:type="spellStart"/>
      <w:proofErr w:type="gramStart"/>
      <w:r w:rsidRPr="00E43AC2">
        <w:rPr>
          <w:szCs w:val="28"/>
        </w:rPr>
        <w:t>Гаринский</w:t>
      </w:r>
      <w:proofErr w:type="spellEnd"/>
      <w:r w:rsidRPr="00E43AC2">
        <w:rPr>
          <w:szCs w:val="28"/>
        </w:rPr>
        <w:t xml:space="preserve"> район расположен в северо-восточной части Свердловской области и граничит на севере с городским округом Пелым, на востоке – с Тюменской областью, на юго-востоке с </w:t>
      </w:r>
      <w:proofErr w:type="spellStart"/>
      <w:r w:rsidRPr="00E43AC2">
        <w:rPr>
          <w:szCs w:val="28"/>
        </w:rPr>
        <w:t>Таборинским</w:t>
      </w:r>
      <w:proofErr w:type="spellEnd"/>
      <w:r w:rsidRPr="00E43AC2">
        <w:rPr>
          <w:szCs w:val="28"/>
        </w:rPr>
        <w:t xml:space="preserve"> </w:t>
      </w:r>
      <w:r w:rsidR="00E36297">
        <w:rPr>
          <w:szCs w:val="28"/>
        </w:rPr>
        <w:t>муниципальным район</w:t>
      </w:r>
      <w:r w:rsidRPr="00E43AC2">
        <w:rPr>
          <w:szCs w:val="28"/>
        </w:rPr>
        <w:t>ом, на юге с Муниципальным образованием «</w:t>
      </w:r>
      <w:proofErr w:type="spellStart"/>
      <w:r w:rsidRPr="00E43AC2">
        <w:rPr>
          <w:szCs w:val="28"/>
        </w:rPr>
        <w:t>Махнёва</w:t>
      </w:r>
      <w:proofErr w:type="spellEnd"/>
      <w:r w:rsidRPr="00E43AC2">
        <w:rPr>
          <w:szCs w:val="28"/>
        </w:rPr>
        <w:t xml:space="preserve">», на юго-западе с </w:t>
      </w:r>
      <w:proofErr w:type="spellStart"/>
      <w:r w:rsidRPr="00E43AC2">
        <w:rPr>
          <w:szCs w:val="28"/>
        </w:rPr>
        <w:t>Сосьвинским</w:t>
      </w:r>
      <w:proofErr w:type="spellEnd"/>
      <w:r w:rsidRPr="00E43AC2">
        <w:rPr>
          <w:szCs w:val="28"/>
        </w:rPr>
        <w:t xml:space="preserve"> городским округом, на западе с </w:t>
      </w:r>
      <w:proofErr w:type="spellStart"/>
      <w:r w:rsidRPr="00E43AC2">
        <w:rPr>
          <w:szCs w:val="28"/>
        </w:rPr>
        <w:t>Серовским</w:t>
      </w:r>
      <w:proofErr w:type="spellEnd"/>
      <w:r w:rsidRPr="00E43AC2">
        <w:rPr>
          <w:szCs w:val="28"/>
        </w:rPr>
        <w:t xml:space="preserve"> городским округом и северо-западе с </w:t>
      </w:r>
      <w:proofErr w:type="spellStart"/>
      <w:r w:rsidRPr="00E43AC2">
        <w:rPr>
          <w:szCs w:val="28"/>
        </w:rPr>
        <w:t>Ивдельским</w:t>
      </w:r>
      <w:proofErr w:type="spellEnd"/>
      <w:r w:rsidRPr="00E43AC2">
        <w:rPr>
          <w:szCs w:val="28"/>
        </w:rPr>
        <w:t xml:space="preserve"> городским округом. </w:t>
      </w:r>
      <w:proofErr w:type="gramEnd"/>
    </w:p>
    <w:p w:rsidR="00E43AC2" w:rsidRPr="00E43AC2" w:rsidRDefault="00E43AC2" w:rsidP="00E43AC2">
      <w:pPr>
        <w:spacing w:line="240" w:lineRule="auto"/>
        <w:rPr>
          <w:szCs w:val="28"/>
        </w:rPr>
      </w:pPr>
      <w:r w:rsidRPr="00E43AC2">
        <w:rPr>
          <w:szCs w:val="28"/>
        </w:rPr>
        <w:t xml:space="preserve">Протяженность территории района с севера на юг – 263 км, с запада на восток – 128 км. Административный центр района – рабочий поселок Гари  расположен в </w:t>
      </w:r>
      <w:r w:rsidR="007B5456">
        <w:rPr>
          <w:szCs w:val="28"/>
        </w:rPr>
        <w:t>520</w:t>
      </w:r>
      <w:r w:rsidRPr="00E43AC2">
        <w:rPr>
          <w:szCs w:val="28"/>
        </w:rPr>
        <w:t xml:space="preserve"> км от областного центра г. Екатеринбурга. Расстояние до ближайшей железнодорожной станции Сосьва Новая – 55 км. </w:t>
      </w:r>
    </w:p>
    <w:p w:rsidR="00E43AC2" w:rsidRPr="00E43AC2" w:rsidRDefault="00E43AC2" w:rsidP="00E43AC2">
      <w:pPr>
        <w:spacing w:line="240" w:lineRule="auto"/>
        <w:rPr>
          <w:szCs w:val="28"/>
        </w:rPr>
      </w:pPr>
      <w:r w:rsidRPr="00E43AC2">
        <w:rPr>
          <w:szCs w:val="28"/>
        </w:rPr>
        <w:t xml:space="preserve">Территориально </w:t>
      </w:r>
      <w:proofErr w:type="spellStart"/>
      <w:r w:rsidRPr="00E43AC2">
        <w:rPr>
          <w:szCs w:val="28"/>
        </w:rPr>
        <w:t>Гаринский</w:t>
      </w:r>
      <w:proofErr w:type="spellEnd"/>
      <w:r w:rsidRPr="00E43AC2">
        <w:rPr>
          <w:szCs w:val="28"/>
        </w:rPr>
        <w:t xml:space="preserve"> городской округ относится к Северному управленческому округу. </w:t>
      </w:r>
    </w:p>
    <w:p w:rsidR="00E43AC2" w:rsidRPr="00E43AC2" w:rsidRDefault="00E43AC2" w:rsidP="00E43AC2">
      <w:pPr>
        <w:spacing w:line="240" w:lineRule="auto"/>
        <w:rPr>
          <w:szCs w:val="28"/>
        </w:rPr>
      </w:pPr>
      <w:r w:rsidRPr="00E43AC2">
        <w:rPr>
          <w:szCs w:val="28"/>
        </w:rPr>
        <w:t>Количество населенных пунктов – 42.</w:t>
      </w:r>
    </w:p>
    <w:p w:rsidR="00E43AC2" w:rsidRDefault="00E43AC2" w:rsidP="00E43AC2">
      <w:pPr>
        <w:spacing w:line="240" w:lineRule="auto"/>
        <w:rPr>
          <w:szCs w:val="28"/>
        </w:rPr>
      </w:pPr>
      <w:r w:rsidRPr="00E43AC2">
        <w:rPr>
          <w:szCs w:val="28"/>
        </w:rPr>
        <w:t>Площадь Гаринского городского округа составляет 1 677 415 га, численность населения на</w:t>
      </w:r>
      <w:r w:rsidR="00212AB6">
        <w:rPr>
          <w:szCs w:val="28"/>
        </w:rPr>
        <w:t xml:space="preserve"> 01.01.2017 года – 4045 человек, на 01.01.2018 года 3986 человек).</w:t>
      </w:r>
    </w:p>
    <w:p w:rsidR="00E43AC2" w:rsidRPr="00E43AC2" w:rsidRDefault="00E43AC2" w:rsidP="00E43AC2">
      <w:pPr>
        <w:spacing w:line="240" w:lineRule="auto"/>
        <w:rPr>
          <w:b/>
          <w:bCs/>
          <w:i/>
          <w:szCs w:val="28"/>
        </w:rPr>
      </w:pPr>
      <w:r w:rsidRPr="00E43AC2">
        <w:rPr>
          <w:b/>
          <w:bCs/>
          <w:i/>
          <w:szCs w:val="28"/>
        </w:rPr>
        <w:t>Лесные ресурсы</w:t>
      </w:r>
    </w:p>
    <w:p w:rsidR="00E43AC2" w:rsidRPr="00E43AC2" w:rsidRDefault="00E43AC2" w:rsidP="00E43AC2">
      <w:pPr>
        <w:spacing w:line="240" w:lineRule="auto"/>
        <w:rPr>
          <w:szCs w:val="28"/>
        </w:rPr>
      </w:pPr>
      <w:proofErr w:type="spellStart"/>
      <w:r w:rsidRPr="00E43AC2">
        <w:rPr>
          <w:szCs w:val="28"/>
        </w:rPr>
        <w:t>Гаринский</w:t>
      </w:r>
      <w:proofErr w:type="spellEnd"/>
      <w:r w:rsidRPr="00E43AC2">
        <w:rPr>
          <w:szCs w:val="28"/>
        </w:rPr>
        <w:t xml:space="preserve"> городской округ  традиционно является  одним из  «лесных  районов»  Свердловской области. Большая часть территории округа покрыта лесами. Площадь лесов Гаринского  лесничества составляет 1553 тыс.  гектаров,  это более 92 %  всей площади муниципального образования. Общий запас древесины – 129,2 млн. куб. м.  Преобладающими породами деревьев являются </w:t>
      </w:r>
      <w:r w:rsidR="007B5456">
        <w:rPr>
          <w:szCs w:val="28"/>
        </w:rPr>
        <w:t>лиственные</w:t>
      </w:r>
      <w:r w:rsidRPr="00E43AC2">
        <w:rPr>
          <w:szCs w:val="28"/>
        </w:rPr>
        <w:t xml:space="preserve">. </w:t>
      </w:r>
    </w:p>
    <w:p w:rsidR="00E43AC2" w:rsidRPr="00E43AC2" w:rsidRDefault="00E43AC2" w:rsidP="00E43AC2">
      <w:pPr>
        <w:spacing w:line="240" w:lineRule="auto"/>
        <w:rPr>
          <w:szCs w:val="28"/>
        </w:rPr>
      </w:pPr>
      <w:r w:rsidRPr="00E43AC2">
        <w:rPr>
          <w:szCs w:val="28"/>
        </w:rPr>
        <w:t xml:space="preserve">Особую ценность представляют кедровые леса, распространенные в верховьях рек </w:t>
      </w:r>
      <w:proofErr w:type="spellStart"/>
      <w:r w:rsidRPr="00E43AC2">
        <w:rPr>
          <w:szCs w:val="28"/>
        </w:rPr>
        <w:t>Кондинки</w:t>
      </w:r>
      <w:proofErr w:type="spellEnd"/>
      <w:r w:rsidRPr="00E43AC2">
        <w:rPr>
          <w:szCs w:val="28"/>
        </w:rPr>
        <w:t xml:space="preserve">, </w:t>
      </w:r>
      <w:proofErr w:type="spellStart"/>
      <w:r w:rsidRPr="00E43AC2">
        <w:rPr>
          <w:szCs w:val="28"/>
        </w:rPr>
        <w:t>Осья</w:t>
      </w:r>
      <w:proofErr w:type="spellEnd"/>
      <w:r w:rsidRPr="00E43AC2">
        <w:rPr>
          <w:szCs w:val="28"/>
        </w:rPr>
        <w:t xml:space="preserve"> и по левобережью р. </w:t>
      </w:r>
      <w:proofErr w:type="spellStart"/>
      <w:r w:rsidRPr="00E43AC2">
        <w:rPr>
          <w:szCs w:val="28"/>
        </w:rPr>
        <w:t>Лозьва</w:t>
      </w:r>
      <w:proofErr w:type="spellEnd"/>
      <w:r w:rsidRPr="00E43AC2">
        <w:rPr>
          <w:szCs w:val="28"/>
        </w:rPr>
        <w:t>.</w:t>
      </w:r>
    </w:p>
    <w:p w:rsidR="00E43AC2" w:rsidRPr="00E43AC2" w:rsidRDefault="00E43AC2" w:rsidP="00E43AC2">
      <w:pPr>
        <w:spacing w:line="240" w:lineRule="auto"/>
        <w:rPr>
          <w:szCs w:val="28"/>
        </w:rPr>
      </w:pPr>
      <w:r w:rsidRPr="00E43AC2">
        <w:rPr>
          <w:szCs w:val="28"/>
        </w:rPr>
        <w:t xml:space="preserve">На территории Гаринского лесничества имеются особо охраняемые природные территории. </w:t>
      </w:r>
    </w:p>
    <w:p w:rsidR="00E43AC2" w:rsidRPr="00E43AC2" w:rsidRDefault="00E43AC2" w:rsidP="00E43AC2">
      <w:pPr>
        <w:spacing w:line="240" w:lineRule="auto"/>
        <w:rPr>
          <w:szCs w:val="28"/>
        </w:rPr>
      </w:pPr>
      <w:r w:rsidRPr="00E43AC2">
        <w:rPr>
          <w:szCs w:val="28"/>
        </w:rPr>
        <w:t xml:space="preserve">Особо охраняемыми природными территориями являются: Василисина роща и Иванушкин сад, </w:t>
      </w:r>
      <w:proofErr w:type="spellStart"/>
      <w:r w:rsidRPr="00E43AC2">
        <w:rPr>
          <w:szCs w:val="28"/>
        </w:rPr>
        <w:t>Лопатковский</w:t>
      </w:r>
      <w:proofErr w:type="spellEnd"/>
      <w:r w:rsidRPr="00E43AC2">
        <w:rPr>
          <w:szCs w:val="28"/>
        </w:rPr>
        <w:t xml:space="preserve"> кедровник, вековые лиственницы в </w:t>
      </w:r>
      <w:proofErr w:type="spellStart"/>
      <w:r w:rsidRPr="00E43AC2">
        <w:rPr>
          <w:szCs w:val="28"/>
        </w:rPr>
        <w:t>Ликинском</w:t>
      </w:r>
      <w:proofErr w:type="spellEnd"/>
      <w:r w:rsidRPr="00E43AC2">
        <w:rPr>
          <w:szCs w:val="28"/>
        </w:rPr>
        <w:t xml:space="preserve"> лесничестве. Эти территории внесены в 2001 году в перечень особо охраняемых природных территорий, расположенных в Свердловской области.</w:t>
      </w:r>
    </w:p>
    <w:p w:rsidR="00E43AC2" w:rsidRPr="00E43AC2" w:rsidRDefault="00E43AC2" w:rsidP="00E43AC2">
      <w:pPr>
        <w:spacing w:line="240" w:lineRule="auto"/>
        <w:rPr>
          <w:szCs w:val="28"/>
        </w:rPr>
      </w:pPr>
      <w:r w:rsidRPr="00E43AC2">
        <w:rPr>
          <w:szCs w:val="28"/>
        </w:rPr>
        <w:t>Также на территории округа располагаются два Государственных зоологических охотничьих заказника – «</w:t>
      </w:r>
      <w:proofErr w:type="spellStart"/>
      <w:r w:rsidRPr="00E43AC2">
        <w:rPr>
          <w:szCs w:val="28"/>
        </w:rPr>
        <w:t>Гаринский</w:t>
      </w:r>
      <w:proofErr w:type="spellEnd"/>
      <w:r w:rsidRPr="00E43AC2">
        <w:rPr>
          <w:szCs w:val="28"/>
        </w:rPr>
        <w:t>» и «</w:t>
      </w:r>
      <w:proofErr w:type="spellStart"/>
      <w:r w:rsidRPr="00E43AC2">
        <w:rPr>
          <w:szCs w:val="28"/>
        </w:rPr>
        <w:t>Пелымский</w:t>
      </w:r>
      <w:proofErr w:type="spellEnd"/>
      <w:r w:rsidRPr="00E43AC2">
        <w:rPr>
          <w:szCs w:val="28"/>
        </w:rPr>
        <w:t>». Организован ландшафтный заказник «</w:t>
      </w:r>
      <w:proofErr w:type="spellStart"/>
      <w:r w:rsidRPr="00E43AC2">
        <w:rPr>
          <w:szCs w:val="28"/>
        </w:rPr>
        <w:t>Пелымский</w:t>
      </w:r>
      <w:proofErr w:type="spellEnd"/>
      <w:r w:rsidRPr="00E43AC2">
        <w:rPr>
          <w:szCs w:val="28"/>
        </w:rPr>
        <w:t xml:space="preserve"> Туман» площадью 26996 га.</w:t>
      </w:r>
    </w:p>
    <w:p w:rsidR="008424FE" w:rsidRDefault="00E43AC2" w:rsidP="00E43AC2">
      <w:pPr>
        <w:spacing w:line="240" w:lineRule="auto"/>
        <w:rPr>
          <w:szCs w:val="28"/>
        </w:rPr>
      </w:pPr>
      <w:r w:rsidRPr="00E43AC2">
        <w:rPr>
          <w:szCs w:val="28"/>
        </w:rPr>
        <w:t xml:space="preserve">В настоящее время на территории Гаринского городского округа  заготовкой и переработкой древесины  занимаются 4 предприятия  и 10 предпринимателей. </w:t>
      </w:r>
    </w:p>
    <w:p w:rsidR="00E43AC2" w:rsidRPr="00E43AC2" w:rsidRDefault="00E43AC2" w:rsidP="00E43AC2">
      <w:pPr>
        <w:spacing w:line="240" w:lineRule="auto"/>
        <w:rPr>
          <w:szCs w:val="28"/>
        </w:rPr>
      </w:pPr>
      <w:r w:rsidRPr="00E43AC2">
        <w:rPr>
          <w:szCs w:val="28"/>
        </w:rPr>
        <w:lastRenderedPageBreak/>
        <w:t>При наличии сырьевой базы и стабильной работы предприятий количество рабочих занятых в ЛПК может увеличиться. Соответственно возрастет и сумма налогов во все уровни бюджета.</w:t>
      </w:r>
    </w:p>
    <w:p w:rsidR="00E43AC2" w:rsidRPr="00E43AC2" w:rsidRDefault="00E43AC2" w:rsidP="00E43AC2">
      <w:pPr>
        <w:spacing w:line="240" w:lineRule="auto"/>
        <w:rPr>
          <w:b/>
          <w:i/>
          <w:szCs w:val="28"/>
        </w:rPr>
      </w:pPr>
      <w:r w:rsidRPr="00E43AC2">
        <w:rPr>
          <w:b/>
          <w:i/>
          <w:szCs w:val="28"/>
        </w:rPr>
        <w:t>Полезные ископаемые</w:t>
      </w:r>
    </w:p>
    <w:p w:rsidR="00E43AC2" w:rsidRPr="00E43AC2" w:rsidRDefault="00E43AC2" w:rsidP="00E43AC2">
      <w:pPr>
        <w:spacing w:line="240" w:lineRule="auto"/>
        <w:rPr>
          <w:szCs w:val="28"/>
        </w:rPr>
      </w:pPr>
      <w:r w:rsidRPr="00E43AC2">
        <w:rPr>
          <w:szCs w:val="28"/>
        </w:rPr>
        <w:t xml:space="preserve">Положение Гаринского городского округа в границах Западно-Сибирской низменности делает его перспективным на углероды – здесь находится единственное на северо-востоке Свердловской области </w:t>
      </w:r>
      <w:proofErr w:type="spellStart"/>
      <w:r w:rsidRPr="00E43AC2">
        <w:rPr>
          <w:szCs w:val="28"/>
        </w:rPr>
        <w:t>Ереминское</w:t>
      </w:r>
      <w:proofErr w:type="spellEnd"/>
      <w:r w:rsidRPr="00E43AC2">
        <w:rPr>
          <w:szCs w:val="28"/>
        </w:rPr>
        <w:t xml:space="preserve"> месторождение нефти с запасами 4,6 млн. тонн. </w:t>
      </w:r>
    </w:p>
    <w:p w:rsidR="00E43AC2" w:rsidRPr="00E43AC2" w:rsidRDefault="00E43AC2" w:rsidP="00E43AC2">
      <w:pPr>
        <w:spacing w:line="240" w:lineRule="auto"/>
        <w:rPr>
          <w:b/>
          <w:i/>
          <w:szCs w:val="28"/>
        </w:rPr>
      </w:pPr>
      <w:r w:rsidRPr="00E43AC2">
        <w:rPr>
          <w:b/>
          <w:i/>
          <w:szCs w:val="28"/>
        </w:rPr>
        <w:t>Водные ресурсы</w:t>
      </w:r>
    </w:p>
    <w:p w:rsidR="00E43AC2" w:rsidRPr="00E43AC2" w:rsidRDefault="00E43AC2" w:rsidP="00E43AC2">
      <w:pPr>
        <w:spacing w:line="240" w:lineRule="auto"/>
        <w:rPr>
          <w:szCs w:val="28"/>
        </w:rPr>
      </w:pPr>
      <w:r w:rsidRPr="00E43AC2">
        <w:rPr>
          <w:szCs w:val="28"/>
        </w:rPr>
        <w:t xml:space="preserve">На территории округа находятся 198 водоемов. Из них самые крупные в Свердловской области озера Большой </w:t>
      </w:r>
      <w:proofErr w:type="spellStart"/>
      <w:r w:rsidRPr="00E43AC2">
        <w:rPr>
          <w:szCs w:val="28"/>
        </w:rPr>
        <w:t>Вагильский</w:t>
      </w:r>
      <w:proofErr w:type="spellEnd"/>
      <w:r w:rsidRPr="00E43AC2">
        <w:rPr>
          <w:szCs w:val="28"/>
        </w:rPr>
        <w:t xml:space="preserve"> и </w:t>
      </w:r>
      <w:proofErr w:type="spellStart"/>
      <w:r w:rsidRPr="00E43AC2">
        <w:rPr>
          <w:szCs w:val="28"/>
        </w:rPr>
        <w:t>Пелымский</w:t>
      </w:r>
      <w:proofErr w:type="spellEnd"/>
      <w:r w:rsidRPr="00E43AC2">
        <w:rPr>
          <w:szCs w:val="28"/>
        </w:rPr>
        <w:t xml:space="preserve"> Туманы достигают площади 50 кв. км, озеро Русское – 21кв. км. Средняя глубина озер 2-3 метра.</w:t>
      </w:r>
    </w:p>
    <w:p w:rsidR="00E43AC2" w:rsidRPr="00E43AC2" w:rsidRDefault="00E43AC2" w:rsidP="00E43AC2">
      <w:pPr>
        <w:spacing w:line="240" w:lineRule="auto"/>
        <w:rPr>
          <w:szCs w:val="28"/>
        </w:rPr>
      </w:pPr>
      <w:r w:rsidRPr="00E43AC2">
        <w:rPr>
          <w:szCs w:val="28"/>
        </w:rPr>
        <w:t xml:space="preserve">Крупнейшие болота: </w:t>
      </w:r>
      <w:proofErr w:type="spellStart"/>
      <w:r w:rsidRPr="00E43AC2">
        <w:rPr>
          <w:szCs w:val="28"/>
        </w:rPr>
        <w:t>Синтурское</w:t>
      </w:r>
      <w:proofErr w:type="spellEnd"/>
      <w:r w:rsidRPr="00E43AC2">
        <w:rPr>
          <w:szCs w:val="28"/>
        </w:rPr>
        <w:t xml:space="preserve"> (48 тыс. га), </w:t>
      </w:r>
      <w:proofErr w:type="spellStart"/>
      <w:r w:rsidRPr="00E43AC2">
        <w:rPr>
          <w:szCs w:val="28"/>
        </w:rPr>
        <w:t>Воробинское</w:t>
      </w:r>
      <w:proofErr w:type="spellEnd"/>
      <w:r w:rsidRPr="00E43AC2">
        <w:rPr>
          <w:szCs w:val="28"/>
        </w:rPr>
        <w:t xml:space="preserve"> (35 тыс. га), </w:t>
      </w:r>
      <w:proofErr w:type="spellStart"/>
      <w:r w:rsidRPr="00E43AC2">
        <w:rPr>
          <w:szCs w:val="28"/>
        </w:rPr>
        <w:t>Успинское</w:t>
      </w:r>
      <w:proofErr w:type="spellEnd"/>
      <w:r w:rsidRPr="00E43AC2">
        <w:rPr>
          <w:szCs w:val="28"/>
        </w:rPr>
        <w:t xml:space="preserve"> (39 тыс. га), Горно-</w:t>
      </w:r>
      <w:proofErr w:type="spellStart"/>
      <w:r w:rsidRPr="00E43AC2">
        <w:rPr>
          <w:szCs w:val="28"/>
        </w:rPr>
        <w:t>Синдейское</w:t>
      </w:r>
      <w:proofErr w:type="spellEnd"/>
      <w:r w:rsidRPr="00E43AC2">
        <w:rPr>
          <w:szCs w:val="28"/>
        </w:rPr>
        <w:t xml:space="preserve"> (71 тыс. га).</w:t>
      </w:r>
    </w:p>
    <w:p w:rsidR="00E43AC2" w:rsidRPr="00E43AC2" w:rsidRDefault="00E43AC2" w:rsidP="00E43AC2">
      <w:pPr>
        <w:spacing w:line="240" w:lineRule="auto"/>
        <w:rPr>
          <w:b/>
          <w:i/>
          <w:szCs w:val="28"/>
        </w:rPr>
      </w:pPr>
      <w:r w:rsidRPr="00E43AC2">
        <w:rPr>
          <w:b/>
          <w:i/>
          <w:szCs w:val="28"/>
        </w:rPr>
        <w:t>Природно – рекреационные ресурсы</w:t>
      </w:r>
    </w:p>
    <w:p w:rsidR="00E43AC2" w:rsidRPr="00E43AC2" w:rsidRDefault="00E43AC2" w:rsidP="00E43AC2">
      <w:pPr>
        <w:spacing w:line="240" w:lineRule="auto"/>
        <w:rPr>
          <w:szCs w:val="28"/>
        </w:rPr>
      </w:pPr>
      <w:r w:rsidRPr="00E43AC2">
        <w:rPr>
          <w:szCs w:val="28"/>
        </w:rPr>
        <w:t>Природные рекреационные ресурсы: леса, охотничьи хозяйства, особо охраняемые природные территории, акватории и поймы многочисленных рек и озер пригодны для развития активного и экологического туризма на территории Гаринского городского округа. Общая площадь водного фонда превышает 22,9 тыс. га и включает реки (</w:t>
      </w:r>
      <w:proofErr w:type="spellStart"/>
      <w:r w:rsidRPr="00E43AC2">
        <w:rPr>
          <w:szCs w:val="28"/>
        </w:rPr>
        <w:t>Лозьва</w:t>
      </w:r>
      <w:proofErr w:type="spellEnd"/>
      <w:r w:rsidRPr="00E43AC2">
        <w:rPr>
          <w:szCs w:val="28"/>
        </w:rPr>
        <w:t xml:space="preserve">, Сосьва, Тавда, Пелым) и озера (Большой </w:t>
      </w:r>
      <w:proofErr w:type="spellStart"/>
      <w:r w:rsidRPr="00E43AC2">
        <w:rPr>
          <w:szCs w:val="28"/>
        </w:rPr>
        <w:t>Вагильский</w:t>
      </w:r>
      <w:proofErr w:type="spellEnd"/>
      <w:r w:rsidRPr="00E43AC2">
        <w:rPr>
          <w:szCs w:val="28"/>
        </w:rPr>
        <w:t xml:space="preserve"> Туман, </w:t>
      </w:r>
      <w:proofErr w:type="spellStart"/>
      <w:r w:rsidRPr="00E43AC2">
        <w:rPr>
          <w:szCs w:val="28"/>
        </w:rPr>
        <w:t>Пелымский</w:t>
      </w:r>
      <w:proofErr w:type="spellEnd"/>
      <w:r w:rsidRPr="00E43AC2">
        <w:rPr>
          <w:szCs w:val="28"/>
        </w:rPr>
        <w:t xml:space="preserve"> Туман, Русское, </w:t>
      </w:r>
      <w:proofErr w:type="spellStart"/>
      <w:r w:rsidRPr="00E43AC2">
        <w:rPr>
          <w:szCs w:val="28"/>
        </w:rPr>
        <w:t>Синтур</w:t>
      </w:r>
      <w:proofErr w:type="spellEnd"/>
      <w:r w:rsidRPr="00E43AC2">
        <w:rPr>
          <w:szCs w:val="28"/>
        </w:rPr>
        <w:t>).</w:t>
      </w:r>
    </w:p>
    <w:p w:rsidR="00E43AC2" w:rsidRPr="00E43AC2" w:rsidRDefault="00E43AC2" w:rsidP="00E43AC2">
      <w:pPr>
        <w:spacing w:line="240" w:lineRule="auto"/>
        <w:rPr>
          <w:szCs w:val="28"/>
        </w:rPr>
      </w:pPr>
      <w:r w:rsidRPr="00E43AC2">
        <w:rPr>
          <w:szCs w:val="28"/>
        </w:rPr>
        <w:t xml:space="preserve">Социально-экономическая ситуация Гаринского городского округа  характеризуется преобладанием позитивных процессов в социальной и экономической сферах: </w:t>
      </w:r>
    </w:p>
    <w:p w:rsidR="00E43AC2" w:rsidRDefault="00E43AC2" w:rsidP="00E43AC2">
      <w:pPr>
        <w:spacing w:line="240" w:lineRule="auto"/>
        <w:rPr>
          <w:szCs w:val="28"/>
        </w:rPr>
      </w:pPr>
      <w:r w:rsidRPr="00E43AC2">
        <w:rPr>
          <w:szCs w:val="28"/>
        </w:rPr>
        <w:t>в течение 2014-201</w:t>
      </w:r>
      <w:r w:rsidR="008424FE">
        <w:rPr>
          <w:szCs w:val="28"/>
        </w:rPr>
        <w:t>7</w:t>
      </w:r>
      <w:r w:rsidRPr="00E43AC2">
        <w:rPr>
          <w:szCs w:val="28"/>
        </w:rPr>
        <w:t xml:space="preserve"> годов  наблюдается рост оборота организаций, жилья, заработной платы, оборота розничной торговли, продолжена стабильная работа предприятий по предоставлению жилищно-коммунальных услуг населению, организация культурного и спортивного досуга населения, организация мероприятий по работе с детьми и молодежью; обеспечено стабильное функционирование отраслей социальной сферы; жителям городского округа своевременно и в полном объеме предоставляются меры социальной поддержки, предусмотренные действующим федеральным и областным законодательством. </w:t>
      </w:r>
    </w:p>
    <w:p w:rsidR="00A06FCA" w:rsidRPr="00A06FCA" w:rsidRDefault="00A06FCA" w:rsidP="00A06FCA">
      <w:pPr>
        <w:spacing w:line="240" w:lineRule="auto"/>
        <w:ind w:firstLine="720"/>
        <w:rPr>
          <w:rFonts w:eastAsia="Batang" w:cs="Times New Roman"/>
          <w:szCs w:val="28"/>
          <w:lang w:eastAsia="ko-KR"/>
        </w:rPr>
      </w:pPr>
      <w:r w:rsidRPr="00A06FCA">
        <w:rPr>
          <w:rFonts w:eastAsia="Batang" w:cs="Times New Roman"/>
          <w:b/>
          <w:szCs w:val="28"/>
          <w:u w:val="single"/>
          <w:lang w:eastAsia="ko-KR"/>
        </w:rPr>
        <w:t>Наша миссия</w:t>
      </w:r>
      <w:r w:rsidRPr="00A06FCA">
        <w:rPr>
          <w:rFonts w:eastAsia="Batang" w:cs="Times New Roman"/>
          <w:szCs w:val="28"/>
          <w:lang w:eastAsia="ko-KR"/>
        </w:rPr>
        <w:t xml:space="preserve"> – позиционирование Гаринского городского округа как городского округа, в котором созданы  условия  для гармоничного  развития личности и как территории, на которой созданы  комфортные условия  для проживания людей.</w:t>
      </w:r>
    </w:p>
    <w:p w:rsidR="00A06FCA" w:rsidRPr="00A06FCA" w:rsidRDefault="00A06FCA" w:rsidP="00A06FCA">
      <w:pPr>
        <w:spacing w:line="240" w:lineRule="auto"/>
        <w:ind w:firstLine="720"/>
        <w:rPr>
          <w:rFonts w:eastAsia="Batang" w:cs="Times New Roman"/>
          <w:szCs w:val="28"/>
          <w:lang w:eastAsia="ko-KR"/>
        </w:rPr>
      </w:pPr>
      <w:r w:rsidRPr="00A06FCA">
        <w:rPr>
          <w:rFonts w:eastAsia="Batang" w:cs="Times New Roman"/>
          <w:b/>
          <w:szCs w:val="28"/>
          <w:u w:val="single"/>
          <w:lang w:eastAsia="ko-KR"/>
        </w:rPr>
        <w:t>Главная цель</w:t>
      </w:r>
      <w:r w:rsidRPr="00A06FCA">
        <w:rPr>
          <w:rFonts w:eastAsia="Batang" w:cs="Times New Roman"/>
          <w:szCs w:val="28"/>
          <w:lang w:eastAsia="ko-KR"/>
        </w:rPr>
        <w:t xml:space="preserve"> развития Гаринского городского округа – улучшение качества жизни и продолжительности жизни населения округа.</w:t>
      </w:r>
    </w:p>
    <w:p w:rsidR="00225D4C" w:rsidRDefault="00A06FCA" w:rsidP="00225D4C">
      <w:pPr>
        <w:spacing w:line="240" w:lineRule="auto"/>
        <w:ind w:firstLine="720"/>
        <w:rPr>
          <w:rFonts w:eastAsia="Batang" w:cs="Times New Roman"/>
          <w:szCs w:val="28"/>
          <w:lang w:eastAsia="ko-KR"/>
        </w:rPr>
      </w:pPr>
      <w:r w:rsidRPr="00A06FCA">
        <w:rPr>
          <w:rFonts w:eastAsia="Batang" w:cs="Times New Roman"/>
          <w:szCs w:val="28"/>
          <w:lang w:eastAsia="ko-KR"/>
        </w:rPr>
        <w:t xml:space="preserve">Для достижения главной цели  предполагается решение стратегических  подцелей. </w:t>
      </w:r>
    </w:p>
    <w:p w:rsidR="00A06FCA" w:rsidRPr="00A06FCA" w:rsidRDefault="00A06FCA" w:rsidP="00225D4C">
      <w:pPr>
        <w:spacing w:line="240" w:lineRule="auto"/>
        <w:ind w:firstLine="720"/>
        <w:rPr>
          <w:rFonts w:eastAsia="Batang" w:cs="Times New Roman"/>
          <w:b/>
          <w:szCs w:val="28"/>
          <w:lang w:eastAsia="ko-KR"/>
        </w:rPr>
      </w:pPr>
      <w:r w:rsidRPr="00A06FCA">
        <w:rPr>
          <w:rFonts w:eastAsia="Batang" w:cs="Times New Roman"/>
          <w:b/>
          <w:szCs w:val="28"/>
          <w:lang w:eastAsia="ko-KR"/>
        </w:rPr>
        <w:t xml:space="preserve">Стратегическое направление </w:t>
      </w:r>
    </w:p>
    <w:p w:rsidR="00A06FCA" w:rsidRPr="00A06FCA" w:rsidRDefault="00A06FCA" w:rsidP="00A06FCA">
      <w:pPr>
        <w:spacing w:line="240" w:lineRule="auto"/>
        <w:ind w:firstLine="720"/>
        <w:rPr>
          <w:rFonts w:eastAsia="Batang" w:cs="Times New Roman"/>
          <w:b/>
          <w:szCs w:val="28"/>
          <w:lang w:eastAsia="ko-KR"/>
        </w:rPr>
      </w:pPr>
      <w:r w:rsidRPr="00A06FCA">
        <w:rPr>
          <w:rFonts w:eastAsia="Batang" w:cs="Times New Roman"/>
          <w:b/>
          <w:szCs w:val="28"/>
          <w:lang w:eastAsia="ko-KR"/>
        </w:rPr>
        <w:t xml:space="preserve"> «Развитие  человеческого потенциала»</w:t>
      </w:r>
    </w:p>
    <w:p w:rsidR="00EA01CD" w:rsidRDefault="00A06FCA" w:rsidP="00EA01CD">
      <w:pPr>
        <w:spacing w:line="240" w:lineRule="auto"/>
        <w:ind w:left="720" w:firstLine="0"/>
        <w:rPr>
          <w:rFonts w:eastAsia="Batang" w:cs="Times New Roman"/>
          <w:i/>
          <w:szCs w:val="28"/>
          <w:lang w:eastAsia="ko-KR"/>
        </w:rPr>
      </w:pPr>
      <w:r w:rsidRPr="00A06FCA">
        <w:rPr>
          <w:rFonts w:eastAsia="Batang" w:cs="Times New Roman"/>
          <w:i/>
          <w:szCs w:val="28"/>
          <w:lang w:eastAsia="ko-KR"/>
        </w:rPr>
        <w:t xml:space="preserve">Стратегический проект </w:t>
      </w:r>
    </w:p>
    <w:p w:rsidR="00A06FCA" w:rsidRPr="00EA01CD" w:rsidRDefault="00A06FCA" w:rsidP="00EA01CD">
      <w:pPr>
        <w:pStyle w:val="a7"/>
        <w:numPr>
          <w:ilvl w:val="0"/>
          <w:numId w:val="2"/>
        </w:numPr>
        <w:spacing w:line="240" w:lineRule="auto"/>
        <w:rPr>
          <w:rFonts w:eastAsia="Batang" w:cs="Times New Roman"/>
          <w:i/>
          <w:szCs w:val="28"/>
          <w:lang w:eastAsia="ko-KR"/>
        </w:rPr>
      </w:pPr>
      <w:r w:rsidRPr="00EA01CD">
        <w:rPr>
          <w:rFonts w:eastAsia="Batang" w:cs="Times New Roman"/>
          <w:i/>
          <w:szCs w:val="28"/>
          <w:lang w:eastAsia="ko-KR"/>
        </w:rPr>
        <w:lastRenderedPageBreak/>
        <w:t>«Сохраним здоровье вместе»</w:t>
      </w:r>
    </w:p>
    <w:p w:rsidR="00A06FCA" w:rsidRPr="00A06FCA" w:rsidRDefault="00EA01CD" w:rsidP="00EA01CD">
      <w:pPr>
        <w:spacing w:line="240" w:lineRule="auto"/>
        <w:ind w:left="360" w:firstLine="0"/>
        <w:rPr>
          <w:rFonts w:eastAsia="Batang" w:cs="Times New Roman"/>
          <w:bCs/>
          <w:i/>
          <w:szCs w:val="28"/>
          <w:lang w:eastAsia="ko-KR"/>
        </w:rPr>
      </w:pPr>
      <w:r>
        <w:rPr>
          <w:rFonts w:eastAsia="Batang" w:cs="Times New Roman"/>
          <w:bCs/>
          <w:i/>
          <w:szCs w:val="28"/>
          <w:lang w:eastAsia="ko-KR"/>
        </w:rPr>
        <w:t xml:space="preserve">     </w:t>
      </w:r>
      <w:r w:rsidR="00A06FCA" w:rsidRPr="00A06FCA">
        <w:rPr>
          <w:rFonts w:eastAsia="Batang" w:cs="Times New Roman"/>
          <w:bCs/>
          <w:i/>
          <w:szCs w:val="28"/>
          <w:lang w:eastAsia="ko-KR"/>
        </w:rPr>
        <w:t>Стратегический проект</w:t>
      </w:r>
    </w:p>
    <w:p w:rsidR="00A06FCA" w:rsidRPr="00EA01CD" w:rsidRDefault="00A06FCA" w:rsidP="00EA01CD">
      <w:pPr>
        <w:pStyle w:val="a7"/>
        <w:numPr>
          <w:ilvl w:val="0"/>
          <w:numId w:val="2"/>
        </w:numPr>
        <w:spacing w:line="240" w:lineRule="auto"/>
        <w:rPr>
          <w:rFonts w:eastAsia="Batang" w:cs="Times New Roman"/>
          <w:bCs/>
          <w:i/>
          <w:szCs w:val="28"/>
          <w:lang w:eastAsia="ko-KR"/>
        </w:rPr>
      </w:pPr>
      <w:r w:rsidRPr="00EA01CD">
        <w:rPr>
          <w:rFonts w:eastAsia="Batang" w:cs="Times New Roman"/>
          <w:bCs/>
          <w:i/>
          <w:szCs w:val="28"/>
          <w:lang w:eastAsia="ko-KR"/>
        </w:rPr>
        <w:t>«Качество образования как основа благополучия»</w:t>
      </w:r>
    </w:p>
    <w:p w:rsidR="00A06FCA" w:rsidRPr="00A06FCA" w:rsidRDefault="00A06FCA" w:rsidP="00EA01CD">
      <w:pPr>
        <w:spacing w:line="240" w:lineRule="auto"/>
        <w:ind w:left="720" w:firstLine="0"/>
        <w:rPr>
          <w:rFonts w:eastAsia="Batang" w:cs="Times New Roman"/>
          <w:bCs/>
          <w:i/>
          <w:szCs w:val="28"/>
          <w:lang w:eastAsia="ko-KR"/>
        </w:rPr>
      </w:pPr>
      <w:r w:rsidRPr="00A06FCA">
        <w:rPr>
          <w:rFonts w:eastAsia="Batang" w:cs="Times New Roman"/>
          <w:bCs/>
          <w:i/>
          <w:szCs w:val="28"/>
          <w:lang w:eastAsia="ko-KR"/>
        </w:rPr>
        <w:t>Стратегический проект</w:t>
      </w:r>
    </w:p>
    <w:p w:rsidR="00A06FCA" w:rsidRPr="00EA01CD" w:rsidRDefault="00A06FCA" w:rsidP="00EA01CD">
      <w:pPr>
        <w:pStyle w:val="a7"/>
        <w:numPr>
          <w:ilvl w:val="0"/>
          <w:numId w:val="2"/>
        </w:numPr>
        <w:spacing w:line="240" w:lineRule="auto"/>
        <w:rPr>
          <w:rFonts w:eastAsia="Batang" w:cs="Times New Roman"/>
          <w:bCs/>
          <w:i/>
          <w:szCs w:val="28"/>
          <w:lang w:eastAsia="ko-KR"/>
        </w:rPr>
      </w:pPr>
      <w:r w:rsidRPr="00EA01CD">
        <w:rPr>
          <w:rFonts w:eastAsia="Batang" w:cs="Times New Roman"/>
          <w:bCs/>
          <w:i/>
          <w:szCs w:val="28"/>
          <w:lang w:eastAsia="ko-KR"/>
        </w:rPr>
        <w:t>«Педагогические кадры XXI века»</w:t>
      </w:r>
    </w:p>
    <w:p w:rsidR="00A06FCA" w:rsidRPr="00A06FCA" w:rsidRDefault="00A06FCA" w:rsidP="00A06FCA">
      <w:pPr>
        <w:numPr>
          <w:ilvl w:val="0"/>
          <w:numId w:val="2"/>
        </w:numPr>
        <w:spacing w:line="240" w:lineRule="auto"/>
        <w:rPr>
          <w:rFonts w:eastAsia="Batang" w:cs="Times New Roman"/>
          <w:i/>
          <w:szCs w:val="28"/>
          <w:lang w:eastAsia="ko-KR"/>
        </w:rPr>
      </w:pPr>
      <w:r w:rsidRPr="00A06FCA">
        <w:rPr>
          <w:rFonts w:eastAsia="Batang" w:cs="Times New Roman"/>
          <w:i/>
          <w:szCs w:val="28"/>
          <w:lang w:eastAsia="ko-KR"/>
        </w:rPr>
        <w:t>Стратегический проект «Спортивное село»</w:t>
      </w:r>
    </w:p>
    <w:p w:rsidR="00A06FCA" w:rsidRPr="00A06FCA" w:rsidRDefault="00A06FCA" w:rsidP="00A06FCA">
      <w:pPr>
        <w:numPr>
          <w:ilvl w:val="0"/>
          <w:numId w:val="2"/>
        </w:numPr>
        <w:spacing w:line="240" w:lineRule="auto"/>
        <w:rPr>
          <w:rFonts w:eastAsia="Batang" w:cs="Times New Roman"/>
          <w:i/>
          <w:szCs w:val="28"/>
          <w:lang w:eastAsia="ko-KR"/>
        </w:rPr>
      </w:pPr>
      <w:r w:rsidRPr="00A06FCA">
        <w:rPr>
          <w:rFonts w:eastAsia="Batang" w:cs="Times New Roman"/>
          <w:i/>
          <w:szCs w:val="28"/>
          <w:lang w:eastAsia="ko-KR"/>
        </w:rPr>
        <w:t>Стратегический проект «Развитие культуры и молодежной политики на территории Гаринского городского округа»</w:t>
      </w:r>
    </w:p>
    <w:p w:rsidR="00A06FCA" w:rsidRPr="00A06FCA" w:rsidRDefault="00A06FCA" w:rsidP="00A06FCA">
      <w:pPr>
        <w:numPr>
          <w:ilvl w:val="0"/>
          <w:numId w:val="3"/>
        </w:numPr>
        <w:spacing w:line="240" w:lineRule="auto"/>
        <w:rPr>
          <w:rFonts w:eastAsia="Batang" w:cs="Times New Roman"/>
          <w:b/>
          <w:szCs w:val="28"/>
          <w:lang w:eastAsia="ko-KR"/>
        </w:rPr>
      </w:pPr>
      <w:r w:rsidRPr="00A06FCA">
        <w:rPr>
          <w:rFonts w:eastAsia="Batang" w:cs="Times New Roman"/>
          <w:b/>
          <w:szCs w:val="28"/>
          <w:lang w:eastAsia="ko-KR"/>
        </w:rPr>
        <w:t xml:space="preserve">Стратегическое направление </w:t>
      </w:r>
    </w:p>
    <w:p w:rsidR="00A06FCA" w:rsidRPr="00A06FCA" w:rsidRDefault="00A06FCA" w:rsidP="00A06FCA">
      <w:pPr>
        <w:spacing w:line="240" w:lineRule="auto"/>
        <w:ind w:firstLine="720"/>
        <w:rPr>
          <w:rFonts w:eastAsia="Batang" w:cs="Times New Roman"/>
          <w:b/>
          <w:szCs w:val="28"/>
          <w:lang w:eastAsia="ko-KR"/>
        </w:rPr>
      </w:pPr>
      <w:r w:rsidRPr="00A06FCA">
        <w:rPr>
          <w:rFonts w:eastAsia="Batang" w:cs="Times New Roman"/>
          <w:b/>
          <w:szCs w:val="28"/>
          <w:lang w:eastAsia="ko-KR"/>
        </w:rPr>
        <w:t xml:space="preserve"> «Развитие  экономического потенциала»</w:t>
      </w:r>
    </w:p>
    <w:p w:rsidR="00A06FCA" w:rsidRPr="00A06FCA" w:rsidRDefault="00A06FCA" w:rsidP="00EA01CD">
      <w:pPr>
        <w:spacing w:line="240" w:lineRule="auto"/>
        <w:ind w:left="720" w:firstLine="0"/>
        <w:rPr>
          <w:rFonts w:eastAsia="Batang" w:cs="Times New Roman"/>
          <w:i/>
          <w:szCs w:val="28"/>
          <w:lang w:eastAsia="ko-KR"/>
        </w:rPr>
      </w:pPr>
      <w:r w:rsidRPr="00A06FCA">
        <w:rPr>
          <w:rFonts w:eastAsia="Batang" w:cs="Times New Roman"/>
          <w:i/>
          <w:szCs w:val="28"/>
          <w:lang w:eastAsia="ko-KR"/>
        </w:rPr>
        <w:t xml:space="preserve">Стратегический проект </w:t>
      </w:r>
    </w:p>
    <w:p w:rsidR="00A06FCA" w:rsidRPr="00EA01CD" w:rsidRDefault="00A06FCA" w:rsidP="00EA01CD">
      <w:pPr>
        <w:pStyle w:val="a7"/>
        <w:numPr>
          <w:ilvl w:val="0"/>
          <w:numId w:val="2"/>
        </w:numPr>
        <w:spacing w:line="240" w:lineRule="auto"/>
        <w:rPr>
          <w:rFonts w:eastAsia="Batang" w:cs="Times New Roman"/>
          <w:i/>
          <w:szCs w:val="28"/>
          <w:lang w:eastAsia="ko-KR"/>
        </w:rPr>
      </w:pPr>
      <w:r w:rsidRPr="00EA01CD">
        <w:rPr>
          <w:rFonts w:eastAsia="Batang" w:cs="Times New Roman"/>
          <w:i/>
          <w:szCs w:val="28"/>
          <w:lang w:eastAsia="ko-KR"/>
        </w:rPr>
        <w:t>«Благоприятные  условия для развития деловой инициативы»</w:t>
      </w:r>
    </w:p>
    <w:p w:rsidR="00A06FCA" w:rsidRPr="00A06FCA" w:rsidRDefault="00A06FCA" w:rsidP="00A06FCA">
      <w:pPr>
        <w:numPr>
          <w:ilvl w:val="0"/>
          <w:numId w:val="3"/>
        </w:numPr>
        <w:spacing w:line="240" w:lineRule="auto"/>
        <w:rPr>
          <w:rFonts w:eastAsia="Batang" w:cs="Times New Roman"/>
          <w:b/>
          <w:szCs w:val="28"/>
          <w:lang w:eastAsia="ko-KR"/>
        </w:rPr>
      </w:pPr>
      <w:r w:rsidRPr="00A06FCA">
        <w:rPr>
          <w:rFonts w:eastAsia="Batang" w:cs="Times New Roman"/>
          <w:b/>
          <w:szCs w:val="28"/>
          <w:lang w:eastAsia="ko-KR"/>
        </w:rPr>
        <w:t xml:space="preserve">Стратегическое направление </w:t>
      </w:r>
    </w:p>
    <w:p w:rsidR="00A06FCA" w:rsidRPr="00A06FCA" w:rsidRDefault="00A06FCA" w:rsidP="00A06FCA">
      <w:pPr>
        <w:spacing w:line="240" w:lineRule="auto"/>
        <w:ind w:firstLine="720"/>
        <w:rPr>
          <w:rFonts w:eastAsia="Batang" w:cs="Times New Roman"/>
          <w:b/>
          <w:szCs w:val="28"/>
          <w:lang w:eastAsia="ko-KR"/>
        </w:rPr>
      </w:pPr>
      <w:r w:rsidRPr="00A06FCA">
        <w:rPr>
          <w:rFonts w:eastAsia="Batang" w:cs="Times New Roman"/>
          <w:b/>
          <w:szCs w:val="28"/>
          <w:lang w:eastAsia="ko-KR"/>
        </w:rPr>
        <w:t xml:space="preserve"> «Развитие  инженерной инфраструктуры и жилищно-коммунального хозяйства»</w:t>
      </w:r>
    </w:p>
    <w:p w:rsidR="00A06FCA" w:rsidRPr="00A06FCA" w:rsidRDefault="00A06FCA" w:rsidP="00EA01CD">
      <w:pPr>
        <w:spacing w:line="240" w:lineRule="auto"/>
        <w:ind w:left="720" w:firstLine="0"/>
        <w:rPr>
          <w:rFonts w:eastAsia="Batang" w:cs="Times New Roman"/>
          <w:i/>
          <w:szCs w:val="28"/>
          <w:lang w:eastAsia="ko-KR"/>
        </w:rPr>
      </w:pPr>
      <w:r w:rsidRPr="00A06FCA">
        <w:rPr>
          <w:rFonts w:eastAsia="Batang" w:cs="Times New Roman"/>
          <w:i/>
          <w:szCs w:val="28"/>
          <w:lang w:eastAsia="ko-KR"/>
        </w:rPr>
        <w:t xml:space="preserve">Стратегические проекты </w:t>
      </w:r>
    </w:p>
    <w:p w:rsidR="00A06FCA" w:rsidRPr="00EA01CD" w:rsidRDefault="00A06FCA" w:rsidP="00EA01CD">
      <w:pPr>
        <w:pStyle w:val="a7"/>
        <w:numPr>
          <w:ilvl w:val="0"/>
          <w:numId w:val="2"/>
        </w:numPr>
        <w:spacing w:line="240" w:lineRule="auto"/>
        <w:rPr>
          <w:rFonts w:eastAsia="Batang" w:cs="Times New Roman"/>
          <w:i/>
          <w:szCs w:val="28"/>
          <w:lang w:eastAsia="ko-KR"/>
        </w:rPr>
      </w:pPr>
      <w:r w:rsidRPr="00EA01CD">
        <w:rPr>
          <w:rFonts w:eastAsia="Batang" w:cs="Times New Roman"/>
          <w:i/>
          <w:szCs w:val="28"/>
          <w:lang w:eastAsia="ko-KR"/>
        </w:rPr>
        <w:t>«Умное освещение»</w:t>
      </w:r>
    </w:p>
    <w:p w:rsidR="00A06FCA" w:rsidRPr="00EA01CD" w:rsidRDefault="00A06FCA" w:rsidP="00EA01CD">
      <w:pPr>
        <w:pStyle w:val="a7"/>
        <w:numPr>
          <w:ilvl w:val="0"/>
          <w:numId w:val="2"/>
        </w:numPr>
        <w:spacing w:line="240" w:lineRule="auto"/>
        <w:rPr>
          <w:rFonts w:eastAsia="Batang" w:cs="Times New Roman"/>
          <w:szCs w:val="28"/>
          <w:lang w:eastAsia="ko-KR"/>
        </w:rPr>
      </w:pPr>
      <w:r w:rsidRPr="00EA01CD">
        <w:rPr>
          <w:rFonts w:eastAsia="Batang" w:cs="Times New Roman"/>
          <w:i/>
          <w:szCs w:val="28"/>
          <w:lang w:eastAsia="ko-KR"/>
        </w:rPr>
        <w:t>«Модернизация сетей водоснабжения</w:t>
      </w:r>
      <w:r w:rsidRPr="00EA01CD">
        <w:rPr>
          <w:rFonts w:eastAsia="Batang" w:cs="Times New Roman"/>
          <w:szCs w:val="28"/>
          <w:lang w:eastAsia="ko-KR"/>
        </w:rPr>
        <w:t>»</w:t>
      </w:r>
    </w:p>
    <w:p w:rsidR="00A06FCA" w:rsidRPr="00A06FCA" w:rsidRDefault="00A06FCA" w:rsidP="00A06FCA">
      <w:pPr>
        <w:numPr>
          <w:ilvl w:val="0"/>
          <w:numId w:val="3"/>
        </w:numPr>
        <w:spacing w:line="240" w:lineRule="auto"/>
        <w:rPr>
          <w:rFonts w:eastAsia="Batang" w:cs="Times New Roman"/>
          <w:b/>
          <w:szCs w:val="28"/>
          <w:lang w:eastAsia="ko-KR"/>
        </w:rPr>
      </w:pPr>
      <w:r w:rsidRPr="00A06FCA">
        <w:rPr>
          <w:rFonts w:eastAsia="Batang" w:cs="Times New Roman"/>
          <w:b/>
          <w:szCs w:val="28"/>
          <w:lang w:eastAsia="ko-KR"/>
        </w:rPr>
        <w:t>Стратегическое направление</w:t>
      </w:r>
    </w:p>
    <w:p w:rsidR="00A06FCA" w:rsidRPr="00A06FCA" w:rsidRDefault="00EA01CD" w:rsidP="00A06FCA">
      <w:pPr>
        <w:spacing w:line="240" w:lineRule="auto"/>
        <w:ind w:firstLine="720"/>
        <w:rPr>
          <w:rFonts w:eastAsia="Batang" w:cs="Times New Roman"/>
          <w:b/>
          <w:szCs w:val="28"/>
          <w:lang w:eastAsia="ko-KR"/>
        </w:rPr>
      </w:pPr>
      <w:r>
        <w:rPr>
          <w:rFonts w:eastAsia="Batang" w:cs="Times New Roman"/>
          <w:b/>
          <w:szCs w:val="28"/>
          <w:lang w:eastAsia="ko-KR"/>
        </w:rPr>
        <w:t>«</w:t>
      </w:r>
      <w:r w:rsidR="00A06FCA" w:rsidRPr="00A06FCA">
        <w:rPr>
          <w:rFonts w:eastAsia="Batang" w:cs="Times New Roman"/>
          <w:b/>
          <w:szCs w:val="28"/>
          <w:lang w:eastAsia="ko-KR"/>
        </w:rPr>
        <w:t>Развитие  транспортной инфраструктуры»</w:t>
      </w:r>
    </w:p>
    <w:p w:rsidR="00A06FCA" w:rsidRPr="00A06FCA" w:rsidRDefault="00A06FCA" w:rsidP="00EA01CD">
      <w:pPr>
        <w:spacing w:line="240" w:lineRule="auto"/>
        <w:ind w:left="720" w:firstLine="0"/>
        <w:rPr>
          <w:rFonts w:eastAsia="Batang" w:cs="Times New Roman"/>
          <w:i/>
          <w:szCs w:val="28"/>
          <w:lang w:eastAsia="ko-KR"/>
        </w:rPr>
      </w:pPr>
      <w:r w:rsidRPr="00A06FCA">
        <w:rPr>
          <w:rFonts w:eastAsia="Batang" w:cs="Times New Roman"/>
          <w:i/>
          <w:szCs w:val="28"/>
          <w:lang w:eastAsia="ko-KR"/>
        </w:rPr>
        <w:t xml:space="preserve">Стратегический проект </w:t>
      </w:r>
    </w:p>
    <w:p w:rsidR="00A06FCA" w:rsidRPr="00EA01CD" w:rsidRDefault="00A06FCA" w:rsidP="00EA01CD">
      <w:pPr>
        <w:pStyle w:val="a7"/>
        <w:numPr>
          <w:ilvl w:val="0"/>
          <w:numId w:val="2"/>
        </w:numPr>
        <w:spacing w:line="240" w:lineRule="auto"/>
        <w:rPr>
          <w:rFonts w:eastAsia="Batang" w:cs="Times New Roman"/>
          <w:i/>
          <w:szCs w:val="28"/>
          <w:lang w:eastAsia="ko-KR"/>
        </w:rPr>
      </w:pPr>
      <w:r w:rsidRPr="00EA01CD">
        <w:rPr>
          <w:rFonts w:eastAsia="Batang" w:cs="Times New Roman"/>
          <w:i/>
          <w:szCs w:val="28"/>
          <w:lang w:eastAsia="ko-KR"/>
        </w:rPr>
        <w:t>«Организация пассажирских перевозок»</w:t>
      </w:r>
    </w:p>
    <w:p w:rsidR="00A06FCA" w:rsidRPr="00EA01CD" w:rsidRDefault="00A06FCA" w:rsidP="00EA01CD">
      <w:pPr>
        <w:pStyle w:val="a7"/>
        <w:numPr>
          <w:ilvl w:val="0"/>
          <w:numId w:val="3"/>
        </w:numPr>
        <w:spacing w:line="240" w:lineRule="auto"/>
        <w:rPr>
          <w:rFonts w:eastAsia="Batang" w:cs="Times New Roman"/>
          <w:b/>
          <w:szCs w:val="28"/>
          <w:lang w:eastAsia="ko-KR"/>
        </w:rPr>
      </w:pPr>
      <w:r w:rsidRPr="00EA01CD">
        <w:rPr>
          <w:rFonts w:eastAsia="Batang" w:cs="Times New Roman"/>
          <w:b/>
          <w:szCs w:val="28"/>
          <w:lang w:eastAsia="ko-KR"/>
        </w:rPr>
        <w:t xml:space="preserve">Стратегическое направление  </w:t>
      </w:r>
    </w:p>
    <w:p w:rsidR="00A06FCA" w:rsidRPr="00A06FCA" w:rsidRDefault="00A06FCA" w:rsidP="00A06FCA">
      <w:pPr>
        <w:spacing w:line="240" w:lineRule="auto"/>
        <w:ind w:firstLine="720"/>
        <w:rPr>
          <w:rFonts w:eastAsia="Batang" w:cs="Times New Roman"/>
          <w:b/>
          <w:szCs w:val="28"/>
          <w:lang w:eastAsia="ko-KR"/>
        </w:rPr>
      </w:pPr>
      <w:r w:rsidRPr="00A06FCA">
        <w:rPr>
          <w:rFonts w:eastAsia="Batang" w:cs="Times New Roman"/>
          <w:b/>
          <w:szCs w:val="28"/>
          <w:lang w:eastAsia="ko-KR"/>
        </w:rPr>
        <w:t>«Экология, благоустроенная среда, рекреационные зоны»</w:t>
      </w:r>
    </w:p>
    <w:p w:rsidR="00A06FCA" w:rsidRPr="00A06FCA" w:rsidRDefault="00A06FCA" w:rsidP="00EA01CD">
      <w:pPr>
        <w:spacing w:line="240" w:lineRule="auto"/>
        <w:ind w:left="720" w:firstLine="0"/>
        <w:rPr>
          <w:rFonts w:eastAsia="Batang" w:cs="Times New Roman"/>
          <w:i/>
          <w:szCs w:val="28"/>
          <w:lang w:eastAsia="ko-KR"/>
        </w:rPr>
      </w:pPr>
      <w:r w:rsidRPr="00A06FCA">
        <w:rPr>
          <w:rFonts w:eastAsia="Batang" w:cs="Times New Roman"/>
          <w:i/>
          <w:szCs w:val="28"/>
          <w:lang w:eastAsia="ko-KR"/>
        </w:rPr>
        <w:t xml:space="preserve">Стратегический проект </w:t>
      </w:r>
    </w:p>
    <w:p w:rsidR="00A06FCA" w:rsidRPr="00EA01CD" w:rsidRDefault="00A06FCA" w:rsidP="00EA01CD">
      <w:pPr>
        <w:pStyle w:val="a7"/>
        <w:numPr>
          <w:ilvl w:val="0"/>
          <w:numId w:val="2"/>
        </w:numPr>
        <w:spacing w:line="240" w:lineRule="auto"/>
        <w:rPr>
          <w:rFonts w:eastAsia="Batang" w:cs="Times New Roman"/>
          <w:i/>
          <w:szCs w:val="28"/>
          <w:lang w:eastAsia="ko-KR"/>
        </w:rPr>
      </w:pPr>
      <w:r w:rsidRPr="00EA01CD">
        <w:rPr>
          <w:rFonts w:eastAsia="Batang" w:cs="Times New Roman"/>
          <w:i/>
          <w:szCs w:val="28"/>
          <w:lang w:eastAsia="ko-KR"/>
        </w:rPr>
        <w:t>«Формирование комфортной городской среды»</w:t>
      </w:r>
    </w:p>
    <w:p w:rsidR="00A06FCA" w:rsidRPr="00A06FCA" w:rsidRDefault="00A06FCA" w:rsidP="00A06FCA">
      <w:pPr>
        <w:numPr>
          <w:ilvl w:val="0"/>
          <w:numId w:val="3"/>
        </w:numPr>
        <w:spacing w:line="240" w:lineRule="auto"/>
        <w:rPr>
          <w:rFonts w:eastAsia="Batang" w:cs="Times New Roman"/>
          <w:b/>
          <w:szCs w:val="28"/>
          <w:lang w:eastAsia="ko-KR"/>
        </w:rPr>
      </w:pPr>
      <w:r w:rsidRPr="00A06FCA">
        <w:rPr>
          <w:rFonts w:eastAsia="Batang" w:cs="Times New Roman"/>
          <w:b/>
          <w:szCs w:val="28"/>
          <w:lang w:eastAsia="ko-KR"/>
        </w:rPr>
        <w:t>Стратегическое направление</w:t>
      </w:r>
    </w:p>
    <w:p w:rsidR="00A06FCA" w:rsidRPr="00A06FCA" w:rsidRDefault="00A06FCA" w:rsidP="00A06FCA">
      <w:pPr>
        <w:spacing w:line="240" w:lineRule="auto"/>
        <w:ind w:firstLine="720"/>
        <w:rPr>
          <w:rFonts w:eastAsia="Batang" w:cs="Times New Roman"/>
          <w:b/>
          <w:szCs w:val="28"/>
          <w:lang w:eastAsia="ko-KR"/>
        </w:rPr>
      </w:pPr>
      <w:r w:rsidRPr="00A06FCA">
        <w:rPr>
          <w:rFonts w:eastAsia="Batang" w:cs="Times New Roman"/>
          <w:b/>
          <w:szCs w:val="28"/>
          <w:lang w:eastAsia="ko-KR"/>
        </w:rPr>
        <w:t>«Безопасность»</w:t>
      </w:r>
    </w:p>
    <w:p w:rsidR="00A06FCA" w:rsidRPr="00A06FCA" w:rsidRDefault="00A06FCA" w:rsidP="00EA01CD">
      <w:pPr>
        <w:spacing w:line="240" w:lineRule="auto"/>
        <w:ind w:left="720" w:firstLine="0"/>
        <w:rPr>
          <w:rFonts w:eastAsia="Batang" w:cs="Times New Roman"/>
          <w:i/>
          <w:szCs w:val="28"/>
          <w:lang w:eastAsia="ko-KR"/>
        </w:rPr>
      </w:pPr>
      <w:r w:rsidRPr="00A06FCA">
        <w:rPr>
          <w:rFonts w:eastAsia="Batang" w:cs="Times New Roman"/>
          <w:i/>
          <w:szCs w:val="28"/>
          <w:lang w:eastAsia="ko-KR"/>
        </w:rPr>
        <w:t xml:space="preserve">Стратегический проект </w:t>
      </w:r>
    </w:p>
    <w:p w:rsidR="00A06FCA" w:rsidRPr="00EA01CD" w:rsidRDefault="00A06FCA" w:rsidP="00EA01CD">
      <w:pPr>
        <w:pStyle w:val="a7"/>
        <w:numPr>
          <w:ilvl w:val="0"/>
          <w:numId w:val="2"/>
        </w:numPr>
        <w:spacing w:line="240" w:lineRule="auto"/>
        <w:rPr>
          <w:rFonts w:eastAsia="Batang" w:cs="Times New Roman"/>
          <w:i/>
          <w:szCs w:val="28"/>
          <w:lang w:eastAsia="ko-KR"/>
        </w:rPr>
      </w:pPr>
      <w:r w:rsidRPr="00EA01CD">
        <w:rPr>
          <w:rFonts w:eastAsia="Batang" w:cs="Times New Roman"/>
          <w:i/>
          <w:szCs w:val="28"/>
          <w:lang w:eastAsia="ko-KR"/>
        </w:rPr>
        <w:t>«Ваша безопасность - наш приоритет»</w:t>
      </w:r>
    </w:p>
    <w:p w:rsidR="00A06FCA" w:rsidRPr="00A06FCA" w:rsidRDefault="00A06FCA" w:rsidP="00A06FCA">
      <w:pPr>
        <w:numPr>
          <w:ilvl w:val="0"/>
          <w:numId w:val="3"/>
        </w:numPr>
        <w:spacing w:line="240" w:lineRule="auto"/>
        <w:rPr>
          <w:rFonts w:eastAsia="Batang" w:cs="Times New Roman"/>
          <w:b/>
          <w:szCs w:val="28"/>
          <w:lang w:eastAsia="ko-KR"/>
        </w:rPr>
      </w:pPr>
      <w:r w:rsidRPr="00A06FCA">
        <w:rPr>
          <w:rFonts w:eastAsia="Batang" w:cs="Times New Roman"/>
          <w:b/>
          <w:szCs w:val="28"/>
          <w:lang w:eastAsia="ko-KR"/>
        </w:rPr>
        <w:t xml:space="preserve"> Стратегическое направление</w:t>
      </w:r>
    </w:p>
    <w:p w:rsidR="00A06FCA" w:rsidRPr="00A06FCA" w:rsidRDefault="00EA01CD" w:rsidP="00A06FCA">
      <w:pPr>
        <w:spacing w:line="240" w:lineRule="auto"/>
        <w:ind w:firstLine="720"/>
        <w:rPr>
          <w:rFonts w:eastAsia="Batang" w:cs="Times New Roman"/>
          <w:b/>
          <w:szCs w:val="28"/>
          <w:lang w:eastAsia="ko-KR"/>
        </w:rPr>
      </w:pPr>
      <w:r>
        <w:rPr>
          <w:rFonts w:eastAsia="Batang" w:cs="Times New Roman"/>
          <w:b/>
          <w:szCs w:val="28"/>
          <w:lang w:eastAsia="ko-KR"/>
        </w:rPr>
        <w:t xml:space="preserve"> </w:t>
      </w:r>
      <w:r w:rsidR="00A06FCA" w:rsidRPr="00A06FCA">
        <w:rPr>
          <w:rFonts w:eastAsia="Batang" w:cs="Times New Roman"/>
          <w:b/>
          <w:szCs w:val="28"/>
          <w:lang w:eastAsia="ko-KR"/>
        </w:rPr>
        <w:t>«Развитие гражданского общества»</w:t>
      </w:r>
    </w:p>
    <w:p w:rsidR="00A06FCA" w:rsidRPr="00A06FCA" w:rsidRDefault="00A06FCA" w:rsidP="00EA01CD">
      <w:pPr>
        <w:spacing w:line="240" w:lineRule="auto"/>
        <w:ind w:left="720" w:firstLine="0"/>
        <w:rPr>
          <w:rFonts w:eastAsia="Batang" w:cs="Times New Roman"/>
          <w:i/>
          <w:szCs w:val="28"/>
          <w:lang w:eastAsia="ko-KR"/>
        </w:rPr>
      </w:pPr>
      <w:r w:rsidRPr="00A06FCA">
        <w:rPr>
          <w:rFonts w:eastAsia="Batang" w:cs="Times New Roman"/>
          <w:i/>
          <w:szCs w:val="28"/>
          <w:lang w:eastAsia="ko-KR"/>
        </w:rPr>
        <w:t>Стратегические проекты</w:t>
      </w:r>
    </w:p>
    <w:p w:rsidR="00A06FCA" w:rsidRDefault="00A06FCA" w:rsidP="00EA01CD">
      <w:pPr>
        <w:pStyle w:val="a7"/>
        <w:numPr>
          <w:ilvl w:val="0"/>
          <w:numId w:val="2"/>
        </w:numPr>
        <w:spacing w:line="240" w:lineRule="auto"/>
        <w:rPr>
          <w:rFonts w:eastAsia="Batang" w:cs="Times New Roman"/>
          <w:i/>
          <w:szCs w:val="28"/>
          <w:lang w:eastAsia="ko-KR"/>
        </w:rPr>
      </w:pPr>
      <w:r w:rsidRPr="00EA01CD">
        <w:rPr>
          <w:rFonts w:eastAsia="Batang" w:cs="Times New Roman"/>
          <w:i/>
          <w:szCs w:val="28"/>
          <w:lang w:eastAsia="ko-KR"/>
        </w:rPr>
        <w:t>«Старшее поколение»</w:t>
      </w:r>
    </w:p>
    <w:p w:rsidR="00A06FCA" w:rsidRPr="00EA01CD" w:rsidRDefault="00A06FCA" w:rsidP="00EA01CD">
      <w:pPr>
        <w:pStyle w:val="a7"/>
        <w:numPr>
          <w:ilvl w:val="0"/>
          <w:numId w:val="2"/>
        </w:numPr>
        <w:spacing w:line="240" w:lineRule="auto"/>
        <w:rPr>
          <w:rFonts w:eastAsia="Batang" w:cs="Times New Roman"/>
          <w:i/>
          <w:szCs w:val="28"/>
          <w:lang w:eastAsia="ko-KR"/>
        </w:rPr>
      </w:pPr>
      <w:r w:rsidRPr="00EA01CD">
        <w:rPr>
          <w:rFonts w:eastAsia="Batang" w:cs="Times New Roman"/>
          <w:i/>
          <w:szCs w:val="28"/>
          <w:lang w:eastAsia="ko-KR"/>
        </w:rPr>
        <w:t>«Молодежная политика»</w:t>
      </w:r>
    </w:p>
    <w:p w:rsidR="00A06FCA" w:rsidRPr="00A06FCA" w:rsidRDefault="00A06FCA" w:rsidP="00A06FCA">
      <w:pPr>
        <w:numPr>
          <w:ilvl w:val="0"/>
          <w:numId w:val="3"/>
        </w:numPr>
        <w:spacing w:line="240" w:lineRule="auto"/>
        <w:rPr>
          <w:rFonts w:eastAsia="Batang" w:cs="Times New Roman"/>
          <w:b/>
          <w:szCs w:val="28"/>
          <w:lang w:eastAsia="ko-KR"/>
        </w:rPr>
      </w:pPr>
      <w:r w:rsidRPr="00A06FCA">
        <w:rPr>
          <w:rFonts w:eastAsia="Batang" w:cs="Times New Roman"/>
          <w:b/>
          <w:szCs w:val="28"/>
          <w:lang w:eastAsia="ko-KR"/>
        </w:rPr>
        <w:t>Стратегическое направление</w:t>
      </w:r>
    </w:p>
    <w:p w:rsidR="00A06FCA" w:rsidRPr="00A06FCA" w:rsidRDefault="00A06FCA" w:rsidP="00A06FCA">
      <w:pPr>
        <w:spacing w:line="240" w:lineRule="auto"/>
        <w:ind w:firstLine="720"/>
        <w:rPr>
          <w:rFonts w:eastAsia="Batang" w:cs="Times New Roman"/>
          <w:b/>
          <w:szCs w:val="28"/>
          <w:lang w:eastAsia="ko-KR"/>
        </w:rPr>
      </w:pPr>
      <w:r w:rsidRPr="00A06FCA">
        <w:rPr>
          <w:rFonts w:eastAsia="Batang" w:cs="Times New Roman"/>
          <w:b/>
          <w:szCs w:val="28"/>
          <w:lang w:eastAsia="ko-KR"/>
        </w:rPr>
        <w:t xml:space="preserve">         «Градостроительство, землепользование»</w:t>
      </w:r>
    </w:p>
    <w:p w:rsidR="00A06FCA" w:rsidRPr="00A06FCA" w:rsidRDefault="00A06FCA" w:rsidP="00A06FCA">
      <w:pPr>
        <w:numPr>
          <w:ilvl w:val="0"/>
          <w:numId w:val="2"/>
        </w:numPr>
        <w:spacing w:line="240" w:lineRule="auto"/>
        <w:rPr>
          <w:rFonts w:eastAsia="Batang" w:cs="Times New Roman"/>
          <w:i/>
          <w:szCs w:val="28"/>
          <w:lang w:eastAsia="ko-KR"/>
        </w:rPr>
      </w:pPr>
      <w:r w:rsidRPr="00A06FCA">
        <w:rPr>
          <w:rFonts w:eastAsia="Batang" w:cs="Times New Roman"/>
          <w:i/>
          <w:szCs w:val="28"/>
          <w:lang w:eastAsia="ko-KR"/>
        </w:rPr>
        <w:t xml:space="preserve">Стратегический проект </w:t>
      </w:r>
    </w:p>
    <w:p w:rsidR="00A06FCA" w:rsidRPr="00A06FCA" w:rsidRDefault="00A06FCA" w:rsidP="00A06FCA">
      <w:pPr>
        <w:spacing w:line="240" w:lineRule="auto"/>
        <w:ind w:firstLine="720"/>
        <w:rPr>
          <w:rFonts w:eastAsia="Batang" w:cs="Times New Roman"/>
          <w:i/>
          <w:szCs w:val="28"/>
          <w:lang w:eastAsia="ko-KR"/>
        </w:rPr>
      </w:pPr>
      <w:r w:rsidRPr="00A06FCA">
        <w:rPr>
          <w:rFonts w:eastAsia="Batang" w:cs="Times New Roman"/>
          <w:i/>
          <w:szCs w:val="28"/>
          <w:lang w:eastAsia="ko-KR"/>
        </w:rPr>
        <w:t>«Наш дом – забота наша»</w:t>
      </w:r>
    </w:p>
    <w:p w:rsidR="00A06FCA" w:rsidRPr="00A06FCA" w:rsidRDefault="00A06FCA" w:rsidP="00A06FCA">
      <w:pPr>
        <w:spacing w:line="240" w:lineRule="auto"/>
        <w:ind w:firstLine="720"/>
        <w:rPr>
          <w:rFonts w:eastAsia="Batang" w:cs="Times New Roman"/>
          <w:szCs w:val="28"/>
          <w:lang w:eastAsia="ko-KR"/>
        </w:rPr>
      </w:pPr>
    </w:p>
    <w:p w:rsidR="00EA01CD" w:rsidRPr="00E011E1" w:rsidRDefault="00EA01CD" w:rsidP="00EA01CD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proofErr w:type="gramStart"/>
      <w:r w:rsidRPr="00E011E1">
        <w:rPr>
          <w:rFonts w:eastAsia="Times New Roman" w:cs="Times New Roman"/>
          <w:b/>
          <w:szCs w:val="28"/>
          <w:lang w:eastAsia="ru-RU"/>
        </w:rPr>
        <w:t>Основная цель</w:t>
      </w:r>
      <w:r w:rsidRPr="00E011E1">
        <w:rPr>
          <w:rFonts w:eastAsia="Times New Roman" w:cs="Times New Roman"/>
          <w:szCs w:val="28"/>
          <w:lang w:eastAsia="ru-RU"/>
        </w:rPr>
        <w:t xml:space="preserve"> пространственного развития  – повышение качества жизни населения (возможность трудоустройства, комфортабельные жилищные условия, соответствующий уровень сферы обслуживания населения, улучшение экологической ситуации, безопасности жизни и т.д.), а </w:t>
      </w:r>
      <w:r w:rsidRPr="00E011E1">
        <w:rPr>
          <w:rFonts w:eastAsia="Times New Roman" w:cs="Times New Roman"/>
          <w:szCs w:val="28"/>
          <w:lang w:eastAsia="ru-RU"/>
        </w:rPr>
        <w:lastRenderedPageBreak/>
        <w:t>так же территориальное развитие городского округа и условия формирования среды жизнедеятельности – реализация положений, которые позволят качественно улучшить уровень жизни, демографическую ситуацию, и создать благоприятную структуру жизнедеятельности.</w:t>
      </w:r>
      <w:proofErr w:type="gramEnd"/>
    </w:p>
    <w:p w:rsidR="00EA01CD" w:rsidRPr="00E011E1" w:rsidRDefault="00EA01CD" w:rsidP="00EA01CD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E011E1">
        <w:rPr>
          <w:rFonts w:eastAsia="Times New Roman" w:cs="Times New Roman"/>
          <w:szCs w:val="28"/>
          <w:lang w:eastAsia="ru-RU"/>
        </w:rPr>
        <w:t>Определить возможные  направления использования территориальных ресурсов городского округа, развития природного комплекса, улучшения экологической ситуации, а также пути обеспечения архитектурно-планировочными средствами устойчивого социально-экономического состояния округа.</w:t>
      </w:r>
    </w:p>
    <w:p w:rsidR="00EA01CD" w:rsidRPr="00E011E1" w:rsidRDefault="00EA01CD" w:rsidP="00EA01CD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E011E1">
        <w:rPr>
          <w:rFonts w:eastAsia="Times New Roman" w:cs="Times New Roman"/>
          <w:szCs w:val="28"/>
          <w:lang w:eastAsia="ru-RU"/>
        </w:rPr>
        <w:t xml:space="preserve">Учитывая сложившуюся систему расселения, структуру производственной базы, а также природные, экономические и географические особенности территории, </w:t>
      </w:r>
      <w:r w:rsidRPr="00E011E1">
        <w:rPr>
          <w:rFonts w:eastAsia="Times New Roman" w:cs="Times New Roman"/>
          <w:b/>
          <w:szCs w:val="28"/>
          <w:lang w:eastAsia="ru-RU"/>
        </w:rPr>
        <w:t>основными направлениями</w:t>
      </w:r>
      <w:r w:rsidRPr="00E011E1">
        <w:rPr>
          <w:rFonts w:eastAsia="Times New Roman" w:cs="Times New Roman"/>
          <w:szCs w:val="28"/>
          <w:lang w:eastAsia="ru-RU"/>
        </w:rPr>
        <w:t xml:space="preserve"> дальнейшего развития Гаринского городского округа являются:</w:t>
      </w:r>
    </w:p>
    <w:p w:rsidR="00EA01CD" w:rsidRPr="00E011E1" w:rsidRDefault="00EA01CD" w:rsidP="00EA01CD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E011E1">
        <w:rPr>
          <w:rFonts w:eastAsia="Times New Roman" w:cs="Times New Roman"/>
          <w:szCs w:val="28"/>
          <w:lang w:eastAsia="ru-RU"/>
        </w:rPr>
        <w:t>•</w:t>
      </w:r>
      <w:r w:rsidRPr="00E011E1">
        <w:rPr>
          <w:rFonts w:eastAsia="Times New Roman" w:cs="Times New Roman"/>
          <w:szCs w:val="28"/>
          <w:lang w:eastAsia="ru-RU"/>
        </w:rPr>
        <w:tab/>
        <w:t>развитие существующих населенных пунктов (развитие малоэтажного жилищного строительства, социальной, инженерно-транспортной инфраструктур, создание мест приложения труда, организация новых отраслей деятельности, таких как туризм, рыболовство и т.д.);</w:t>
      </w:r>
    </w:p>
    <w:p w:rsidR="00EA01CD" w:rsidRPr="00E011E1" w:rsidRDefault="00EA01CD" w:rsidP="00EA01CD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E011E1">
        <w:rPr>
          <w:rFonts w:eastAsia="Times New Roman" w:cs="Times New Roman"/>
          <w:szCs w:val="28"/>
          <w:lang w:eastAsia="ru-RU"/>
        </w:rPr>
        <w:t>•</w:t>
      </w:r>
      <w:r w:rsidRPr="00E011E1">
        <w:rPr>
          <w:rFonts w:eastAsia="Times New Roman" w:cs="Times New Roman"/>
          <w:szCs w:val="28"/>
          <w:lang w:eastAsia="ru-RU"/>
        </w:rPr>
        <w:tab/>
        <w:t>развитие производственной базы (предприятий лесопромышленной  и строительной индустрии на базе местных сырьевых ресурсов);</w:t>
      </w:r>
    </w:p>
    <w:p w:rsidR="00EA01CD" w:rsidRPr="00E011E1" w:rsidRDefault="00EA01CD" w:rsidP="00EA01CD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E011E1">
        <w:rPr>
          <w:rFonts w:eastAsia="Times New Roman" w:cs="Times New Roman"/>
          <w:szCs w:val="28"/>
          <w:lang w:eastAsia="ru-RU"/>
        </w:rPr>
        <w:t>•</w:t>
      </w:r>
      <w:r w:rsidRPr="00E011E1">
        <w:rPr>
          <w:rFonts w:eastAsia="Times New Roman" w:cs="Times New Roman"/>
          <w:szCs w:val="28"/>
          <w:lang w:eastAsia="ru-RU"/>
        </w:rPr>
        <w:tab/>
        <w:t>развитие сельскохозяйственной отрасли с максимально полным циклом переработки продукции (пищевая индустрия), в том числе мелкотоварного производства в домашних хозяйствах, а также животноводства и растениеводства;</w:t>
      </w:r>
    </w:p>
    <w:p w:rsidR="00EA01CD" w:rsidRPr="00E011E1" w:rsidRDefault="00EA01CD" w:rsidP="00EA01CD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E011E1">
        <w:rPr>
          <w:rFonts w:eastAsia="Times New Roman" w:cs="Times New Roman"/>
          <w:szCs w:val="28"/>
          <w:lang w:eastAsia="ru-RU"/>
        </w:rPr>
        <w:t>•</w:t>
      </w:r>
      <w:r w:rsidRPr="00E011E1">
        <w:rPr>
          <w:rFonts w:eastAsia="Times New Roman" w:cs="Times New Roman"/>
          <w:szCs w:val="28"/>
          <w:lang w:eastAsia="ru-RU"/>
        </w:rPr>
        <w:tab/>
        <w:t>создание сети объектов спорта, активного отдыха, и туризма местного и регионального уровня, связанной с рекреационным и историко-культурным потенциалом территории городского округа;</w:t>
      </w:r>
    </w:p>
    <w:p w:rsidR="00EA01CD" w:rsidRPr="00E011E1" w:rsidRDefault="00EA01CD" w:rsidP="00EA01CD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E011E1">
        <w:rPr>
          <w:rFonts w:eastAsia="Times New Roman" w:cs="Times New Roman"/>
          <w:szCs w:val="28"/>
          <w:lang w:eastAsia="ru-RU"/>
        </w:rPr>
        <w:t>•</w:t>
      </w:r>
      <w:r w:rsidRPr="00E011E1">
        <w:rPr>
          <w:rFonts w:eastAsia="Times New Roman" w:cs="Times New Roman"/>
          <w:szCs w:val="28"/>
          <w:lang w:eastAsia="ru-RU"/>
        </w:rPr>
        <w:tab/>
        <w:t>развитие малого и среднего бизнеса (сфера торговли, дорожного сервиса, обслуживание населения);</w:t>
      </w:r>
    </w:p>
    <w:p w:rsidR="00EA01CD" w:rsidRPr="00E011E1" w:rsidRDefault="00EA01CD" w:rsidP="00EA01CD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E011E1">
        <w:rPr>
          <w:rFonts w:eastAsia="Times New Roman" w:cs="Times New Roman"/>
          <w:szCs w:val="28"/>
          <w:lang w:eastAsia="ru-RU"/>
        </w:rPr>
        <w:t>•</w:t>
      </w:r>
      <w:r w:rsidRPr="00E011E1">
        <w:rPr>
          <w:rFonts w:eastAsia="Times New Roman" w:cs="Times New Roman"/>
          <w:szCs w:val="28"/>
          <w:lang w:eastAsia="ru-RU"/>
        </w:rPr>
        <w:tab/>
        <w:t>развитие транспортной инфраструктуры городского округа;</w:t>
      </w:r>
    </w:p>
    <w:p w:rsidR="00EA01CD" w:rsidRPr="00E011E1" w:rsidRDefault="00EA01CD" w:rsidP="00EA01CD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E011E1">
        <w:rPr>
          <w:rFonts w:eastAsia="Times New Roman" w:cs="Times New Roman"/>
          <w:szCs w:val="28"/>
          <w:lang w:eastAsia="ru-RU"/>
        </w:rPr>
        <w:t>•</w:t>
      </w:r>
      <w:r w:rsidRPr="00E011E1">
        <w:rPr>
          <w:rFonts w:eastAsia="Times New Roman" w:cs="Times New Roman"/>
          <w:szCs w:val="28"/>
          <w:lang w:eastAsia="ru-RU"/>
        </w:rPr>
        <w:tab/>
        <w:t>создание территорий сезонного проживания (дачи, фермерские хозяйства, охотничьи домики) на базе нежилых населенных пунктов.</w:t>
      </w:r>
    </w:p>
    <w:p w:rsidR="00A06FCA" w:rsidRDefault="00A06FCA" w:rsidP="00E43AC2">
      <w:pPr>
        <w:spacing w:line="240" w:lineRule="auto"/>
        <w:rPr>
          <w:szCs w:val="28"/>
        </w:rPr>
      </w:pPr>
    </w:p>
    <w:p w:rsidR="00EA01CD" w:rsidRDefault="00EA01CD" w:rsidP="00EA01CD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proofErr w:type="spellStart"/>
      <w:r w:rsidRPr="00E011E1">
        <w:rPr>
          <w:rFonts w:eastAsia="Times New Roman" w:cs="Times New Roman"/>
          <w:szCs w:val="28"/>
          <w:lang w:eastAsia="ru-RU"/>
        </w:rPr>
        <w:t>Гаринский</w:t>
      </w:r>
      <w:proofErr w:type="spellEnd"/>
      <w:r w:rsidRPr="00E011E1">
        <w:rPr>
          <w:rFonts w:eastAsia="Times New Roman" w:cs="Times New Roman"/>
          <w:szCs w:val="28"/>
          <w:lang w:eastAsia="ru-RU"/>
        </w:rPr>
        <w:t xml:space="preserve"> городской округ характеризуются уникальным природно-рекреационным потенциалом (развитие туризма, рыболовства, организация охотничьих угодий), а также наличием сырьевой базы для развития лесозаготовительной, лесоперерабатывающей, строительной промышленности. Территория имеет значительную протяжённость с севера на юг – 263 км, с запада на восток – 128 км. Но при этом отдаленность территории, условия климата, местности  и недостаточного развития транспортной и инженерной инфраструктуры, негативно сказываются на развитии округа. </w:t>
      </w:r>
    </w:p>
    <w:p w:rsidR="00EA01CD" w:rsidRPr="00E011E1" w:rsidRDefault="00EA01CD" w:rsidP="00EA01CD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E011E1">
        <w:rPr>
          <w:rFonts w:eastAsia="Times New Roman" w:cs="Times New Roman"/>
          <w:szCs w:val="28"/>
          <w:lang w:eastAsia="ru-RU"/>
        </w:rPr>
        <w:t>Территория округа благоприятна для развития сельскохозяйственной отрасли: животноводства, звероводства, рыбного промысла, выращивания овощных культур.</w:t>
      </w:r>
    </w:p>
    <w:p w:rsidR="00EA01CD" w:rsidRPr="00E011E1" w:rsidRDefault="00EA01CD" w:rsidP="00EA01CD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E011E1">
        <w:rPr>
          <w:rFonts w:eastAsia="Times New Roman" w:cs="Times New Roman"/>
          <w:szCs w:val="28"/>
          <w:lang w:eastAsia="ru-RU"/>
        </w:rPr>
        <w:lastRenderedPageBreak/>
        <w:t xml:space="preserve">Наиболее целесообразным представляется комплексное освоение территории округа с использованием всех видов ресурсов. </w:t>
      </w:r>
    </w:p>
    <w:p w:rsidR="004A64D6" w:rsidRPr="00E011E1" w:rsidRDefault="004A64D6" w:rsidP="004A64D6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E011E1">
        <w:rPr>
          <w:rFonts w:eastAsia="Times New Roman" w:cs="Times New Roman"/>
          <w:szCs w:val="28"/>
          <w:lang w:eastAsia="ru-RU"/>
        </w:rPr>
        <w:t>Широкие территориальные возможности для развития сельского хозяйства (растениеводства, животноводства) имеются в центральной части округа в долине рек Сосьва и Тавда (</w:t>
      </w:r>
      <w:proofErr w:type="spellStart"/>
      <w:r w:rsidRPr="00E011E1">
        <w:rPr>
          <w:rFonts w:eastAsia="Times New Roman" w:cs="Times New Roman"/>
          <w:szCs w:val="28"/>
          <w:lang w:eastAsia="ru-RU"/>
        </w:rPr>
        <w:t>р.п.Гари</w:t>
      </w:r>
      <w:proofErr w:type="spellEnd"/>
      <w:r w:rsidRPr="00E011E1">
        <w:rPr>
          <w:rFonts w:eastAsia="Times New Roman" w:cs="Times New Roman"/>
          <w:szCs w:val="28"/>
          <w:lang w:eastAsia="ru-RU"/>
        </w:rPr>
        <w:t xml:space="preserve">, п. Горный, д. </w:t>
      </w:r>
      <w:proofErr w:type="spellStart"/>
      <w:r w:rsidRPr="00E011E1">
        <w:rPr>
          <w:rFonts w:eastAsia="Times New Roman" w:cs="Times New Roman"/>
          <w:szCs w:val="28"/>
          <w:lang w:eastAsia="ru-RU"/>
        </w:rPr>
        <w:t>Линты</w:t>
      </w:r>
      <w:proofErr w:type="spellEnd"/>
      <w:r w:rsidRPr="00E011E1">
        <w:rPr>
          <w:rFonts w:eastAsia="Times New Roman" w:cs="Times New Roman"/>
          <w:szCs w:val="28"/>
          <w:lang w:eastAsia="ru-RU"/>
        </w:rPr>
        <w:t xml:space="preserve">, д. Зыкова), а также в юго-восточной части округа в районе с. Андрюшино, д. </w:t>
      </w:r>
      <w:proofErr w:type="spellStart"/>
      <w:r w:rsidRPr="00E011E1">
        <w:rPr>
          <w:rFonts w:eastAsia="Times New Roman" w:cs="Times New Roman"/>
          <w:szCs w:val="28"/>
          <w:lang w:eastAsia="ru-RU"/>
        </w:rPr>
        <w:t>Нихвор</w:t>
      </w:r>
      <w:proofErr w:type="spellEnd"/>
      <w:r w:rsidRPr="00E011E1">
        <w:rPr>
          <w:rFonts w:eastAsia="Times New Roman" w:cs="Times New Roman"/>
          <w:szCs w:val="28"/>
          <w:lang w:eastAsia="ru-RU"/>
        </w:rPr>
        <w:t xml:space="preserve">. </w:t>
      </w:r>
    </w:p>
    <w:p w:rsidR="004A64D6" w:rsidRPr="00E011E1" w:rsidRDefault="004A64D6" w:rsidP="004A64D6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E011E1">
        <w:rPr>
          <w:rFonts w:eastAsia="Times New Roman" w:cs="Times New Roman"/>
          <w:szCs w:val="28"/>
          <w:lang w:eastAsia="ru-RU"/>
        </w:rPr>
        <w:t>Сложившимся промышленным центром Гаринского городского округа является  р.п. Гари. Для развития производственной отрасли (лесоперерабатывающая, деревообрабатывающая промышленность, столярное производство) наиболее благоприятны населенные пункты</w:t>
      </w:r>
      <w:r w:rsidR="00B43A76">
        <w:rPr>
          <w:rFonts w:eastAsia="Times New Roman" w:cs="Times New Roman"/>
          <w:szCs w:val="28"/>
          <w:lang w:eastAsia="ru-RU"/>
        </w:rPr>
        <w:t xml:space="preserve"> р.</w:t>
      </w:r>
      <w:bookmarkStart w:id="0" w:name="_GoBack"/>
      <w:bookmarkEnd w:id="0"/>
      <w:r w:rsidRPr="00E011E1">
        <w:rPr>
          <w:rFonts w:eastAsia="Times New Roman" w:cs="Times New Roman"/>
          <w:szCs w:val="28"/>
          <w:lang w:eastAsia="ru-RU"/>
        </w:rPr>
        <w:t xml:space="preserve">п. </w:t>
      </w:r>
      <w:proofErr w:type="gramStart"/>
      <w:r w:rsidR="00B43A76">
        <w:rPr>
          <w:rFonts w:eastAsia="Times New Roman" w:cs="Times New Roman"/>
          <w:szCs w:val="28"/>
          <w:lang w:eastAsia="ru-RU"/>
        </w:rPr>
        <w:t>Гари</w:t>
      </w:r>
      <w:r w:rsidRPr="00E011E1">
        <w:rPr>
          <w:rFonts w:eastAsia="Times New Roman" w:cs="Times New Roman"/>
          <w:szCs w:val="28"/>
          <w:lang w:eastAsia="ru-RU"/>
        </w:rPr>
        <w:t xml:space="preserve">, с. Андрюшино. </w:t>
      </w:r>
      <w:proofErr w:type="gramEnd"/>
    </w:p>
    <w:p w:rsidR="004A64D6" w:rsidRPr="00E011E1" w:rsidRDefault="004A64D6" w:rsidP="004A64D6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E011E1">
        <w:rPr>
          <w:rFonts w:eastAsia="Times New Roman" w:cs="Times New Roman"/>
          <w:szCs w:val="28"/>
          <w:lang w:eastAsia="ru-RU"/>
        </w:rPr>
        <w:t xml:space="preserve">Для развития сферы отдыха и туризма благоприятны  пойменные территории рек Сосьва, </w:t>
      </w:r>
      <w:proofErr w:type="spellStart"/>
      <w:r w:rsidRPr="00E011E1">
        <w:rPr>
          <w:rFonts w:eastAsia="Times New Roman" w:cs="Times New Roman"/>
          <w:szCs w:val="28"/>
          <w:lang w:eastAsia="ru-RU"/>
        </w:rPr>
        <w:t>Лозьва</w:t>
      </w:r>
      <w:proofErr w:type="spellEnd"/>
      <w:r w:rsidRPr="00E011E1">
        <w:rPr>
          <w:rFonts w:eastAsia="Times New Roman" w:cs="Times New Roman"/>
          <w:szCs w:val="28"/>
          <w:lang w:eastAsia="ru-RU"/>
        </w:rPr>
        <w:t xml:space="preserve">, Пелым и Тавда, а также территории малых населенных пунктов, удаленных от крупных промышленных и агропромышленных центров округа (п. </w:t>
      </w:r>
      <w:proofErr w:type="spellStart"/>
      <w:r w:rsidRPr="00E011E1">
        <w:rPr>
          <w:rFonts w:eastAsia="Times New Roman" w:cs="Times New Roman"/>
          <w:szCs w:val="28"/>
          <w:lang w:eastAsia="ru-RU"/>
        </w:rPr>
        <w:t>Линты</w:t>
      </w:r>
      <w:proofErr w:type="spellEnd"/>
      <w:r w:rsidRPr="00E011E1">
        <w:rPr>
          <w:rFonts w:eastAsia="Times New Roman" w:cs="Times New Roman"/>
          <w:szCs w:val="28"/>
          <w:lang w:eastAsia="ru-RU"/>
        </w:rPr>
        <w:t xml:space="preserve">, д. Зыкова, д. Пелым, с. Еремино, д. </w:t>
      </w:r>
      <w:proofErr w:type="spellStart"/>
      <w:r w:rsidRPr="00E011E1">
        <w:rPr>
          <w:rFonts w:eastAsia="Times New Roman" w:cs="Times New Roman"/>
          <w:szCs w:val="28"/>
          <w:lang w:eastAsia="ru-RU"/>
        </w:rPr>
        <w:t>Шантальская</w:t>
      </w:r>
      <w:proofErr w:type="spellEnd"/>
      <w:r w:rsidRPr="00E011E1">
        <w:rPr>
          <w:rFonts w:eastAsia="Times New Roman" w:cs="Times New Roman"/>
          <w:szCs w:val="28"/>
          <w:lang w:eastAsia="ru-RU"/>
        </w:rPr>
        <w:t xml:space="preserve">, с. </w:t>
      </w:r>
      <w:proofErr w:type="spellStart"/>
      <w:r w:rsidRPr="00E011E1">
        <w:rPr>
          <w:rFonts w:eastAsia="Times New Roman" w:cs="Times New Roman"/>
          <w:szCs w:val="28"/>
          <w:lang w:eastAsia="ru-RU"/>
        </w:rPr>
        <w:t>Шабурова</w:t>
      </w:r>
      <w:proofErr w:type="spellEnd"/>
      <w:r w:rsidRPr="00E011E1">
        <w:rPr>
          <w:rFonts w:eastAsia="Times New Roman" w:cs="Times New Roman"/>
          <w:szCs w:val="28"/>
          <w:lang w:eastAsia="ru-RU"/>
        </w:rPr>
        <w:t xml:space="preserve">, п. Новый </w:t>
      </w:r>
      <w:proofErr w:type="spellStart"/>
      <w:r w:rsidRPr="00E011E1">
        <w:rPr>
          <w:rFonts w:eastAsia="Times New Roman" w:cs="Times New Roman"/>
          <w:szCs w:val="28"/>
          <w:lang w:eastAsia="ru-RU"/>
        </w:rPr>
        <w:t>Вагиль</w:t>
      </w:r>
      <w:proofErr w:type="spellEnd"/>
      <w:r w:rsidRPr="00E011E1">
        <w:rPr>
          <w:rFonts w:eastAsia="Times New Roman" w:cs="Times New Roman"/>
          <w:szCs w:val="28"/>
          <w:lang w:eastAsia="ru-RU"/>
        </w:rPr>
        <w:t>).</w:t>
      </w:r>
    </w:p>
    <w:p w:rsidR="00A06FCA" w:rsidRDefault="004A64D6" w:rsidP="00E43AC2">
      <w:pPr>
        <w:spacing w:line="240" w:lineRule="auto"/>
        <w:rPr>
          <w:szCs w:val="28"/>
        </w:rPr>
      </w:pPr>
      <w:r>
        <w:rPr>
          <w:szCs w:val="28"/>
        </w:rPr>
        <w:t>(это все создает предпосылки  для проекта «</w:t>
      </w:r>
      <w:proofErr w:type="gramStart"/>
      <w:r>
        <w:rPr>
          <w:szCs w:val="28"/>
        </w:rPr>
        <w:t>Благоприятный</w:t>
      </w:r>
      <w:proofErr w:type="gramEnd"/>
      <w:r>
        <w:rPr>
          <w:szCs w:val="28"/>
        </w:rPr>
        <w:t xml:space="preserve"> условия развития деловой инициативы»)</w:t>
      </w:r>
    </w:p>
    <w:p w:rsidR="004A64D6" w:rsidRPr="00E011E1" w:rsidRDefault="004A64D6" w:rsidP="004A64D6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b/>
          <w:szCs w:val="28"/>
          <w:lang w:eastAsia="ru-RU"/>
        </w:rPr>
      </w:pPr>
      <w:r w:rsidRPr="00E011E1">
        <w:rPr>
          <w:rFonts w:eastAsia="Times New Roman" w:cs="Times New Roman"/>
          <w:b/>
          <w:szCs w:val="28"/>
          <w:lang w:eastAsia="ru-RU"/>
        </w:rPr>
        <w:t>Концепция пространственного развития</w:t>
      </w:r>
    </w:p>
    <w:p w:rsidR="004A64D6" w:rsidRPr="00E011E1" w:rsidRDefault="004A64D6" w:rsidP="004A64D6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E011E1">
        <w:rPr>
          <w:rFonts w:eastAsia="Times New Roman" w:cs="Times New Roman"/>
          <w:szCs w:val="28"/>
          <w:lang w:eastAsia="ru-RU"/>
        </w:rPr>
        <w:t>Учитывая сложившуюся планировочную структуру округа, природно-рекреационный потенциал и существующую производственную базу населенных пунктов, общая концепция планировочного развития и пространственного освоения территории округа представляется следующей:</w:t>
      </w:r>
    </w:p>
    <w:p w:rsidR="004A64D6" w:rsidRPr="00E011E1" w:rsidRDefault="004A64D6" w:rsidP="004A64D6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E011E1">
        <w:rPr>
          <w:rFonts w:eastAsia="Times New Roman" w:cs="Times New Roman"/>
          <w:b/>
          <w:szCs w:val="28"/>
          <w:lang w:eastAsia="ru-RU"/>
        </w:rPr>
        <w:t>1. Увеличение плотности освоения территорий округа</w:t>
      </w:r>
      <w:r>
        <w:rPr>
          <w:rFonts w:eastAsia="Times New Roman" w:cs="Times New Roman"/>
          <w:b/>
          <w:szCs w:val="28"/>
          <w:lang w:eastAsia="ru-RU"/>
        </w:rPr>
        <w:t>;</w:t>
      </w:r>
      <w:r w:rsidRPr="00E011E1">
        <w:rPr>
          <w:rFonts w:eastAsia="Times New Roman" w:cs="Times New Roman"/>
          <w:szCs w:val="28"/>
          <w:lang w:eastAsia="ru-RU"/>
        </w:rPr>
        <w:t xml:space="preserve"> </w:t>
      </w:r>
    </w:p>
    <w:p w:rsidR="004A64D6" w:rsidRPr="00E011E1" w:rsidRDefault="004A64D6" w:rsidP="004A64D6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E011E1">
        <w:rPr>
          <w:rFonts w:eastAsia="Times New Roman" w:cs="Times New Roman"/>
          <w:b/>
          <w:szCs w:val="28"/>
          <w:lang w:eastAsia="ru-RU"/>
        </w:rPr>
        <w:t>2. Создание комфортной среды проживания во всех населенных пунктах</w:t>
      </w:r>
      <w:r>
        <w:rPr>
          <w:rFonts w:eastAsia="Times New Roman" w:cs="Times New Roman"/>
          <w:b/>
          <w:szCs w:val="28"/>
          <w:lang w:eastAsia="ru-RU"/>
        </w:rPr>
        <w:t xml:space="preserve">; </w:t>
      </w:r>
    </w:p>
    <w:p w:rsidR="004A64D6" w:rsidRPr="00E011E1" w:rsidRDefault="004A64D6" w:rsidP="004A64D6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b/>
          <w:szCs w:val="28"/>
          <w:lang w:eastAsia="ru-RU"/>
        </w:rPr>
      </w:pPr>
      <w:r w:rsidRPr="00E011E1">
        <w:rPr>
          <w:rFonts w:eastAsia="Times New Roman" w:cs="Times New Roman"/>
          <w:b/>
          <w:szCs w:val="28"/>
          <w:lang w:eastAsia="ru-RU"/>
        </w:rPr>
        <w:t>3.</w:t>
      </w:r>
      <w:r w:rsidRPr="00E011E1">
        <w:rPr>
          <w:rFonts w:eastAsia="Times New Roman" w:cs="Times New Roman"/>
          <w:b/>
          <w:szCs w:val="28"/>
          <w:lang w:eastAsia="ru-RU"/>
        </w:rPr>
        <w:tab/>
        <w:t>Усовершенствование транспортной инфраструктуры в целях создания надежной, удобной транспортной связи всех населенных пунктов между собой и организации внешних связей с населенными пунктами региона;</w:t>
      </w:r>
    </w:p>
    <w:p w:rsidR="004A64D6" w:rsidRPr="00E011E1" w:rsidRDefault="004A64D6" w:rsidP="004A64D6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E011E1">
        <w:rPr>
          <w:rFonts w:eastAsia="Times New Roman" w:cs="Times New Roman"/>
          <w:b/>
          <w:szCs w:val="28"/>
          <w:lang w:eastAsia="ru-RU"/>
        </w:rPr>
        <w:t>4. Освоение территорий района при условии максимального сохранения зон естественного природного ландшафта</w:t>
      </w:r>
      <w:r>
        <w:rPr>
          <w:rFonts w:eastAsia="Times New Roman" w:cs="Times New Roman"/>
          <w:b/>
          <w:szCs w:val="28"/>
          <w:lang w:eastAsia="ru-RU"/>
        </w:rPr>
        <w:t>;</w:t>
      </w:r>
    </w:p>
    <w:p w:rsidR="004A64D6" w:rsidRPr="00E011E1" w:rsidRDefault="004A64D6" w:rsidP="004A64D6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E011E1">
        <w:rPr>
          <w:rFonts w:eastAsia="Times New Roman" w:cs="Times New Roman"/>
          <w:b/>
          <w:szCs w:val="28"/>
          <w:lang w:eastAsia="ru-RU"/>
        </w:rPr>
        <w:t>5.</w:t>
      </w:r>
      <w:r w:rsidRPr="00E011E1">
        <w:rPr>
          <w:rFonts w:eastAsia="Times New Roman" w:cs="Times New Roman"/>
          <w:b/>
          <w:szCs w:val="28"/>
          <w:lang w:eastAsia="ru-RU"/>
        </w:rPr>
        <w:tab/>
        <w:t>Развитие рекреационных пространств природной среды</w:t>
      </w:r>
      <w:r>
        <w:rPr>
          <w:rFonts w:eastAsia="Times New Roman" w:cs="Times New Roman"/>
          <w:szCs w:val="28"/>
          <w:lang w:eastAsia="ru-RU"/>
        </w:rPr>
        <w:t>.</w:t>
      </w:r>
    </w:p>
    <w:p w:rsidR="00A06FCA" w:rsidRDefault="00A06FCA" w:rsidP="00E43AC2">
      <w:pPr>
        <w:spacing w:line="240" w:lineRule="auto"/>
        <w:rPr>
          <w:szCs w:val="28"/>
        </w:rPr>
      </w:pPr>
    </w:p>
    <w:p w:rsidR="004A64D6" w:rsidRPr="00FD5670" w:rsidRDefault="004A64D6" w:rsidP="004A64D6">
      <w:pPr>
        <w:pStyle w:val="a7"/>
        <w:tabs>
          <w:tab w:val="left" w:pos="4500"/>
        </w:tabs>
        <w:spacing w:line="240" w:lineRule="auto"/>
        <w:ind w:firstLine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5 значимых стратегических проектов, лично курируемые главой Гаринского городского округа в рамках   </w:t>
      </w:r>
      <w:r w:rsidRPr="00FD5670">
        <w:rPr>
          <w:b/>
          <w:sz w:val="32"/>
          <w:szCs w:val="32"/>
        </w:rPr>
        <w:t>Стратегическ</w:t>
      </w:r>
      <w:r>
        <w:rPr>
          <w:b/>
          <w:sz w:val="32"/>
          <w:szCs w:val="32"/>
        </w:rPr>
        <w:t>их</w:t>
      </w:r>
      <w:r w:rsidRPr="00FD5670">
        <w:rPr>
          <w:b/>
          <w:sz w:val="32"/>
          <w:szCs w:val="32"/>
        </w:rPr>
        <w:t xml:space="preserve"> направлени</w:t>
      </w:r>
      <w:r>
        <w:rPr>
          <w:b/>
          <w:sz w:val="32"/>
          <w:szCs w:val="32"/>
        </w:rPr>
        <w:t>й:</w:t>
      </w:r>
      <w:r w:rsidRPr="00FD5670">
        <w:rPr>
          <w:b/>
          <w:sz w:val="32"/>
          <w:szCs w:val="32"/>
        </w:rPr>
        <w:t xml:space="preserve"> </w:t>
      </w:r>
      <w:proofErr w:type="gramEnd"/>
    </w:p>
    <w:p w:rsidR="004A64D6" w:rsidRPr="004A64D6" w:rsidRDefault="004A64D6" w:rsidP="004A64D6">
      <w:pPr>
        <w:pStyle w:val="a7"/>
        <w:numPr>
          <w:ilvl w:val="0"/>
          <w:numId w:val="2"/>
        </w:numPr>
        <w:spacing w:line="240" w:lineRule="auto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4A64D6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Стратегический проект </w:t>
      </w:r>
    </w:p>
    <w:p w:rsidR="004A64D6" w:rsidRPr="004A64D6" w:rsidRDefault="004A64D6" w:rsidP="004A64D6">
      <w:pPr>
        <w:pStyle w:val="a7"/>
        <w:spacing w:line="240" w:lineRule="auto"/>
        <w:ind w:firstLine="0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4A64D6">
        <w:rPr>
          <w:rFonts w:eastAsia="Times New Roman" w:cs="Times New Roman"/>
          <w:color w:val="000000"/>
          <w:sz w:val="32"/>
          <w:szCs w:val="32"/>
          <w:lang w:eastAsia="ru-RU"/>
        </w:rPr>
        <w:t>«Благоприятные  условия для развития деловой инициативы»</w:t>
      </w:r>
    </w:p>
    <w:p w:rsidR="004A64D6" w:rsidRPr="004A64D6" w:rsidRDefault="004A64D6" w:rsidP="004A64D6">
      <w:pPr>
        <w:pStyle w:val="a7"/>
        <w:numPr>
          <w:ilvl w:val="0"/>
          <w:numId w:val="2"/>
        </w:numPr>
        <w:spacing w:line="240" w:lineRule="auto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4A64D6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Стратегический проект </w:t>
      </w:r>
    </w:p>
    <w:p w:rsidR="004A64D6" w:rsidRPr="004A64D6" w:rsidRDefault="004A64D6" w:rsidP="004A64D6">
      <w:pPr>
        <w:pStyle w:val="a7"/>
        <w:spacing w:line="240" w:lineRule="auto"/>
        <w:ind w:firstLine="0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4A64D6">
        <w:rPr>
          <w:rFonts w:eastAsia="Times New Roman" w:cs="Times New Roman"/>
          <w:color w:val="000000"/>
          <w:sz w:val="32"/>
          <w:szCs w:val="32"/>
          <w:lang w:eastAsia="ru-RU"/>
        </w:rPr>
        <w:t>«Умное освещение»</w:t>
      </w:r>
    </w:p>
    <w:p w:rsidR="004A64D6" w:rsidRPr="004A64D6" w:rsidRDefault="004A64D6" w:rsidP="004A64D6">
      <w:pPr>
        <w:pStyle w:val="a7"/>
        <w:numPr>
          <w:ilvl w:val="0"/>
          <w:numId w:val="2"/>
        </w:numPr>
        <w:spacing w:line="240" w:lineRule="auto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4A64D6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Стратегический проект </w:t>
      </w:r>
    </w:p>
    <w:p w:rsidR="004A64D6" w:rsidRPr="004A64D6" w:rsidRDefault="004A64D6" w:rsidP="004A64D6">
      <w:pPr>
        <w:pStyle w:val="a7"/>
        <w:spacing w:line="240" w:lineRule="auto"/>
        <w:ind w:firstLine="0"/>
        <w:jc w:val="left"/>
        <w:rPr>
          <w:sz w:val="18"/>
          <w:szCs w:val="18"/>
        </w:rPr>
      </w:pPr>
      <w:r w:rsidRPr="004A64D6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«Организация пассажирских перевозок»</w:t>
      </w:r>
      <w:r w:rsidRPr="004A64D6">
        <w:rPr>
          <w:rFonts w:eastAsia="Batang" w:cs="Times New Roman"/>
          <w:szCs w:val="28"/>
          <w:lang w:eastAsia="ru-RU"/>
        </w:rPr>
        <w:tab/>
      </w:r>
    </w:p>
    <w:p w:rsidR="004A64D6" w:rsidRPr="004A64D6" w:rsidRDefault="004A64D6" w:rsidP="004A64D6">
      <w:pPr>
        <w:pStyle w:val="a7"/>
        <w:numPr>
          <w:ilvl w:val="0"/>
          <w:numId w:val="2"/>
        </w:numPr>
        <w:spacing w:line="240" w:lineRule="auto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4A64D6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Стратегический проект </w:t>
      </w:r>
    </w:p>
    <w:p w:rsidR="004A64D6" w:rsidRPr="004A64D6" w:rsidRDefault="004A64D6" w:rsidP="004A64D6">
      <w:pPr>
        <w:pStyle w:val="a7"/>
        <w:spacing w:line="240" w:lineRule="auto"/>
        <w:ind w:firstLine="0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4A64D6">
        <w:rPr>
          <w:rFonts w:eastAsia="Times New Roman" w:cs="Times New Roman"/>
          <w:color w:val="000000"/>
          <w:sz w:val="32"/>
          <w:szCs w:val="32"/>
          <w:lang w:eastAsia="ru-RU"/>
        </w:rPr>
        <w:t>«Формирование комфортной городской среды»</w:t>
      </w:r>
    </w:p>
    <w:p w:rsidR="004A64D6" w:rsidRPr="004A64D6" w:rsidRDefault="004A64D6" w:rsidP="004A64D6">
      <w:pPr>
        <w:pStyle w:val="a7"/>
        <w:numPr>
          <w:ilvl w:val="0"/>
          <w:numId w:val="2"/>
        </w:numPr>
        <w:tabs>
          <w:tab w:val="left" w:pos="4500"/>
        </w:tabs>
        <w:spacing w:line="240" w:lineRule="auto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4A64D6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Стратегический проект </w:t>
      </w:r>
    </w:p>
    <w:p w:rsidR="004A64D6" w:rsidRPr="004A64D6" w:rsidRDefault="004A64D6" w:rsidP="004A64D6">
      <w:pPr>
        <w:pStyle w:val="a7"/>
        <w:spacing w:line="240" w:lineRule="auto"/>
        <w:ind w:firstLine="0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4A64D6">
        <w:rPr>
          <w:rFonts w:eastAsia="Times New Roman" w:cs="Times New Roman"/>
          <w:color w:val="000000"/>
          <w:sz w:val="32"/>
          <w:szCs w:val="32"/>
          <w:lang w:eastAsia="ru-RU"/>
        </w:rPr>
        <w:t>«Наш дом – забота наша»</w:t>
      </w:r>
    </w:p>
    <w:p w:rsidR="00EB23CD" w:rsidRPr="00A36AEE" w:rsidRDefault="00EB23CD" w:rsidP="00EB23CD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Целевой сценарий  развития н</w:t>
      </w:r>
      <w:r w:rsidRPr="00A36AEE">
        <w:rPr>
          <w:rFonts w:eastAsia="Times New Roman"/>
          <w:color w:val="000000"/>
          <w:szCs w:val="28"/>
          <w:lang w:eastAsia="ru-RU"/>
        </w:rPr>
        <w:t xml:space="preserve">аправлен на эффективное использование всех ресурсов для сбалансированного развития территорий. В первую очередь внимание будет направлено на развитие экономического потенциала, дальнейшую реализацию существующих проектов и поиск новых инвесторов. Предусмотрена поддержка всех проектов, которые могут быть осуществлены с использованием ресурсного потенциала муниципального образования, внедрением инновационных  технологий и являются перспективными для развития округа на длительный период времени. </w:t>
      </w:r>
    </w:p>
    <w:p w:rsidR="00EB23CD" w:rsidRPr="00A36AEE" w:rsidRDefault="00EB23CD" w:rsidP="00EB23CD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A36AEE">
        <w:rPr>
          <w:rFonts w:eastAsia="Times New Roman"/>
          <w:color w:val="000000"/>
          <w:szCs w:val="28"/>
          <w:lang w:eastAsia="ru-RU"/>
        </w:rPr>
        <w:t>Рост инвестиций в реальный сектор экономики  позволит улучшить ситуацию  с созданием новых рабочих мест</w:t>
      </w:r>
      <w:r>
        <w:rPr>
          <w:rFonts w:eastAsia="Times New Roman"/>
          <w:color w:val="000000"/>
          <w:szCs w:val="28"/>
          <w:lang w:eastAsia="ru-RU"/>
        </w:rPr>
        <w:t>.</w:t>
      </w:r>
      <w:r w:rsidRPr="00A36AEE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О</w:t>
      </w:r>
      <w:r w:rsidRPr="00A36AEE">
        <w:rPr>
          <w:rFonts w:eastAsia="Times New Roman"/>
          <w:color w:val="000000"/>
          <w:szCs w:val="28"/>
          <w:lang w:eastAsia="ru-RU"/>
        </w:rPr>
        <w:t xml:space="preserve">бъем инвестиций составит -  </w:t>
      </w:r>
      <w:r>
        <w:rPr>
          <w:rFonts w:eastAsia="Times New Roman"/>
          <w:color w:val="000000"/>
          <w:szCs w:val="28"/>
          <w:lang w:eastAsia="ru-RU"/>
        </w:rPr>
        <w:t xml:space="preserve">612 </w:t>
      </w:r>
      <w:r w:rsidRPr="00A36AEE">
        <w:rPr>
          <w:rFonts w:eastAsia="Times New Roman"/>
          <w:color w:val="000000"/>
          <w:szCs w:val="28"/>
          <w:lang w:eastAsia="ru-RU"/>
        </w:rPr>
        <w:t xml:space="preserve"> млн. руб.</w:t>
      </w:r>
      <w:r>
        <w:rPr>
          <w:rFonts w:eastAsia="Times New Roman"/>
          <w:color w:val="000000"/>
          <w:szCs w:val="28"/>
          <w:lang w:eastAsia="ru-RU"/>
        </w:rPr>
        <w:t xml:space="preserve"> в</w:t>
      </w:r>
      <w:r w:rsidRPr="00A36AEE">
        <w:rPr>
          <w:rFonts w:eastAsia="Times New Roman"/>
          <w:color w:val="000000"/>
          <w:szCs w:val="28"/>
          <w:lang w:eastAsia="ru-RU"/>
        </w:rPr>
        <w:t xml:space="preserve">  2030 году</w:t>
      </w:r>
      <w:r>
        <w:rPr>
          <w:rFonts w:eastAsia="Times New Roman"/>
          <w:color w:val="000000"/>
          <w:szCs w:val="28"/>
          <w:lang w:eastAsia="ru-RU"/>
        </w:rPr>
        <w:t xml:space="preserve">, </w:t>
      </w:r>
      <w:r w:rsidRPr="00A36AEE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673 </w:t>
      </w:r>
      <w:proofErr w:type="spellStart"/>
      <w:r w:rsidRPr="00A36AEE">
        <w:rPr>
          <w:rFonts w:eastAsia="Times New Roman"/>
          <w:color w:val="000000"/>
          <w:szCs w:val="28"/>
          <w:lang w:eastAsia="ru-RU"/>
        </w:rPr>
        <w:t>млн</w:t>
      </w:r>
      <w:proofErr w:type="gramStart"/>
      <w:r w:rsidRPr="00A36AEE">
        <w:rPr>
          <w:rFonts w:eastAsia="Times New Roman"/>
          <w:color w:val="000000"/>
          <w:szCs w:val="28"/>
          <w:lang w:eastAsia="ru-RU"/>
        </w:rPr>
        <w:t>.р</w:t>
      </w:r>
      <w:proofErr w:type="gramEnd"/>
      <w:r w:rsidRPr="00A36AEE">
        <w:rPr>
          <w:rFonts w:eastAsia="Times New Roman"/>
          <w:color w:val="000000"/>
          <w:szCs w:val="28"/>
          <w:lang w:eastAsia="ru-RU"/>
        </w:rPr>
        <w:t>уб</w:t>
      </w:r>
      <w:proofErr w:type="spellEnd"/>
      <w:r w:rsidRPr="00A36AEE">
        <w:rPr>
          <w:rFonts w:eastAsia="Times New Roman"/>
          <w:color w:val="000000"/>
          <w:szCs w:val="28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t xml:space="preserve"> к 2035 году</w:t>
      </w:r>
      <w:r w:rsidRPr="00A36AEE">
        <w:rPr>
          <w:rFonts w:eastAsia="Times New Roman"/>
          <w:color w:val="000000"/>
          <w:szCs w:val="28"/>
          <w:lang w:eastAsia="ru-RU"/>
        </w:rPr>
        <w:t>.</w:t>
      </w:r>
    </w:p>
    <w:p w:rsidR="00EB23CD" w:rsidRDefault="00EB23CD" w:rsidP="00EB23C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Т</w:t>
      </w:r>
      <w:r w:rsidRPr="00A36AEE">
        <w:rPr>
          <w:rFonts w:eastAsia="Times New Roman"/>
          <w:color w:val="000000"/>
          <w:szCs w:val="28"/>
          <w:lang w:eastAsia="ru-RU"/>
        </w:rPr>
        <w:t xml:space="preserve">очкой роста в рамках развития экономического потенциала может стать выгодное географическое положение округа, реализация  Транспортной стратегии Свердловской области.  </w:t>
      </w:r>
    </w:p>
    <w:p w:rsidR="00EB23CD" w:rsidRPr="00A36AEE" w:rsidRDefault="00EB23CD" w:rsidP="00EB23C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</w:t>
      </w:r>
      <w:r w:rsidRPr="00A36AEE">
        <w:rPr>
          <w:rFonts w:eastAsia="Times New Roman"/>
          <w:color w:val="000000"/>
          <w:szCs w:val="28"/>
          <w:lang w:eastAsia="ru-RU"/>
        </w:rPr>
        <w:t>Возможна реализация инвестиционных проектов в области освоения лесов. Но муниципалитет не обладает полномочиями  по распоряжению землями федерального лесного фонда.</w:t>
      </w:r>
    </w:p>
    <w:p w:rsidR="00EB23CD" w:rsidRPr="00A36AEE" w:rsidRDefault="00EB23CD" w:rsidP="00EB23C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Р</w:t>
      </w:r>
      <w:r w:rsidRPr="00A36AEE">
        <w:rPr>
          <w:rFonts w:eastAsia="Times New Roman"/>
          <w:color w:val="000000"/>
          <w:szCs w:val="28"/>
          <w:lang w:eastAsia="ru-RU"/>
        </w:rPr>
        <w:t xml:space="preserve">абота по подготовке, корректировке и утверждению документов территориального планирования позволит сформировать новые потенциально перспективные инвестиционные площадки, сбалансировать развитие территорий </w:t>
      </w:r>
      <w:r>
        <w:rPr>
          <w:rFonts w:eastAsia="Times New Roman"/>
          <w:color w:val="000000"/>
          <w:szCs w:val="28"/>
          <w:lang w:eastAsia="ru-RU"/>
        </w:rPr>
        <w:t xml:space="preserve">с учетом </w:t>
      </w:r>
      <w:r w:rsidRPr="00A36AEE">
        <w:rPr>
          <w:rFonts w:eastAsia="Times New Roman"/>
          <w:color w:val="000000"/>
          <w:szCs w:val="28"/>
          <w:lang w:eastAsia="ru-RU"/>
        </w:rPr>
        <w:t xml:space="preserve"> принципов конкурентного сотрудничества.</w:t>
      </w:r>
    </w:p>
    <w:p w:rsidR="00EB23CD" w:rsidRPr="00A36AEE" w:rsidRDefault="00EB23CD" w:rsidP="00EB23C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</w:t>
      </w:r>
      <w:r w:rsidRPr="00A36AEE">
        <w:rPr>
          <w:rFonts w:eastAsia="Times New Roman"/>
          <w:color w:val="000000"/>
          <w:szCs w:val="28"/>
          <w:lang w:eastAsia="ru-RU"/>
        </w:rPr>
        <w:t xml:space="preserve">Развитие экономического потенциала находится в тесной взаимосвязи с темпами развития инженерной и транспортной инфраструктуры. Учитывая критическое состояние дорог местного значения и коммунальных объектов, необходимо применение комплексного подхода с разработкой дорожной карты и определением  этапов реализации. </w:t>
      </w:r>
    </w:p>
    <w:p w:rsidR="00EB23CD" w:rsidRPr="00A36AEE" w:rsidRDefault="00EB23CD" w:rsidP="00EB23C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</w:t>
      </w:r>
      <w:r w:rsidRPr="00A36AEE">
        <w:rPr>
          <w:rFonts w:eastAsia="Times New Roman"/>
          <w:color w:val="000000"/>
          <w:szCs w:val="28"/>
          <w:lang w:eastAsia="ru-RU"/>
        </w:rPr>
        <w:t xml:space="preserve">Особое внимание необходимо уделить развитию слабых сторон муниципалитета, которые могут снизить эффект от реализации всех проектов по развитию экономического потенциала. Это направленная и скоординированная молодежная политика, сохранение и возможное развитие социальной сферы и здравоохранения, развитие физической культуры и спорта. Формирование комфортной, безопасной и удовлетворяющей все потребности населения среды жизнедеятельности – приоритет для развития человеческого потенциала. </w:t>
      </w:r>
    </w:p>
    <w:p w:rsidR="00EB23CD" w:rsidRDefault="00EB23CD" w:rsidP="00EB23CD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A36AEE">
        <w:rPr>
          <w:rFonts w:eastAsia="Times New Roman"/>
          <w:color w:val="000000"/>
          <w:szCs w:val="28"/>
          <w:lang w:eastAsia="ru-RU"/>
        </w:rPr>
        <w:t>Развитие такой сильной стороны</w:t>
      </w:r>
      <w:r>
        <w:rPr>
          <w:rFonts w:eastAsia="Times New Roman"/>
          <w:color w:val="000000"/>
          <w:szCs w:val="28"/>
          <w:lang w:eastAsia="ru-RU"/>
        </w:rPr>
        <w:t>,</w:t>
      </w:r>
      <w:r w:rsidRPr="00A36AEE">
        <w:rPr>
          <w:rFonts w:eastAsia="Times New Roman"/>
          <w:color w:val="000000"/>
          <w:szCs w:val="28"/>
          <w:lang w:eastAsia="ru-RU"/>
        </w:rPr>
        <w:t xml:space="preserve"> как система образования</w:t>
      </w:r>
      <w:r>
        <w:rPr>
          <w:rFonts w:eastAsia="Times New Roman"/>
          <w:color w:val="000000"/>
          <w:szCs w:val="28"/>
          <w:lang w:eastAsia="ru-RU"/>
        </w:rPr>
        <w:t>,</w:t>
      </w:r>
      <w:r w:rsidRPr="00A36AEE">
        <w:rPr>
          <w:rFonts w:eastAsia="Times New Roman"/>
          <w:color w:val="000000"/>
          <w:szCs w:val="28"/>
          <w:lang w:eastAsia="ru-RU"/>
        </w:rPr>
        <w:t xml:space="preserve"> позволит привлечь высококвалифицированные  кадры в эту сферу деятельности, сделать привлекательными для жителей округа образовательные учреждения как дошкольные</w:t>
      </w:r>
      <w:r>
        <w:rPr>
          <w:rFonts w:eastAsia="Times New Roman"/>
          <w:color w:val="000000"/>
          <w:szCs w:val="28"/>
          <w:lang w:eastAsia="ru-RU"/>
        </w:rPr>
        <w:t>,</w:t>
      </w:r>
      <w:r w:rsidRPr="00A36AEE">
        <w:rPr>
          <w:rFonts w:eastAsia="Times New Roman"/>
          <w:color w:val="000000"/>
          <w:szCs w:val="28"/>
          <w:lang w:eastAsia="ru-RU"/>
        </w:rPr>
        <w:t xml:space="preserve"> так </w:t>
      </w:r>
      <w:r>
        <w:rPr>
          <w:rFonts w:eastAsia="Times New Roman"/>
          <w:color w:val="000000"/>
          <w:szCs w:val="28"/>
          <w:lang w:eastAsia="ru-RU"/>
        </w:rPr>
        <w:t>и общеобразовательные. Учитывая</w:t>
      </w:r>
      <w:r w:rsidRPr="00A36AEE">
        <w:rPr>
          <w:rFonts w:eastAsia="Times New Roman"/>
          <w:color w:val="000000"/>
          <w:szCs w:val="28"/>
          <w:lang w:eastAsia="ru-RU"/>
        </w:rPr>
        <w:t xml:space="preserve"> историко-культурный потенциал, существующие традиции проведения культурных </w:t>
      </w:r>
      <w:r w:rsidRPr="00A36AEE">
        <w:rPr>
          <w:rFonts w:eastAsia="Times New Roman"/>
          <w:color w:val="000000"/>
          <w:szCs w:val="28"/>
          <w:lang w:eastAsia="ru-RU"/>
        </w:rPr>
        <w:lastRenderedPageBreak/>
        <w:t xml:space="preserve">мероприятий перспективными для реализации будут проекты, связанные с развитие туристических услуг. </w:t>
      </w:r>
    </w:p>
    <w:p w:rsidR="00EB23CD" w:rsidRPr="00A36AEE" w:rsidRDefault="00EB23CD" w:rsidP="00EB23CD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A36AEE">
        <w:rPr>
          <w:rFonts w:eastAsia="Times New Roman"/>
          <w:color w:val="000000"/>
          <w:szCs w:val="28"/>
          <w:lang w:eastAsia="ru-RU"/>
        </w:rPr>
        <w:t xml:space="preserve">Красивые экологически чистые места также можно использовать как потенциал для развития населенных пунктов (расширение границ и пространственное развитие с формированием новых земельных  участков для </w:t>
      </w:r>
      <w:r>
        <w:rPr>
          <w:rFonts w:eastAsia="Times New Roman"/>
          <w:color w:val="000000"/>
          <w:szCs w:val="28"/>
          <w:lang w:eastAsia="ru-RU"/>
        </w:rPr>
        <w:t xml:space="preserve">индивидуального жилищного строительства </w:t>
      </w:r>
      <w:r w:rsidRPr="00A36AEE">
        <w:rPr>
          <w:rFonts w:eastAsia="Times New Roman"/>
          <w:color w:val="000000"/>
          <w:szCs w:val="28"/>
          <w:lang w:eastAsia="ru-RU"/>
        </w:rPr>
        <w:t xml:space="preserve"> и л</w:t>
      </w:r>
      <w:r>
        <w:rPr>
          <w:rFonts w:eastAsia="Times New Roman"/>
          <w:color w:val="000000"/>
          <w:szCs w:val="28"/>
          <w:lang w:eastAsia="ru-RU"/>
        </w:rPr>
        <w:t>ичных подсобных хозяйств</w:t>
      </w:r>
      <w:r w:rsidRPr="00A36AEE">
        <w:rPr>
          <w:rFonts w:eastAsia="Times New Roman"/>
          <w:color w:val="000000"/>
          <w:szCs w:val="28"/>
          <w:lang w:eastAsia="ru-RU"/>
        </w:rPr>
        <w:t>)</w:t>
      </w:r>
      <w:r>
        <w:rPr>
          <w:rFonts w:eastAsia="Times New Roman"/>
          <w:color w:val="000000"/>
          <w:szCs w:val="28"/>
          <w:lang w:eastAsia="ru-RU"/>
        </w:rPr>
        <w:t>.</w:t>
      </w:r>
      <w:r w:rsidRPr="00A36AEE">
        <w:rPr>
          <w:rFonts w:eastAsia="Times New Roman"/>
          <w:color w:val="000000"/>
          <w:szCs w:val="28"/>
          <w:lang w:eastAsia="ru-RU"/>
        </w:rPr>
        <w:t xml:space="preserve"> </w:t>
      </w:r>
    </w:p>
    <w:p w:rsidR="00EB23CD" w:rsidRPr="00A36AEE" w:rsidRDefault="00EB23CD" w:rsidP="00EB23CD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A36AEE">
        <w:rPr>
          <w:rFonts w:eastAsia="Times New Roman"/>
          <w:color w:val="000000"/>
          <w:szCs w:val="28"/>
          <w:lang w:eastAsia="ru-RU"/>
        </w:rPr>
        <w:t xml:space="preserve">Только при одновременной целенаправленной и скоординированной работе по всем приоритетным направлениям развития муниципального образования, планируется остановить тенденцию падения численности населения за счет снижения миграционного сальдо и роста рождаемости. Расчет показателей методом обратной передвижки возрастов с учетом реализации возможных инвестиционных проектов на территории определяет </w:t>
      </w:r>
      <w:proofErr w:type="gramStart"/>
      <w:r w:rsidRPr="00A36AEE">
        <w:rPr>
          <w:rFonts w:eastAsia="Times New Roman"/>
          <w:color w:val="000000"/>
          <w:szCs w:val="28"/>
          <w:lang w:eastAsia="ru-RU"/>
        </w:rPr>
        <w:t>возможность</w:t>
      </w:r>
      <w:proofErr w:type="gramEnd"/>
      <w:r w:rsidRPr="00A36AEE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и</w:t>
      </w:r>
      <w:r w:rsidRPr="00A36AEE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о</w:t>
      </w:r>
      <w:r w:rsidRPr="00A36AEE">
        <w:rPr>
          <w:rFonts w:eastAsia="Times New Roman"/>
          <w:color w:val="000000"/>
          <w:szCs w:val="28"/>
          <w:lang w:eastAsia="ru-RU"/>
        </w:rPr>
        <w:t xml:space="preserve">становить </w:t>
      </w:r>
      <w:r>
        <w:rPr>
          <w:rFonts w:eastAsia="Times New Roman"/>
          <w:color w:val="000000"/>
          <w:szCs w:val="28"/>
          <w:lang w:eastAsia="ru-RU"/>
        </w:rPr>
        <w:t xml:space="preserve">снижение </w:t>
      </w:r>
      <w:r w:rsidRPr="00A36AEE">
        <w:rPr>
          <w:rFonts w:eastAsia="Times New Roman"/>
          <w:color w:val="000000"/>
          <w:szCs w:val="28"/>
          <w:lang w:eastAsia="ru-RU"/>
        </w:rPr>
        <w:t>численност</w:t>
      </w:r>
      <w:r>
        <w:rPr>
          <w:rFonts w:eastAsia="Times New Roman"/>
          <w:color w:val="000000"/>
          <w:szCs w:val="28"/>
          <w:lang w:eastAsia="ru-RU"/>
        </w:rPr>
        <w:t>и</w:t>
      </w:r>
      <w:r w:rsidRPr="00A36AEE">
        <w:rPr>
          <w:rFonts w:eastAsia="Times New Roman"/>
          <w:color w:val="000000"/>
          <w:szCs w:val="28"/>
          <w:lang w:eastAsia="ru-RU"/>
        </w:rPr>
        <w:t xml:space="preserve"> населения округа до 3</w:t>
      </w:r>
      <w:r>
        <w:rPr>
          <w:rFonts w:eastAsia="Times New Roman"/>
          <w:color w:val="000000"/>
          <w:szCs w:val="28"/>
          <w:lang w:eastAsia="ru-RU"/>
        </w:rPr>
        <w:t>993</w:t>
      </w:r>
      <w:r w:rsidRPr="00A36AEE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человек</w:t>
      </w:r>
      <w:r w:rsidRPr="00A36AEE">
        <w:rPr>
          <w:rFonts w:eastAsia="Times New Roman"/>
          <w:color w:val="000000"/>
          <w:szCs w:val="28"/>
          <w:lang w:eastAsia="ru-RU"/>
        </w:rPr>
        <w:t xml:space="preserve"> к 2030 году</w:t>
      </w:r>
      <w:r>
        <w:rPr>
          <w:rFonts w:eastAsia="Times New Roman"/>
          <w:color w:val="000000"/>
          <w:szCs w:val="28"/>
          <w:lang w:eastAsia="ru-RU"/>
        </w:rPr>
        <w:t xml:space="preserve">, </w:t>
      </w:r>
      <w:r w:rsidRPr="00A36AEE">
        <w:rPr>
          <w:rFonts w:eastAsia="Times New Roman"/>
          <w:color w:val="000000"/>
          <w:szCs w:val="28"/>
          <w:lang w:eastAsia="ru-RU"/>
        </w:rPr>
        <w:t xml:space="preserve"> до </w:t>
      </w:r>
      <w:r>
        <w:rPr>
          <w:rFonts w:eastAsia="Times New Roman"/>
          <w:color w:val="000000"/>
          <w:szCs w:val="28"/>
          <w:lang w:eastAsia="ru-RU"/>
        </w:rPr>
        <w:t xml:space="preserve">3840 </w:t>
      </w:r>
      <w:r w:rsidRPr="00A36AEE">
        <w:rPr>
          <w:rFonts w:eastAsia="Times New Roman"/>
          <w:color w:val="000000"/>
          <w:szCs w:val="28"/>
          <w:lang w:eastAsia="ru-RU"/>
        </w:rPr>
        <w:t>человек</w:t>
      </w:r>
      <w:r>
        <w:rPr>
          <w:rFonts w:eastAsia="Times New Roman"/>
          <w:color w:val="000000"/>
          <w:szCs w:val="28"/>
          <w:lang w:eastAsia="ru-RU"/>
        </w:rPr>
        <w:t xml:space="preserve"> к 2035 году.</w:t>
      </w:r>
    </w:p>
    <w:p w:rsidR="00EB23CD" w:rsidRPr="00A36AEE" w:rsidRDefault="00EB23CD" w:rsidP="00EB23CD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8"/>
          <w:lang w:eastAsia="x-none"/>
        </w:rPr>
      </w:pPr>
      <w:r>
        <w:rPr>
          <w:rFonts w:eastAsia="Times New Roman"/>
          <w:color w:val="000000"/>
          <w:szCs w:val="28"/>
          <w:lang w:eastAsia="ru-RU"/>
        </w:rPr>
        <w:t>У</w:t>
      </w:r>
      <w:r w:rsidRPr="00A36AEE">
        <w:rPr>
          <w:rFonts w:eastAsia="Times New Roman"/>
          <w:color w:val="000000"/>
          <w:szCs w:val="28"/>
          <w:lang w:eastAsia="ru-RU"/>
        </w:rPr>
        <w:t>читывая направленность на результат документов стратегического планирования, за основной сценарий развития Г</w:t>
      </w:r>
      <w:r>
        <w:rPr>
          <w:rFonts w:eastAsia="Times New Roman"/>
          <w:color w:val="000000"/>
          <w:szCs w:val="28"/>
          <w:lang w:eastAsia="ru-RU"/>
        </w:rPr>
        <w:t>аринск</w:t>
      </w:r>
      <w:r w:rsidRPr="00A36AEE">
        <w:rPr>
          <w:rFonts w:eastAsia="Times New Roman"/>
          <w:color w:val="000000"/>
          <w:szCs w:val="28"/>
          <w:lang w:eastAsia="ru-RU"/>
        </w:rPr>
        <w:t xml:space="preserve">ого городского округа принимается базовый (целевой). </w:t>
      </w:r>
      <w:r w:rsidRPr="00A36AEE">
        <w:rPr>
          <w:rFonts w:eastAsia="Times New Roman"/>
          <w:color w:val="000000"/>
          <w:szCs w:val="28"/>
          <w:lang w:eastAsia="x-none"/>
        </w:rPr>
        <w:tab/>
        <w:t>Вне зависимости от выбранного сценария, направления для развития остаются одинаковыми. Полнота и эффективность проведенных мероприятий, а также результаты и показатели могут значительно изменяться под воздействием внешних и внутренних факторов.</w:t>
      </w:r>
    </w:p>
    <w:p w:rsidR="00DB7E82" w:rsidRPr="00DB7E82" w:rsidRDefault="00394DA0" w:rsidP="00394DA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вносятся изменения с у</w:t>
      </w:r>
      <w:r w:rsidR="00DB7E82" w:rsidRPr="00DB7E82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B7E82" w:rsidRPr="00DB7E82">
        <w:rPr>
          <w:rFonts w:ascii="Times New Roman" w:hAnsi="Times New Roman" w:cs="Times New Roman"/>
          <w:sz w:val="28"/>
          <w:szCs w:val="28"/>
        </w:rPr>
        <w:t xml:space="preserve"> рекомендаций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B7E82" w:rsidRPr="00DB7E82">
        <w:rPr>
          <w:rFonts w:ascii="Times New Roman" w:hAnsi="Times New Roman" w:cs="Times New Roman"/>
          <w:sz w:val="28"/>
          <w:szCs w:val="28"/>
        </w:rPr>
        <w:t>сполнительных органов государственной власти Свердловской области,  положений «Пятилетки развития Свердловс</w:t>
      </w:r>
      <w:r>
        <w:rPr>
          <w:rFonts w:ascii="Times New Roman" w:hAnsi="Times New Roman" w:cs="Times New Roman"/>
          <w:sz w:val="28"/>
          <w:szCs w:val="28"/>
        </w:rPr>
        <w:t>кой области» на 2017 -2021 годы.</w:t>
      </w:r>
    </w:p>
    <w:p w:rsidR="00EB23CD" w:rsidRPr="00DB7E82" w:rsidRDefault="00EB23CD" w:rsidP="00394DA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B7E82" w:rsidRDefault="00DB7E82" w:rsidP="00212AB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B7E82" w:rsidRDefault="00DB7E82" w:rsidP="00212AB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DB7E82" w:rsidSect="00C3556C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0FC4"/>
    <w:multiLevelType w:val="hybridMultilevel"/>
    <w:tmpl w:val="B0BE1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504B0"/>
    <w:multiLevelType w:val="hybridMultilevel"/>
    <w:tmpl w:val="FEA4709C"/>
    <w:lvl w:ilvl="0" w:tplc="B1E04FE8">
      <w:start w:val="1"/>
      <w:numFmt w:val="decimal"/>
      <w:lvlText w:val="%1)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9A7333"/>
    <w:multiLevelType w:val="hybridMultilevel"/>
    <w:tmpl w:val="C6006F32"/>
    <w:lvl w:ilvl="0" w:tplc="A8E288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DF12DB"/>
    <w:multiLevelType w:val="hybridMultilevel"/>
    <w:tmpl w:val="AD82EC82"/>
    <w:lvl w:ilvl="0" w:tplc="CF5C7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4225BF"/>
    <w:multiLevelType w:val="hybridMultilevel"/>
    <w:tmpl w:val="299C9C4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D1"/>
    <w:rsid w:val="00011198"/>
    <w:rsid w:val="00027CD2"/>
    <w:rsid w:val="00082BB3"/>
    <w:rsid w:val="000A4F45"/>
    <w:rsid w:val="000D6481"/>
    <w:rsid w:val="001037D2"/>
    <w:rsid w:val="00160A02"/>
    <w:rsid w:val="002043C1"/>
    <w:rsid w:val="00207ED7"/>
    <w:rsid w:val="00212AB6"/>
    <w:rsid w:val="00224FF0"/>
    <w:rsid w:val="00225D4C"/>
    <w:rsid w:val="00271A26"/>
    <w:rsid w:val="002B45F3"/>
    <w:rsid w:val="00347733"/>
    <w:rsid w:val="00394DA0"/>
    <w:rsid w:val="004556D1"/>
    <w:rsid w:val="0048561E"/>
    <w:rsid w:val="004958A8"/>
    <w:rsid w:val="004A64D6"/>
    <w:rsid w:val="004F45D5"/>
    <w:rsid w:val="00550C7D"/>
    <w:rsid w:val="005952C0"/>
    <w:rsid w:val="006D026F"/>
    <w:rsid w:val="006D7BEA"/>
    <w:rsid w:val="007956EA"/>
    <w:rsid w:val="007B5456"/>
    <w:rsid w:val="007F625D"/>
    <w:rsid w:val="008424FE"/>
    <w:rsid w:val="00862F53"/>
    <w:rsid w:val="00901D1C"/>
    <w:rsid w:val="00972133"/>
    <w:rsid w:val="009940C3"/>
    <w:rsid w:val="00A06FCA"/>
    <w:rsid w:val="00B1251F"/>
    <w:rsid w:val="00B43A76"/>
    <w:rsid w:val="00B72579"/>
    <w:rsid w:val="00BA541F"/>
    <w:rsid w:val="00C3556C"/>
    <w:rsid w:val="00C4626C"/>
    <w:rsid w:val="00C96698"/>
    <w:rsid w:val="00CE67C1"/>
    <w:rsid w:val="00D20BD0"/>
    <w:rsid w:val="00DB7E82"/>
    <w:rsid w:val="00DC52D3"/>
    <w:rsid w:val="00E011E1"/>
    <w:rsid w:val="00E36297"/>
    <w:rsid w:val="00E43AC2"/>
    <w:rsid w:val="00EA01CD"/>
    <w:rsid w:val="00EB23CD"/>
    <w:rsid w:val="00EE1ACD"/>
    <w:rsid w:val="00F5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1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7213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A01CD"/>
    <w:pPr>
      <w:ind w:left="720"/>
      <w:contextualSpacing/>
    </w:pPr>
  </w:style>
  <w:style w:type="paragraph" w:customStyle="1" w:styleId="ConsPlusNormal">
    <w:name w:val="ConsPlusNormal"/>
    <w:link w:val="ConsPlusNormal0"/>
    <w:rsid w:val="00EB2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23CD"/>
    <w:rPr>
      <w:rFonts w:ascii="Arial" w:eastAsia="Batang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1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7213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A01CD"/>
    <w:pPr>
      <w:ind w:left="720"/>
      <w:contextualSpacing/>
    </w:pPr>
  </w:style>
  <w:style w:type="paragraph" w:customStyle="1" w:styleId="ConsPlusNormal">
    <w:name w:val="ConsPlusNormal"/>
    <w:link w:val="ConsPlusNormal0"/>
    <w:rsid w:val="00EB2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23CD"/>
    <w:rPr>
      <w:rFonts w:ascii="Arial" w:eastAsia="Batang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9D02-CE6A-40D3-80AC-61D4582F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cp:lastPrinted>2018-09-10T12:22:00Z</cp:lastPrinted>
  <dcterms:created xsi:type="dcterms:W3CDTF">2018-11-27T06:33:00Z</dcterms:created>
  <dcterms:modified xsi:type="dcterms:W3CDTF">2018-11-27T06:33:00Z</dcterms:modified>
</cp:coreProperties>
</file>