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22" w:rsidRDefault="00B02A22" w:rsidP="005D503C">
      <w:pPr>
        <w:spacing w:after="0" w:line="240" w:lineRule="auto"/>
        <w:ind w:firstLine="709"/>
        <w:jc w:val="both"/>
      </w:pPr>
      <w:r>
        <w:t xml:space="preserve">Прокуратурой Гаринского района проведена проверка исполнения законодательства при подготовке Гаринского городского округа к отопительному сезону  2016 – </w:t>
      </w:r>
      <w:smartTag w:uri="urn:schemas-microsoft-com:office:smarttags" w:element="metricconverter">
        <w:smartTagPr>
          <w:attr w:name="ProductID" w:val="2017 г"/>
        </w:smartTagPr>
        <w:r>
          <w:t>2017 г</w:t>
        </w:r>
      </w:smartTag>
      <w:r>
        <w:t>.г.</w:t>
      </w:r>
    </w:p>
    <w:p w:rsidR="00B02A22" w:rsidRDefault="00B02A22" w:rsidP="005D503C">
      <w:pPr>
        <w:spacing w:after="0" w:line="240" w:lineRule="auto"/>
        <w:ind w:firstLine="709"/>
        <w:jc w:val="both"/>
      </w:pPr>
    </w:p>
    <w:p w:rsidR="00B02A22" w:rsidRPr="005D503C" w:rsidRDefault="00B02A22" w:rsidP="005D503C">
      <w:pPr>
        <w:spacing w:after="0" w:line="240" w:lineRule="auto"/>
        <w:ind w:firstLine="709"/>
        <w:jc w:val="both"/>
      </w:pPr>
      <w:r>
        <w:t>В ходе надзорных мероприятий установлено, что ж</w:t>
      </w:r>
      <w:r w:rsidRPr="005D503C">
        <w:t xml:space="preserve">илищный фонд Гаринского городского округа составляет 114,0 тысяч квадратных метров, основу жилищного фонда составляют одноэтажные жилые дома, имеется 4 двухэтажных многоквартирных жилых дома. Жилищный фонд Гаринского городского округа не имеет централизованного теплоснабжения. Все жилые помещения имеют индивидуальное печное отопление, отапливаются дровами или оборудованы электрокотлами. </w:t>
      </w:r>
    </w:p>
    <w:p w:rsidR="00B02A22" w:rsidRPr="005D503C" w:rsidRDefault="00B02A22" w:rsidP="005D503C">
      <w:pPr>
        <w:spacing w:after="0" w:line="240" w:lineRule="auto"/>
        <w:ind w:firstLine="709"/>
        <w:jc w:val="both"/>
      </w:pPr>
      <w:r w:rsidRPr="005D503C">
        <w:t>Задолженность организаций жилищно-коммунального комплекса перед ресурсоснабжающими организациями за потребленные теплоэнергоресурсы на поднадзорной территории, отсутствует.</w:t>
      </w:r>
    </w:p>
    <w:p w:rsidR="00B02A22" w:rsidRPr="005D503C" w:rsidRDefault="00B02A22" w:rsidP="005D503C">
      <w:pPr>
        <w:spacing w:after="0" w:line="240" w:lineRule="auto"/>
        <w:ind w:firstLine="709"/>
        <w:jc w:val="both"/>
      </w:pPr>
      <w:r w:rsidRPr="005D503C">
        <w:t>В адресных федеральных и областных программах развития жилищно</w:t>
      </w:r>
      <w:r>
        <w:t xml:space="preserve"> </w:t>
      </w:r>
      <w:r w:rsidRPr="005D503C">
        <w:t>- коммунального комплекса органы местного самоуправления Гаринского городского округа не участвуют.</w:t>
      </w:r>
    </w:p>
    <w:p w:rsidR="00B02A22" w:rsidRPr="005D503C" w:rsidRDefault="00B02A22" w:rsidP="005D503C">
      <w:pPr>
        <w:spacing w:after="0" w:line="240" w:lineRule="auto"/>
        <w:ind w:firstLine="709"/>
        <w:jc w:val="both"/>
      </w:pPr>
      <w:r w:rsidRPr="005D503C">
        <w:t>На территории Гаринского городского округа одна организация осуществляет деятельность в сфере ЖКХ – муниципальное унитарное предприятие «Отдел по благоустройству администрации МО «Гаринский район», которое оказывает услуги холодного водоснабжения для физических и юридических лиц и услуги теплоснабжения для юридических лиц. Весь жилой сектор на поднадзорной территории отапливается печным отоплением, централизованное отопление отсутствует. Инвестиционная программа муниципальным унитарным предприятием «Отдел по благоустройству администрации МО «Гаринский район» не разрабатывалась.</w:t>
      </w:r>
    </w:p>
    <w:p w:rsidR="00B02A22" w:rsidRPr="005D503C" w:rsidRDefault="00B02A22" w:rsidP="005D503C">
      <w:pPr>
        <w:spacing w:after="0" w:line="240" w:lineRule="auto"/>
        <w:ind w:firstLine="709"/>
        <w:jc w:val="both"/>
      </w:pPr>
      <w:r w:rsidRPr="005D503C">
        <w:t>Сети и иные объекты коммунальной инфраструктуры, являющиеся бесхозяйными, на территории Гаринского городского округа отсутствуют.</w:t>
      </w:r>
    </w:p>
    <w:p w:rsidR="00B02A22" w:rsidRPr="005D503C" w:rsidRDefault="00B02A22" w:rsidP="005D503C">
      <w:pPr>
        <w:spacing w:after="0" w:line="240" w:lineRule="auto"/>
        <w:ind w:firstLine="709"/>
        <w:jc w:val="both"/>
      </w:pPr>
      <w:r w:rsidRPr="005D503C">
        <w:t>На поднадзорной территории объекты социальной сферы отапливаются 9 котельными, из них 8 котельных индивидуальные, 1 котельная (р.п. Гари, ул. Комсомольская, 52) отапливает три объекта - детский сад, административное здание и гараж. Резервными источниками питания обеспечены котельная амбулаторно – поликлинического отделения ГБУЗ СО «Серовская городская больница», котельная Дома детского творчества.</w:t>
      </w:r>
    </w:p>
    <w:p w:rsidR="00B02A22" w:rsidRPr="005D503C" w:rsidRDefault="00B02A22" w:rsidP="005D503C">
      <w:pPr>
        <w:spacing w:after="0" w:line="240" w:lineRule="auto"/>
        <w:ind w:firstLine="709"/>
        <w:jc w:val="both"/>
      </w:pPr>
      <w:r w:rsidRPr="005D503C">
        <w:t xml:space="preserve">В целях организации работы по подготовке к отопительному сезону постановлением главы Администрации Гаринского городского округа от 10.05.2016 г. № 117 «Об итогах отопительного сезона 2015/2016 года и подготовке объектов социального и культурного назначения, коммунального хозяйства к работе в осенне-зимний период 2016/2017 года» разработан и утвержден план мероприятий по подготовке объектов социального и культурного назначения, коммунального хозяйства Гаринского городского округа к работе в осенне - зимний период 2016/2017 года. </w:t>
      </w:r>
    </w:p>
    <w:p w:rsidR="00B02A22" w:rsidRPr="005D503C" w:rsidRDefault="00B02A22" w:rsidP="005D503C">
      <w:pPr>
        <w:spacing w:after="0" w:line="240" w:lineRule="auto"/>
        <w:ind w:firstLine="709"/>
        <w:jc w:val="both"/>
      </w:pPr>
      <w:r w:rsidRPr="005D503C">
        <w:t>Организации ЖКХ, находящиеся в стадии банкротства, на территории Гаринского городского округа отсутствуют.</w:t>
      </w:r>
    </w:p>
    <w:p w:rsidR="00B02A22" w:rsidRPr="005D503C" w:rsidRDefault="00B02A22" w:rsidP="005D503C">
      <w:pPr>
        <w:spacing w:after="0" w:line="240" w:lineRule="auto"/>
        <w:ind w:firstLine="709"/>
        <w:jc w:val="both"/>
      </w:pPr>
      <w:r w:rsidRPr="005D503C">
        <w:t>24.08.2016 года прокурором Гаринского района с участием главы администрации Гаринского городского округа и должностных лиц муниципалитета проведено оперативное совещание на котором обсуждены вопросы подготовки объектов жизнеобеспечения к отопительному сезону 2016-</w:t>
      </w:r>
      <w:smartTag w:uri="urn:schemas-microsoft-com:office:smarttags" w:element="metricconverter">
        <w:smartTagPr>
          <w:attr w:name="ProductID" w:val="2017 г"/>
        </w:smartTagPr>
        <w:r w:rsidRPr="005D503C">
          <w:t>2017 г</w:t>
        </w:r>
      </w:smartTag>
      <w:r w:rsidRPr="005D503C">
        <w:t xml:space="preserve">.г. </w:t>
      </w:r>
    </w:p>
    <w:p w:rsidR="00B02A22" w:rsidRPr="005D503C" w:rsidRDefault="00B02A22" w:rsidP="005D503C">
      <w:pPr>
        <w:spacing w:after="0" w:line="240" w:lineRule="auto"/>
        <w:ind w:firstLine="709"/>
        <w:jc w:val="both"/>
      </w:pPr>
      <w:r w:rsidRPr="005D503C">
        <w:t xml:space="preserve">На совещании обозначено, что в настоящее время фактические показатели подготовки объектов жизнеобеспечения (жилфонда, котельных, и  пр.) к предстоящему отопительному периоду, соответствуют плановым. </w:t>
      </w:r>
    </w:p>
    <w:p w:rsidR="00B02A22" w:rsidRPr="005D503C" w:rsidRDefault="00B02A22" w:rsidP="005D503C">
      <w:pPr>
        <w:spacing w:after="0" w:line="240" w:lineRule="auto"/>
        <w:ind w:firstLine="709"/>
        <w:jc w:val="both"/>
      </w:pPr>
      <w:r w:rsidRPr="005D503C">
        <w:t xml:space="preserve">Прокурором Гаринского района участники совещания ориентированы на необходимость дальнейшего взаимодействия в целях обеспечения законности, своевременного выявления и пресечения нарушений закона в указанном направлении, а также поручено принять дополнительные меры по обеспечению исполнения органами местного самоуправления и муниципальным унитарным предприятием «Отдел по благоустройству администрации МО «Гаринский район» требований законодательства  при подготовке жилищного фонда, объектов коммунального хозяйства и социальной сферы к эксплуатации в осенне-зимний период. </w:t>
      </w:r>
    </w:p>
    <w:p w:rsidR="00B02A22" w:rsidRPr="005D503C" w:rsidRDefault="00B02A22" w:rsidP="005D503C">
      <w:pPr>
        <w:spacing w:after="0" w:line="240" w:lineRule="auto"/>
        <w:ind w:firstLine="709"/>
        <w:jc w:val="both"/>
      </w:pPr>
      <w:r w:rsidRPr="005D503C">
        <w:t>По итогам настоящей проверки нарушений, требующих принятия мер прокурорского реагирования не выявлено.</w:t>
      </w:r>
    </w:p>
    <w:p w:rsidR="00B02A22" w:rsidRDefault="00B02A22" w:rsidP="005D503C">
      <w:pPr>
        <w:spacing w:after="0" w:line="240" w:lineRule="auto"/>
        <w:ind w:firstLine="709"/>
        <w:jc w:val="both"/>
      </w:pPr>
      <w:r w:rsidRPr="005D503C">
        <w:t>Надзорная деятельность за исполнением законодательства в сфере жилищно-коммунального хозяйства, в том числе при подготовке к предстоящему отопительному сезону, остаётся одной из приоритетных для прокуратуры Гаринского района.</w:t>
      </w:r>
      <w:r>
        <w:t xml:space="preserve"> </w:t>
      </w:r>
    </w:p>
    <w:p w:rsidR="00B02A22" w:rsidRDefault="00B02A22" w:rsidP="005D503C">
      <w:pPr>
        <w:spacing w:after="0" w:line="240" w:lineRule="auto"/>
        <w:ind w:firstLine="709"/>
        <w:jc w:val="both"/>
      </w:pPr>
      <w:r>
        <w:t>О любых нарушениях прав граждан, в том числе в сфере жилищно-коммунального хозяйства, можно обращаться в прокуратуру Гаринского района.</w:t>
      </w:r>
    </w:p>
    <w:p w:rsidR="00B02A22" w:rsidRDefault="00B02A22" w:rsidP="005D503C">
      <w:pPr>
        <w:spacing w:after="0" w:line="240" w:lineRule="auto"/>
        <w:ind w:firstLine="709"/>
        <w:jc w:val="both"/>
      </w:pPr>
    </w:p>
    <w:p w:rsidR="00B02A22" w:rsidRPr="005D503C" w:rsidRDefault="00B02A22" w:rsidP="005D503C">
      <w:pPr>
        <w:spacing w:after="0" w:line="240" w:lineRule="auto"/>
        <w:ind w:firstLine="709"/>
        <w:jc w:val="both"/>
      </w:pPr>
      <w:r>
        <w:t>Прокуратура Гаринского района</w:t>
      </w:r>
      <w:bookmarkStart w:id="0" w:name="_GoBack"/>
      <w:bookmarkEnd w:id="0"/>
    </w:p>
    <w:p w:rsidR="00B02A22" w:rsidRDefault="00B02A22"/>
    <w:sectPr w:rsidR="00B02A22" w:rsidSect="00741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03C"/>
    <w:rsid w:val="005D503C"/>
    <w:rsid w:val="006C6E7E"/>
    <w:rsid w:val="007414BF"/>
    <w:rsid w:val="009678BB"/>
    <w:rsid w:val="00B02A22"/>
    <w:rsid w:val="00C43A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633</Words>
  <Characters>3612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Shef</cp:lastModifiedBy>
  <cp:revision>2</cp:revision>
  <dcterms:created xsi:type="dcterms:W3CDTF">2016-11-23T10:24:00Z</dcterms:created>
  <dcterms:modified xsi:type="dcterms:W3CDTF">2016-11-23T11:17:00Z</dcterms:modified>
</cp:coreProperties>
</file>