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57" w:rsidRDefault="00704B57" w:rsidP="00704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горячей линии по кадастровой стоимости</w:t>
      </w:r>
    </w:p>
    <w:p w:rsidR="00704B57" w:rsidRDefault="00704B57" w:rsidP="00704B57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22 августа в филиале Федеральной кадастровой палаты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Свердловской области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по </w:t>
      </w:r>
      <w:r>
        <w:rPr>
          <w:color w:val="000000"/>
          <w:sz w:val="28"/>
          <w:szCs w:val="28"/>
          <w:shd w:val="clear" w:color="auto" w:fill="FFFFFF"/>
        </w:rPr>
        <w:t>вопросам кадастровой стоимости объектов недвижимости.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 xml:space="preserve">Жители региона </w:t>
      </w:r>
      <w:proofErr w:type="gramStart"/>
      <w:r>
        <w:rPr>
          <w:color w:val="000000"/>
          <w:sz w:val="28"/>
          <w:szCs w:val="28"/>
          <w:shd w:val="clear" w:color="auto" w:fill="FFFFFF"/>
        </w:rPr>
        <w:t>интересовались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как узнать сведения о кадастровой стоимости, как можно уменьшить кадастровую стоимость, причины увеличения кадастровой стоимости и многое другое. В ходе мероприятия специалисты Кадастровой палаты ответили на ряд вопросов. Мы публикуем самые актуальные из них.</w:t>
      </w:r>
    </w:p>
    <w:p w:rsidR="00704B57" w:rsidRDefault="00704B57" w:rsidP="00704B57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proofErr w:type="gramStart"/>
      <w:r>
        <w:rPr>
          <w:i/>
          <w:sz w:val="28"/>
          <w:szCs w:val="28"/>
        </w:rPr>
        <w:t>Кадастровая стоимость земельного участка значительно превышает рыночную.</w:t>
      </w:r>
      <w:proofErr w:type="gramEnd"/>
      <w:r>
        <w:rPr>
          <w:i/>
          <w:sz w:val="28"/>
          <w:szCs w:val="28"/>
        </w:rPr>
        <w:t xml:space="preserve"> Как можно уменьшить кадастровую стоимость? Куда обращаться?</w:t>
      </w:r>
    </w:p>
    <w:p w:rsidR="00704B57" w:rsidRDefault="00704B57" w:rsidP="00704B5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Результаты определения кадастровой стоимости могут быть оспорены в суде или комиссии по рассмотрению споров в соответствии со ст. 24.18 Федерального закона от 29.07.1998 № 135-ФЗ «Об оценочной деятельности в РФ». Решением комиссии или суда кадастровая стоимость может быть признана равной рыночной. Для юридических лиц обращение в комиссию является обязательным. Результаты определения кадастровой стоимости могут быть оспорены юридическим лицом в суде только в случае отклонения соответствующего заявления комиссией либо, если такое заявление не было рассмотрено комиссией в установленный срок. При этом для физических лиц предварительное обращение в комиссию не является обязательным. </w:t>
      </w:r>
    </w:p>
    <w:p w:rsidR="00704B57" w:rsidRDefault="00704B57" w:rsidP="00704B57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Вопрос: </w:t>
      </w:r>
      <w:r>
        <w:rPr>
          <w:i/>
          <w:sz w:val="28"/>
          <w:szCs w:val="28"/>
        </w:rPr>
        <w:t>Как узнать дату, на которую необходимо установить рыночную стоимость при оспаривании результатов государственной кадастровой оценки?</w:t>
      </w:r>
    </w:p>
    <w:p w:rsidR="00704B57" w:rsidRDefault="00704B57" w:rsidP="00704B57">
      <w:pPr>
        <w:tabs>
          <w:tab w:val="left" w:pos="1134"/>
        </w:tabs>
        <w:contextualSpacing/>
        <w:jc w:val="both"/>
        <w:rPr>
          <w:b/>
          <w:sz w:val="28"/>
          <w:szCs w:val="28"/>
        </w:rPr>
      </w:pPr>
    </w:p>
    <w:p w:rsidR="00704B57" w:rsidRDefault="00704B57" w:rsidP="00704B57">
      <w:pPr>
        <w:jc w:val="both"/>
        <w:rPr>
          <w:rFonts w:eastAsiaTheme="minorEastAsia"/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При оспаривании рыночная стоимость должна быть установлена на ту же дату, на которую была установлена кадастровая стоимость. Получить соответствующую информацию можно, обратившись с запросом о предоставлении сведений ГКН в виде кадастровой справки в любой офис МФЦ, территориальный отдел филиала или посредством Интернет портала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. В кадастровой справке будет указана дата определения кадастровой стоимости, на которую и стоит ориентироваться при установлении рыночной стоимости. </w:t>
      </w:r>
      <w:proofErr w:type="gramStart"/>
      <w:r>
        <w:rPr>
          <w:sz w:val="28"/>
          <w:szCs w:val="28"/>
        </w:rPr>
        <w:t>Предоставлении</w:t>
      </w:r>
      <w:proofErr w:type="gramEnd"/>
      <w:r>
        <w:rPr>
          <w:sz w:val="28"/>
          <w:szCs w:val="28"/>
        </w:rPr>
        <w:t xml:space="preserve"> сведений в виде кадастровой справки осуществляется в течение 5 рабочих дней бесплатно.</w:t>
      </w:r>
    </w:p>
    <w:p w:rsidR="00704B57" w:rsidRDefault="00704B57" w:rsidP="00704B57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Вопрос: </w:t>
      </w:r>
      <w:r>
        <w:rPr>
          <w:rFonts w:ascii="Times New Roman" w:hAnsi="Times New Roman"/>
          <w:i/>
          <w:sz w:val="28"/>
          <w:szCs w:val="28"/>
        </w:rPr>
        <w:t>Как можно узнать сведения о кадастровой стоимости?</w:t>
      </w:r>
    </w:p>
    <w:p w:rsidR="00704B57" w:rsidRDefault="00704B57" w:rsidP="00704B5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Получить информацию о кадастровой стоимости можно через сайт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при помощи сервисов «Публичная кадастровая карта» 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». Данные сервисы позволяют просмотреть актуальную кадастровую стоимость. Для получения документа, содержащего сведения о кадастровой стоимости (кадастровой справки),  необходимо обратиться с соответствующим запросом. При этом можно сведения о кадастровой стоимости на любую интересующую Вас дату. В случае если дата, на </w:t>
      </w:r>
      <w:r>
        <w:rPr>
          <w:sz w:val="28"/>
          <w:szCs w:val="28"/>
        </w:rPr>
        <w:lastRenderedPageBreak/>
        <w:t>которую необходимы сведения, не будет указана в запросе, будет предоставлена кадастровая справка, содержащая актуальные сведения ГКН.</w:t>
      </w:r>
    </w:p>
    <w:p w:rsidR="00704B57" w:rsidRDefault="00704B57" w:rsidP="00704B5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таких горячих линий и иных мероприятий Кадастровой палатой по Свердловской области  позволяет жителям региона получить развернутую информацию по интересующим их вопросам, а также повысить правовую грамотность в сфере кадастрового учета.</w:t>
      </w: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704B57" w:rsidRDefault="00704B57" w:rsidP="00704B57">
      <w:pPr>
        <w:pStyle w:val="a3"/>
        <w:spacing w:before="0" w:beforeAutospacing="0" w:after="180" w:afterAutospacing="0" w:line="315" w:lineRule="atLeast"/>
        <w:jc w:val="both"/>
        <w:rPr>
          <w:rStyle w:val="a4"/>
          <w:sz w:val="28"/>
          <w:szCs w:val="28"/>
        </w:rPr>
      </w:pPr>
    </w:p>
    <w:p w:rsidR="00532D5F" w:rsidRDefault="00532D5F">
      <w:bookmarkStart w:id="0" w:name="_GoBack"/>
      <w:bookmarkEnd w:id="0"/>
    </w:p>
    <w:sectPr w:rsidR="0053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9C"/>
    <w:rsid w:val="00532D5F"/>
    <w:rsid w:val="00704B57"/>
    <w:rsid w:val="00B1251F"/>
    <w:rsid w:val="00F2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B5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04B57"/>
    <w:rPr>
      <w:b/>
      <w:bCs/>
    </w:rPr>
  </w:style>
  <w:style w:type="character" w:customStyle="1" w:styleId="apple-converted-space">
    <w:name w:val="apple-converted-space"/>
    <w:basedOn w:val="a0"/>
    <w:rsid w:val="00704B57"/>
  </w:style>
  <w:style w:type="paragraph" w:styleId="a5">
    <w:name w:val="List Paragraph"/>
    <w:basedOn w:val="a"/>
    <w:uiPriority w:val="34"/>
    <w:qFormat/>
    <w:rsid w:val="00704B5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B57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04B57"/>
    <w:rPr>
      <w:b/>
      <w:bCs/>
    </w:rPr>
  </w:style>
  <w:style w:type="character" w:customStyle="1" w:styleId="apple-converted-space">
    <w:name w:val="apple-converted-space"/>
    <w:basedOn w:val="a0"/>
    <w:rsid w:val="00704B57"/>
  </w:style>
  <w:style w:type="paragraph" w:styleId="a5">
    <w:name w:val="List Paragraph"/>
    <w:basedOn w:val="a"/>
    <w:uiPriority w:val="34"/>
    <w:qFormat/>
    <w:rsid w:val="00704B5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2016-09-06T07:22:00Z</dcterms:created>
  <dcterms:modified xsi:type="dcterms:W3CDTF">2016-09-06T07:22:00Z</dcterms:modified>
</cp:coreProperties>
</file>