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221" w:rsidRPr="00B812E9" w:rsidRDefault="00A70221" w:rsidP="00A70221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  <w:r w:rsidRPr="00B812E9">
        <w:rPr>
          <w:rFonts w:ascii="Times New Roman" w:hAnsi="Times New Roman"/>
          <w:sz w:val="24"/>
          <w:szCs w:val="24"/>
        </w:rPr>
        <w:t xml:space="preserve">Заключение </w:t>
      </w:r>
    </w:p>
    <w:p w:rsidR="00A70221" w:rsidRPr="00B812E9" w:rsidRDefault="00A70221" w:rsidP="00A70221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  <w:r w:rsidRPr="00B812E9">
        <w:rPr>
          <w:rFonts w:ascii="Times New Roman" w:hAnsi="Times New Roman"/>
          <w:sz w:val="24"/>
          <w:szCs w:val="24"/>
        </w:rPr>
        <w:t>об оценке регулирующего воздействия для проектов</w:t>
      </w:r>
    </w:p>
    <w:p w:rsidR="00A70221" w:rsidRPr="00B812E9" w:rsidRDefault="00A70221" w:rsidP="00A70221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  <w:r w:rsidRPr="00B812E9">
        <w:rPr>
          <w:rFonts w:ascii="Times New Roman" w:hAnsi="Times New Roman"/>
          <w:sz w:val="24"/>
          <w:szCs w:val="24"/>
        </w:rPr>
        <w:t xml:space="preserve">муниципальных нормативных правовых актов средней </w:t>
      </w:r>
    </w:p>
    <w:p w:rsidR="00A70221" w:rsidRPr="00B812E9" w:rsidRDefault="00A70221" w:rsidP="00A70221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  <w:r w:rsidRPr="00B812E9">
        <w:rPr>
          <w:rFonts w:ascii="Times New Roman" w:hAnsi="Times New Roman"/>
          <w:sz w:val="24"/>
          <w:szCs w:val="24"/>
        </w:rPr>
        <w:t>степени регулирующего воздействия</w:t>
      </w:r>
    </w:p>
    <w:p w:rsidR="00A70221" w:rsidRPr="00B812E9" w:rsidRDefault="00A70221" w:rsidP="00A70221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</w:rPr>
      </w:pPr>
    </w:p>
    <w:tbl>
      <w:tblPr>
        <w:tblW w:w="1020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64"/>
        <w:gridCol w:w="360"/>
        <w:gridCol w:w="565"/>
        <w:gridCol w:w="293"/>
        <w:gridCol w:w="143"/>
        <w:gridCol w:w="431"/>
        <w:gridCol w:w="269"/>
        <w:gridCol w:w="263"/>
        <w:gridCol w:w="511"/>
        <w:gridCol w:w="673"/>
        <w:gridCol w:w="405"/>
        <w:gridCol w:w="425"/>
        <w:gridCol w:w="1086"/>
        <w:gridCol w:w="340"/>
        <w:gridCol w:w="533"/>
        <w:gridCol w:w="2423"/>
        <w:gridCol w:w="14"/>
      </w:tblGrid>
      <w:tr w:rsidR="00A70221" w:rsidRPr="00B812E9" w:rsidTr="00A70221">
        <w:trPr>
          <w:gridAfter w:val="1"/>
          <w:wAfter w:w="14" w:type="dxa"/>
        </w:trPr>
        <w:tc>
          <w:tcPr>
            <w:tcW w:w="510" w:type="dxa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684" w:type="dxa"/>
            <w:gridSpan w:val="16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Вид, наименование и планируемый срок вступления в силу муниципального нормативного правового акта (далее - акта)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0194" w:type="dxa"/>
            <w:gridSpan w:val="17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 xml:space="preserve">Вид, наименование проекта акта: </w:t>
            </w:r>
          </w:p>
          <w:p w:rsidR="00D911FC" w:rsidRDefault="00D911FC" w:rsidP="00D911F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Проект Решения Думы Гаринского городского округа «Об утверждении положения о муниципальном жилищном контроле на территории муниципального образования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Гаринского  городского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округа»</w:t>
            </w:r>
          </w:p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  <w:p w:rsidR="00A70221" w:rsidRPr="00A70221" w:rsidRDefault="00A70221" w:rsidP="00A70221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 xml:space="preserve">Планируемый срок вступления в </w:t>
            </w:r>
            <w:proofErr w:type="spellStart"/>
            <w:r w:rsidRPr="00B812E9">
              <w:rPr>
                <w:rFonts w:ascii="Times New Roman" w:hAnsi="Times New Roman"/>
                <w:sz w:val="24"/>
                <w:szCs w:val="24"/>
              </w:rPr>
              <w:t>силу:</w:t>
            </w:r>
            <w:r w:rsidRPr="00A70221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spellEnd"/>
            <w:r w:rsidRPr="00A702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70221">
              <w:rPr>
                <w:rFonts w:ascii="Times New Roman" w:hAnsi="Times New Roman"/>
                <w:b/>
                <w:i/>
                <w:sz w:val="24"/>
                <w:szCs w:val="24"/>
              </w:rPr>
              <w:t>1 января 2022 года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510" w:type="dxa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684" w:type="dxa"/>
            <w:gridSpan w:val="16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Сведения о разработчике проекта акта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0194" w:type="dxa"/>
            <w:gridSpan w:val="17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Орган местного самоуправления, отраслевое (функциональное) структурное подразделение администрации Гаринского городского округа, разработавшие проект акта (далее - разработч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ик): (указывается наименование)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Администрация Гаринского городского округа</w:t>
            </w:r>
          </w:p>
          <w:p w:rsidR="00A70221" w:rsidRPr="00A70221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 xml:space="preserve">Ф.И.О. исполнителя разработчика: </w:t>
            </w:r>
            <w:r w:rsidR="00D911FC">
              <w:rPr>
                <w:rFonts w:ascii="Times New Roman" w:hAnsi="Times New Roman"/>
                <w:b/>
                <w:i/>
                <w:sz w:val="24"/>
                <w:szCs w:val="24"/>
              </w:rPr>
              <w:t>Кощеева Евгения Сергеевна</w:t>
            </w:r>
          </w:p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 xml:space="preserve">Должность: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ведущий специалист</w:t>
            </w:r>
          </w:p>
          <w:p w:rsidR="00A70221" w:rsidRPr="00B812E9" w:rsidRDefault="00A70221" w:rsidP="00D911F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 xml:space="preserve">Тел.: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70221">
              <w:rPr>
                <w:rFonts w:ascii="Times New Roman" w:hAnsi="Times New Roman"/>
                <w:b/>
                <w:i/>
                <w:sz w:val="24"/>
                <w:szCs w:val="24"/>
              </w:rPr>
              <w:t>(34387) 2-</w:t>
            </w:r>
            <w:r w:rsidR="00D911FC">
              <w:rPr>
                <w:rFonts w:ascii="Times New Roman" w:hAnsi="Times New Roman"/>
                <w:b/>
                <w:i/>
                <w:sz w:val="24"/>
                <w:szCs w:val="24"/>
              </w:rPr>
              <w:t>14-67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510" w:type="dxa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684" w:type="dxa"/>
            <w:gridSpan w:val="16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 xml:space="preserve">Способ направления участниками публичных консультаций своих предложений: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официальный сайт Гаринского городского округа  (http://admgari-sever.ru/)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510" w:type="dxa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684" w:type="dxa"/>
            <w:gridSpan w:val="16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Степень регулирующего воздействия проекта акта</w:t>
            </w:r>
          </w:p>
        </w:tc>
      </w:tr>
      <w:tr w:rsidR="00A70221" w:rsidRPr="00B812E9" w:rsidTr="00A70221">
        <w:tblPrEx>
          <w:tblBorders>
            <w:insideH w:val="nil"/>
          </w:tblBorders>
        </w:tblPrEx>
        <w:trPr>
          <w:gridAfter w:val="1"/>
          <w:wAfter w:w="14" w:type="dxa"/>
        </w:trPr>
        <w:tc>
          <w:tcPr>
            <w:tcW w:w="10194" w:type="dxa"/>
            <w:gridSpan w:val="17"/>
            <w:tcBorders>
              <w:bottom w:val="nil"/>
            </w:tcBorders>
          </w:tcPr>
          <w:p w:rsidR="00A70221" w:rsidRPr="00B812E9" w:rsidRDefault="00A70221" w:rsidP="00A7022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 xml:space="preserve">4.1. Степень регулирующего воздействия проекта акта: </w:t>
            </w:r>
            <w:r w:rsidRPr="00A70221">
              <w:rPr>
                <w:rFonts w:ascii="Times New Roman" w:hAnsi="Times New Roman"/>
                <w:b/>
                <w:sz w:val="24"/>
                <w:szCs w:val="24"/>
              </w:rPr>
              <w:t>средняя</w:t>
            </w:r>
          </w:p>
        </w:tc>
      </w:tr>
      <w:tr w:rsidR="00A70221" w:rsidRPr="00B812E9" w:rsidTr="00A70221">
        <w:tblPrEx>
          <w:tblBorders>
            <w:insideH w:val="nil"/>
          </w:tblBorders>
        </w:tblPrEx>
        <w:trPr>
          <w:gridAfter w:val="1"/>
          <w:wAfter w:w="14" w:type="dxa"/>
        </w:trPr>
        <w:tc>
          <w:tcPr>
            <w:tcW w:w="10194" w:type="dxa"/>
            <w:gridSpan w:val="17"/>
            <w:tcBorders>
              <w:top w:val="nil"/>
            </w:tcBorders>
          </w:tcPr>
          <w:p w:rsidR="00A70221" w:rsidRPr="00A70221" w:rsidRDefault="00A70221" w:rsidP="00A70221">
            <w:pPr>
              <w:pStyle w:val="ConsPlusNormal"/>
              <w:jc w:val="both"/>
            </w:pPr>
            <w:r w:rsidRPr="00B812E9">
              <w:rPr>
                <w:rFonts w:ascii="Times New Roman" w:hAnsi="Times New Roman"/>
                <w:sz w:val="24"/>
                <w:szCs w:val="24"/>
              </w:rPr>
              <w:t xml:space="preserve">4.2. Обоснование отнесения проекта акта к определенной степени регулирующего воздействия: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проект акта содержит положения, изменяющие ранее предусмотренные нормативными правовыми актами Свердловской области обязанности для субъектов предпринимательской и инвестиционной деятельности </w:t>
            </w:r>
          </w:p>
          <w:p w:rsidR="00A70221" w:rsidRPr="00B812E9" w:rsidRDefault="00A70221" w:rsidP="00A7022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 xml:space="preserve">4.3. Срок проведения публичных консультаций: </w:t>
            </w:r>
            <w:r w:rsidRPr="00A70221">
              <w:rPr>
                <w:rFonts w:ascii="Times New Roman" w:hAnsi="Times New Roman"/>
                <w:b/>
                <w:i/>
                <w:sz w:val="24"/>
                <w:szCs w:val="24"/>
              </w:rPr>
              <w:t>15 рабочих дней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510" w:type="dxa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684" w:type="dxa"/>
            <w:gridSpan w:val="16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0194" w:type="dxa"/>
            <w:gridSpan w:val="17"/>
          </w:tcPr>
          <w:p w:rsidR="00A70221" w:rsidRPr="00A70221" w:rsidRDefault="00A70221" w:rsidP="00A70221">
            <w:pPr>
              <w:jc w:val="both"/>
              <w:rPr>
                <w:rFonts w:ascii="Times New Roman" w:hAnsi="Times New Roman"/>
                <w:sz w:val="28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 xml:space="preserve">5.1. Описание проблемы, на решение которой направлен предлагаемый способ регулирования, условий и факторов ее существования: </w:t>
            </w:r>
            <w:r w:rsidRPr="00A7022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Невозможность осуществлять муниципальный </w:t>
            </w:r>
            <w:r w:rsidR="00D911FC">
              <w:rPr>
                <w:rFonts w:ascii="Times New Roman" w:hAnsi="Times New Roman"/>
                <w:b/>
                <w:i/>
                <w:sz w:val="24"/>
                <w:szCs w:val="24"/>
              </w:rPr>
              <w:t>жилищный</w:t>
            </w:r>
            <w:r w:rsidRPr="00A7022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контроль на территории Гаринского городского округа  в соответствии с требованиями федерального законодательства, установленных Федеральным законом от 31 июля 2020 года № 248-ФЗ «О государственном контроле (надзоре) и муниципальном контроле в Российской Федерации»</w:t>
            </w:r>
            <w:bookmarkStart w:id="0" w:name="P88"/>
            <w:bookmarkEnd w:id="0"/>
            <w:r w:rsidRPr="00A7022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ввиду отсутствия нормативно-правовой базы, регламентирующей полномочия по проведению контрольно-надзорных мероприятий, видов контрольно-надзорных мероприятий, профилактических мероприятий, индикаторов риска, показателей эффективности, положений по урегулированию взаимодействия контрольно-надзорного органа и контролируемых лиц в сфере указанного контроля. </w:t>
            </w:r>
          </w:p>
          <w:p w:rsidR="00A70221" w:rsidRPr="00A70221" w:rsidRDefault="00A70221" w:rsidP="00A70221">
            <w:pPr>
              <w:pStyle w:val="ConsPlusNormal"/>
              <w:jc w:val="both"/>
            </w:pPr>
            <w:r w:rsidRPr="00B812E9">
              <w:rPr>
                <w:rFonts w:ascii="Times New Roman" w:hAnsi="Times New Roman"/>
                <w:sz w:val="24"/>
                <w:szCs w:val="24"/>
              </w:rPr>
              <w:t xml:space="preserve">5.2. Негативные эффекты, возникающие в связи с наличием проблемы: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Угроза жизни и здоровью граждан, окружающей среде, а также причинение вреда (ущерба) охраняемым законом ценностям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результате нарушений обязательных требований, в соответствующей сфере деятельности</w:t>
            </w:r>
          </w:p>
          <w:p w:rsidR="00A70221" w:rsidRPr="00B812E9" w:rsidRDefault="00A70221" w:rsidP="00A7022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5.3. Источники данных: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ведомственная статистика,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ИС «Консультант плюс»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510" w:type="dxa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9684" w:type="dxa"/>
            <w:gridSpan w:val="16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Анализ муниципального опыта в соответствующих сферах деятельности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0194" w:type="dxa"/>
            <w:gridSpan w:val="17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 xml:space="preserve">6.1. Муниципальный опыт в соответствующих сферах: </w:t>
            </w:r>
            <w:r w:rsidRPr="00A70221">
              <w:rPr>
                <w:rFonts w:ascii="Times New Roman" w:hAnsi="Times New Roman"/>
                <w:b/>
                <w:i/>
                <w:sz w:val="24"/>
                <w:szCs w:val="24"/>
              </w:rPr>
              <w:t>оценка регулирующего воздействия проводится во многих муниципальных образованиях Свердловской области.</w:t>
            </w:r>
          </w:p>
          <w:p w:rsidR="00A70221" w:rsidRPr="00B812E9" w:rsidRDefault="00A70221" w:rsidP="00A7022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.2. Источники данных: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официальные сайты муниципальных образований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510" w:type="dxa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684" w:type="dxa"/>
            <w:gridSpan w:val="16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области, администрации Гаринского городского округа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834" w:type="dxa"/>
            <w:gridSpan w:val="3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7.1. Цели предлагаемого регулирования:</w:t>
            </w:r>
          </w:p>
        </w:tc>
        <w:tc>
          <w:tcPr>
            <w:tcW w:w="3978" w:type="dxa"/>
            <w:gridSpan w:val="10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7.2. Установленные сроки достижения целей предлагаемого регулирования:</w:t>
            </w:r>
          </w:p>
        </w:tc>
        <w:tc>
          <w:tcPr>
            <w:tcW w:w="4382" w:type="dxa"/>
            <w:gridSpan w:val="4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7.3. Положения проекта, направленные на достижение целей регулирования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834" w:type="dxa"/>
            <w:gridSpan w:val="3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Недопущение причинения вреда (ущерба) охраняемым законом ценностям, вызванного нарушениями обязательных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требований</w:t>
            </w:r>
          </w:p>
        </w:tc>
        <w:tc>
          <w:tcPr>
            <w:tcW w:w="3978" w:type="dxa"/>
            <w:gridSpan w:val="10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 1 января 2022 года (с момента вступления в силу нормативного правового акта)</w:t>
            </w:r>
          </w:p>
        </w:tc>
        <w:tc>
          <w:tcPr>
            <w:tcW w:w="4382" w:type="dxa"/>
            <w:gridSpan w:val="4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Положения, регулирующие применение риск-ориентированного подхода, проведение профилактических мероприятий при осуществлении контрольно-надзорной деятельности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0194" w:type="dxa"/>
            <w:gridSpan w:val="17"/>
          </w:tcPr>
          <w:p w:rsidR="00A70221" w:rsidRPr="00451B7A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 xml:space="preserve">7.4.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области, администрации Гаринского городского округа: </w:t>
            </w:r>
            <w:r w:rsidR="00451B7A" w:rsidRPr="00451B7A">
              <w:rPr>
                <w:rFonts w:ascii="Times New Roman" w:hAnsi="Times New Roman"/>
                <w:b/>
                <w:sz w:val="24"/>
                <w:szCs w:val="24"/>
              </w:rPr>
              <w:t>Федеральный закон от 31 июля 2020 года № 248-ФЗ «О государственном контроле (надзоре) и муниципальном</w:t>
            </w:r>
            <w:r w:rsidR="00451B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1B7A" w:rsidRPr="00451B7A">
              <w:rPr>
                <w:rFonts w:ascii="Times New Roman" w:hAnsi="Times New Roman"/>
                <w:b/>
                <w:sz w:val="24"/>
                <w:szCs w:val="24"/>
              </w:rPr>
              <w:t>контроле в Российской Федерации</w:t>
            </w:r>
            <w:r w:rsidR="00451B7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A70221" w:rsidRPr="00B812E9" w:rsidRDefault="00A70221" w:rsidP="00A70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12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7.5 Иная информация о целях предлагаемого регулирования: </w:t>
            </w:r>
            <w:r w:rsidR="00451B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510" w:type="dxa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684" w:type="dxa"/>
            <w:gridSpan w:val="16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0194" w:type="dxa"/>
            <w:gridSpan w:val="17"/>
          </w:tcPr>
          <w:p w:rsidR="00A70221" w:rsidRPr="00B812E9" w:rsidRDefault="00A70221" w:rsidP="00A702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 xml:space="preserve">8.1. Описание предлагаемого способа решения проблемы и преодоления связанных с ней негативных эффектов: </w:t>
            </w:r>
            <w:r w:rsidRPr="00A7022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Разработка и принятие проекта Решения Думы Гаринского городского округа  «</w:t>
            </w:r>
            <w:r w:rsidRPr="00A7022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 утверждении Положения </w:t>
            </w:r>
            <w:r w:rsidRPr="00A7022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о муниципальном </w:t>
            </w:r>
            <w:r w:rsidR="005C337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жилищ</w:t>
            </w:r>
            <w:r w:rsidRPr="00A7022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ном контроле на территории Гаринского городского округа»</w:t>
            </w:r>
            <w:r w:rsidRPr="00A7022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в соответствии с требованиями, установленными Федеральным законом от 31 июля 2020 года № 248-ФЗ поз</w:t>
            </w:r>
            <w:r w:rsidRPr="00A7022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волит повысить эффективность контрольно-надзорной деятельности, дифференцировать контрольные (надзорные) мероприятия, сосредоточив усилия органов контроля на субъектах (объектах) контроля, несущих потенциально наибольшую опасность для охраняемых законом ценностей. </w:t>
            </w:r>
          </w:p>
          <w:p w:rsidR="00A70221" w:rsidRPr="00A70221" w:rsidRDefault="00A70221" w:rsidP="00A70221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 xml:space="preserve">8.2. Описание иных способов решения проблемы, в том числе без вмешательства со стороны государства (с указанием того, каким образом каждым из способов могла бы быть решена проблема): </w:t>
            </w:r>
            <w:r w:rsidRPr="00A70221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 xml:space="preserve">в случае непринятия положения об осуществлении соответствующего вида муниципального контроля, регламентирующего полномочия по проведению контрольно-надзорных мероприятий, </w:t>
            </w:r>
            <w:r w:rsidRPr="00A70221">
              <w:rPr>
                <w:rFonts w:ascii="Times New Roman" w:hAnsi="Times New Roman"/>
                <w:b/>
                <w:i/>
                <w:sz w:val="24"/>
                <w:szCs w:val="24"/>
              </w:rPr>
              <w:t>сохраняются негативные последствия, влекущие причинение вреда (ущерба) охраняемым законом ценностям, с последующими сложностями преодоления таких последствий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510" w:type="dxa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9684" w:type="dxa"/>
            <w:gridSpan w:val="16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Основные группы лиц, чьи интересы будут затронуты предлагаемым правовым регулированием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3535" w:type="dxa"/>
            <w:gridSpan w:val="8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9.1. Группа участников отношений:</w:t>
            </w:r>
          </w:p>
          <w:p w:rsidR="00A70221" w:rsidRDefault="00A70221" w:rsidP="00A70221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9.1.1.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Органы муниципального контроля</w:t>
            </w:r>
          </w:p>
          <w:p w:rsidR="00A70221" w:rsidRDefault="00A70221" w:rsidP="00A70221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9.1.2.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Органы прокуратуры</w:t>
            </w:r>
          </w:p>
          <w:p w:rsidR="00A70221" w:rsidRDefault="00A70221" w:rsidP="00A70221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9.1.3.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Юр. лица и индивидуальные предприниматели, попадающие под вид регионального государственного контроля (надзора)</w:t>
            </w:r>
          </w:p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9" w:type="dxa"/>
            <w:gridSpan w:val="9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9.2. Оценка количества участников отношений:</w:t>
            </w:r>
          </w:p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На стадии разработки акта:</w:t>
            </w:r>
          </w:p>
          <w:p w:rsidR="00A70221" w:rsidRDefault="00A70221" w:rsidP="00A70221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9.2.1.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Органы муниципального контроля –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70221" w:rsidRDefault="00A70221" w:rsidP="00A70221">
            <w:pPr>
              <w:pStyle w:val="ConsPlusNormal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кол-во)</w:t>
            </w:r>
          </w:p>
          <w:p w:rsidR="00A70221" w:rsidRDefault="00A70221" w:rsidP="00A70221">
            <w:pPr>
              <w:pStyle w:val="ConsPlusNormal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9.2.2.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Органы прокуратуры –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A70221" w:rsidRDefault="00A70221" w:rsidP="00A70221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9.2.3.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Индивидуальные предприниматели; юридические лица – неопределенное количество участников</w:t>
            </w:r>
          </w:p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9.3. После введения предлагаемого регулирования:</w:t>
            </w:r>
          </w:p>
          <w:p w:rsidR="00A70221" w:rsidRPr="00A70221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0221">
              <w:rPr>
                <w:rFonts w:ascii="Times New Roman" w:hAnsi="Times New Roman"/>
                <w:b/>
                <w:sz w:val="24"/>
                <w:szCs w:val="24"/>
              </w:rPr>
              <w:t>не изменится (общее количество поднадзорных субъектов не изменится, однако возможно изменение количества поднадзорных субъектов в различных категориях)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0194" w:type="dxa"/>
            <w:gridSpan w:val="17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 xml:space="preserve">9.4. Источники данных: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ведомственные данные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510" w:type="dxa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684" w:type="dxa"/>
            <w:gridSpan w:val="16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Новые функции, полномочия, обязанности и права органов местного самоуправления Гаринского городского округа или сведения об их изменении, а также оценка соответствующих расходов (возможных поступлений) бюджетов бюджетной системы Российской Федерации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2835" w:type="dxa"/>
            <w:gridSpan w:val="6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10.1. Наименование и описание новых или изменения существующих функций, полномочий, обязанностей или прав:</w:t>
            </w:r>
          </w:p>
        </w:tc>
        <w:tc>
          <w:tcPr>
            <w:tcW w:w="1474" w:type="dxa"/>
            <w:gridSpan w:val="4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10.2. Порядок реализации:</w:t>
            </w:r>
          </w:p>
        </w:tc>
        <w:tc>
          <w:tcPr>
            <w:tcW w:w="5885" w:type="dxa"/>
            <w:gridSpan w:val="7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 xml:space="preserve">10.3. Описание видов расходов (возможных поступлений) и количественная оценка (в </w:t>
            </w:r>
            <w:proofErr w:type="spellStart"/>
            <w:r w:rsidRPr="00B812E9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B812E9">
              <w:rPr>
                <w:rFonts w:ascii="Times New Roman" w:hAnsi="Times New Roman"/>
                <w:sz w:val="24"/>
                <w:szCs w:val="24"/>
              </w:rPr>
              <w:t>. с приведением оценки изменения трудозатрат и (или) потребностей в иных ресурсах):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0194" w:type="dxa"/>
            <w:gridSpan w:val="17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 xml:space="preserve">Наименование органа: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Администрация Гаринского городского округа</w:t>
            </w:r>
          </w:p>
        </w:tc>
      </w:tr>
      <w:tr w:rsidR="00A70221" w:rsidTr="009035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8"/>
        </w:trPr>
        <w:tc>
          <w:tcPr>
            <w:tcW w:w="269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221" w:rsidRDefault="00A70221" w:rsidP="00CC2994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 осуществлении вида муниципального контроля в рамках текущего финансирования: осуществление контрольно-надзорных мероприятий, категорирование объектов муниципального контроля по критериям риска,  </w:t>
            </w:r>
          </w:p>
          <w:p w:rsidR="00A70221" w:rsidRDefault="00A70221" w:rsidP="00CC2994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плана проверок на основе риск-ориентированного подхода;</w:t>
            </w:r>
          </w:p>
          <w:p w:rsidR="00A70221" w:rsidRDefault="00A70221" w:rsidP="00CC2994">
            <w:pPr>
              <w:pStyle w:val="ConsPlusNormal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разработка и утверждение программы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профилактики рисков причинения вреда (ущерба)</w:t>
            </w:r>
          </w:p>
        </w:tc>
        <w:tc>
          <w:tcPr>
            <w:tcW w:w="269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221" w:rsidRDefault="00A70221" w:rsidP="00CC2994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 соответствии с утвержденным положением об осуществлении вида муниципального контроля</w:t>
            </w:r>
          </w:p>
        </w:tc>
        <w:tc>
          <w:tcPr>
            <w:tcW w:w="4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221" w:rsidRDefault="00A70221" w:rsidP="00CC2994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Периодические расходы за год: отсутствуют </w:t>
            </w:r>
          </w:p>
          <w:p w:rsidR="00A70221" w:rsidRDefault="00A70221" w:rsidP="00CC2994">
            <w:pPr>
              <w:pStyle w:val="ConsPlusNormal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(реализация полномочий в сфере земельного контроля осуществляется в рамках исполнения существующих функций)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A70221" w:rsidTr="009035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5"/>
        </w:trPr>
        <w:tc>
          <w:tcPr>
            <w:tcW w:w="269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221" w:rsidRDefault="00A70221" w:rsidP="00CC2994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221" w:rsidRDefault="00A70221" w:rsidP="00CC2994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221" w:rsidRDefault="00A70221" w:rsidP="00CC2994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поступления за период: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A70221" w:rsidTr="009035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020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221" w:rsidRDefault="00A70221" w:rsidP="00CC299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Прокуратура Свердловской области</w:t>
            </w:r>
          </w:p>
        </w:tc>
      </w:tr>
      <w:tr w:rsidR="00A70221" w:rsidTr="009035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69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221" w:rsidRDefault="00A70221" w:rsidP="00CC2994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Согласование плана проверок </w:t>
            </w:r>
          </w:p>
        </w:tc>
        <w:tc>
          <w:tcPr>
            <w:tcW w:w="269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221" w:rsidRDefault="00A70221" w:rsidP="00CC2994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Согласование плана проверок, сформированного на основе риск-ориентированного подхода, что определяет необходимость проверки корректности отнесения субъектов (объектов) контроля к конкретной категории риска и соответствие периодичности проверок в отношении него периодичности, установленной для данной категории </w:t>
            </w:r>
          </w:p>
        </w:tc>
        <w:tc>
          <w:tcPr>
            <w:tcW w:w="4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221" w:rsidRDefault="00A70221" w:rsidP="00CC29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Единовременные расходы: </w:t>
            </w:r>
          </w:p>
          <w:p w:rsidR="00A70221" w:rsidRDefault="00A70221" w:rsidP="00CC2994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  <w:p w:rsidR="00A70221" w:rsidRDefault="00A70221" w:rsidP="00CC2994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(реализация полномочий по согласованию плана проверок осуществляется в рамках исполнения существующих функций)</w:t>
            </w:r>
          </w:p>
        </w:tc>
      </w:tr>
      <w:tr w:rsidR="00A70221" w:rsidTr="009035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69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221" w:rsidRDefault="00A70221" w:rsidP="00CC2994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221" w:rsidRDefault="00A70221" w:rsidP="00CC2994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221" w:rsidRDefault="00A70221" w:rsidP="00CC2994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Периодические расходы за период: отсутствуют </w:t>
            </w:r>
          </w:p>
        </w:tc>
      </w:tr>
      <w:tr w:rsidR="00A70221" w:rsidTr="009035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69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221" w:rsidRDefault="00A70221" w:rsidP="00CC2994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221" w:rsidRDefault="00A70221" w:rsidP="00CC2994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221" w:rsidRDefault="00A70221" w:rsidP="00CC2994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поступления за период: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7238" w:type="dxa"/>
            <w:gridSpan w:val="15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Итого единовременные расходы:</w:t>
            </w:r>
          </w:p>
        </w:tc>
        <w:tc>
          <w:tcPr>
            <w:tcW w:w="2956" w:type="dxa"/>
            <w:gridSpan w:val="2"/>
          </w:tcPr>
          <w:p w:rsidR="00A70221" w:rsidRPr="00B812E9" w:rsidRDefault="0090353A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7238" w:type="dxa"/>
            <w:gridSpan w:val="15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Итого периодические расходы за год:</w:t>
            </w:r>
          </w:p>
        </w:tc>
        <w:tc>
          <w:tcPr>
            <w:tcW w:w="2956" w:type="dxa"/>
            <w:gridSpan w:val="2"/>
          </w:tcPr>
          <w:p w:rsidR="00A70221" w:rsidRPr="00B812E9" w:rsidRDefault="0090353A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7238" w:type="dxa"/>
            <w:gridSpan w:val="15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Итого возможные поступления за год:</w:t>
            </w:r>
          </w:p>
        </w:tc>
        <w:tc>
          <w:tcPr>
            <w:tcW w:w="2956" w:type="dxa"/>
            <w:gridSpan w:val="2"/>
          </w:tcPr>
          <w:p w:rsidR="00A70221" w:rsidRPr="00B812E9" w:rsidRDefault="0090353A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0194" w:type="dxa"/>
            <w:gridSpan w:val="17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 xml:space="preserve">10.4. Иные сведения о расходах (возможных поступлениях) бюджетов бюджетной системы Российской Федерации: </w:t>
            </w:r>
            <w:r w:rsidR="0090353A">
              <w:rPr>
                <w:rFonts w:ascii="Times New Roman" w:hAnsi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0194" w:type="dxa"/>
            <w:gridSpan w:val="17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 xml:space="preserve">10.5. Источники данных: </w:t>
            </w:r>
            <w:r w:rsidR="0090353A" w:rsidRPr="0090353A">
              <w:rPr>
                <w:rFonts w:ascii="Times New Roman" w:hAnsi="Times New Roman"/>
                <w:b/>
                <w:sz w:val="24"/>
                <w:szCs w:val="24"/>
              </w:rPr>
              <w:t>ведомственные данные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510" w:type="dxa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9684" w:type="dxa"/>
            <w:gridSpan w:val="16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Новые обязанности или ограничения, выгода (преимущества) субъектов предпринимательской и инвестиционной деятельности либо изменение содержания существующих обязанностей и ограничений, выгоды (преимуществ), а также порядок организации исполнения обязанностей и ограничений с учетом информации, представленной в пояснительной записке. Оценка расходов (выгод) субъектов предпринимательской и инвестиционной деятельности, связанных с необходимостью соблюдения регулирования.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474" w:type="dxa"/>
            <w:gridSpan w:val="2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11.1. Группа участников отношений:</w:t>
            </w:r>
          </w:p>
        </w:tc>
        <w:tc>
          <w:tcPr>
            <w:tcW w:w="5764" w:type="dxa"/>
            <w:gridSpan w:val="13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11.2. Описание новых или изменения содержания существующих обязанностей и ограничений, выгоды (преимуществ), порядок организации исполнения обязанностей и ограничений:</w:t>
            </w:r>
          </w:p>
        </w:tc>
        <w:tc>
          <w:tcPr>
            <w:tcW w:w="2956" w:type="dxa"/>
            <w:gridSpan w:val="2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11.3. Описание и оценка видов расходов, выгод (преимуществ):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474" w:type="dxa"/>
            <w:gridSpan w:val="2"/>
          </w:tcPr>
          <w:p w:rsidR="0090353A" w:rsidRDefault="0090353A" w:rsidP="0090353A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Юр. Лица, индивидуальные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предприним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атели,  попадающие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под вид муниципального контроля</w:t>
            </w:r>
          </w:p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4" w:type="dxa"/>
            <w:gridSpan w:val="13"/>
          </w:tcPr>
          <w:p w:rsidR="00A70221" w:rsidRPr="00B812E9" w:rsidRDefault="0090353A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Изменяется периодичность плановых проверок в соответствии с присвоенной категорией риска. Произойдет снижение административной нагрузки на предпринимателей в целом, в первую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очередь на добросовестных или ведущих деятельность, не несущую угрозу жизни, здоровью и окружающей среде,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 также причинение вреда (ущерба) охраняемым законом ценностям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 результате нарушений обязательных требований</w:t>
            </w:r>
          </w:p>
        </w:tc>
        <w:tc>
          <w:tcPr>
            <w:tcW w:w="2956" w:type="dxa"/>
            <w:gridSpan w:val="2"/>
          </w:tcPr>
          <w:p w:rsidR="0090353A" w:rsidRDefault="0090353A" w:rsidP="0090353A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Снижение затрат (временных и финансовых), связанных с предоставлением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документов и участием в контрольно-надзорных мероприятиях</w:t>
            </w:r>
          </w:p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510" w:type="dxa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9684" w:type="dxa"/>
            <w:gridSpan w:val="16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Оценка влияния на конкурентную среду в</w:t>
            </w:r>
            <w:r w:rsidRPr="00B812E9">
              <w:rPr>
                <w:sz w:val="24"/>
                <w:szCs w:val="24"/>
              </w:rPr>
              <w:t xml:space="preserve"> </w:t>
            </w:r>
            <w:r w:rsidRPr="00B812E9">
              <w:rPr>
                <w:rFonts w:ascii="Times New Roman" w:hAnsi="Times New Roman"/>
                <w:sz w:val="24"/>
                <w:szCs w:val="24"/>
              </w:rPr>
              <w:t>Гаринском городском округе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0194" w:type="dxa"/>
            <w:gridSpan w:val="17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 xml:space="preserve">12.1. </w:t>
            </w:r>
            <w:r w:rsidR="0090353A">
              <w:rPr>
                <w:rFonts w:ascii="Times New Roman" w:hAnsi="Times New Roman"/>
                <w:b/>
                <w:i/>
                <w:sz w:val="24"/>
                <w:szCs w:val="24"/>
              </w:rPr>
              <w:t>Минимизация риска причинения вреда (ущерба) охраняемым законом ценностям, вызванного нарушениями обязательных требований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0194" w:type="dxa"/>
            <w:gridSpan w:val="17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 xml:space="preserve">12.2. Источники данных: </w:t>
            </w:r>
            <w:r w:rsidR="0090353A">
              <w:rPr>
                <w:b/>
                <w:i/>
                <w:sz w:val="24"/>
                <w:szCs w:val="24"/>
              </w:rPr>
              <w:t>Федеральный закон от 31 июля 2020 года № 248-ФЗ «О государственном контроле (надзоре) и муниципальном контроле в Российской Федерации»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510" w:type="dxa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9684" w:type="dxa"/>
            <w:gridSpan w:val="16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2835" w:type="dxa"/>
            <w:gridSpan w:val="6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13.1. Риски решения проблемы предложенным способом и риски негативных последствий:</w:t>
            </w:r>
          </w:p>
        </w:tc>
        <w:tc>
          <w:tcPr>
            <w:tcW w:w="1474" w:type="dxa"/>
            <w:gridSpan w:val="4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13.2. Оценки вероятности наступления рисков:</w:t>
            </w:r>
          </w:p>
        </w:tc>
        <w:tc>
          <w:tcPr>
            <w:tcW w:w="3462" w:type="dxa"/>
            <w:gridSpan w:val="6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13.3. Методы контроля эффективности избранного способа достижения целей регулирования:</w:t>
            </w:r>
          </w:p>
        </w:tc>
        <w:tc>
          <w:tcPr>
            <w:tcW w:w="2423" w:type="dxa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13.4. Степень контроля рисков: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2835" w:type="dxa"/>
            <w:gridSpan w:val="6"/>
          </w:tcPr>
          <w:p w:rsidR="00A70221" w:rsidRPr="00B812E9" w:rsidRDefault="0090353A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Некорректное отнесение контролируемых лиц к той или иной категории риска</w:t>
            </w:r>
          </w:p>
        </w:tc>
        <w:tc>
          <w:tcPr>
            <w:tcW w:w="1474" w:type="dxa"/>
            <w:gridSpan w:val="4"/>
          </w:tcPr>
          <w:p w:rsidR="00A70221" w:rsidRPr="00B812E9" w:rsidRDefault="0090353A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Низкая</w:t>
            </w:r>
          </w:p>
        </w:tc>
        <w:tc>
          <w:tcPr>
            <w:tcW w:w="3462" w:type="dxa"/>
            <w:gridSpan w:val="6"/>
          </w:tcPr>
          <w:p w:rsidR="00A70221" w:rsidRPr="00B812E9" w:rsidRDefault="0090353A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Возможность инициативного порядка направления контролируемым лицом заявления об изменении присвоенной категории риска</w:t>
            </w:r>
          </w:p>
        </w:tc>
        <w:tc>
          <w:tcPr>
            <w:tcW w:w="2423" w:type="dxa"/>
          </w:tcPr>
          <w:p w:rsidR="00A70221" w:rsidRPr="00B812E9" w:rsidRDefault="0090353A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Высокая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510" w:type="dxa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9684" w:type="dxa"/>
            <w:gridSpan w:val="16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2399" w:type="dxa"/>
            <w:gridSpan w:val="4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14.1. Мероприятия, необходимые для достижения целей регулирования</w:t>
            </w:r>
          </w:p>
        </w:tc>
        <w:tc>
          <w:tcPr>
            <w:tcW w:w="867" w:type="dxa"/>
            <w:gridSpan w:val="3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14.2. Сроки</w:t>
            </w:r>
          </w:p>
        </w:tc>
        <w:tc>
          <w:tcPr>
            <w:tcW w:w="1716" w:type="dxa"/>
            <w:gridSpan w:val="4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14.3. Описание ожидаемого результата</w:t>
            </w:r>
          </w:p>
        </w:tc>
        <w:tc>
          <w:tcPr>
            <w:tcW w:w="1916" w:type="dxa"/>
            <w:gridSpan w:val="3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14.4. Объем финансирования</w:t>
            </w:r>
          </w:p>
        </w:tc>
        <w:tc>
          <w:tcPr>
            <w:tcW w:w="3296" w:type="dxa"/>
            <w:gridSpan w:val="3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14.5. Источник финансирования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2399" w:type="dxa"/>
            <w:gridSpan w:val="4"/>
          </w:tcPr>
          <w:p w:rsidR="0090353A" w:rsidRPr="0090353A" w:rsidRDefault="0090353A" w:rsidP="0090353A">
            <w:pPr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90353A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1. Информирование контролируемых лиц по вопросам соблюдения обязательных требований;</w:t>
            </w:r>
          </w:p>
          <w:p w:rsidR="0090353A" w:rsidRPr="0090353A" w:rsidRDefault="0090353A" w:rsidP="0090353A">
            <w:pPr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90353A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 xml:space="preserve">2. Распределение </w:t>
            </w:r>
          </w:p>
          <w:p w:rsidR="0090353A" w:rsidRPr="0090353A" w:rsidRDefault="0090353A" w:rsidP="0090353A">
            <w:pPr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90353A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объектов муниципального контроля по категориям риска причинения вреда (ущерба) охраняемым законом ценностям;</w:t>
            </w:r>
          </w:p>
          <w:p w:rsidR="0090353A" w:rsidRPr="0090353A" w:rsidRDefault="0090353A" w:rsidP="0090353A">
            <w:pPr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90353A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lastRenderedPageBreak/>
              <w:t>3. Проведение мероприятий по профилактике нарушений обязательных требований;</w:t>
            </w:r>
          </w:p>
          <w:p w:rsidR="0090353A" w:rsidRPr="0090353A" w:rsidRDefault="0090353A" w:rsidP="0090353A">
            <w:pPr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90353A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4. Проведение оценки результативности и эффективности муниципального контроля (при наличии утвержденных показателей результативности и эффективности);</w:t>
            </w:r>
          </w:p>
          <w:p w:rsidR="00A70221" w:rsidRPr="00B812E9" w:rsidRDefault="0090353A" w:rsidP="0090353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90353A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5. Межведомственное взаимодействие при осуществлении муниципального  контроля</w:t>
            </w:r>
          </w:p>
        </w:tc>
        <w:tc>
          <w:tcPr>
            <w:tcW w:w="867" w:type="dxa"/>
            <w:gridSpan w:val="3"/>
          </w:tcPr>
          <w:p w:rsidR="00A70221" w:rsidRPr="00B812E9" w:rsidRDefault="0090353A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До 1 октября 2021 года, далее - постоянно</w:t>
            </w:r>
          </w:p>
        </w:tc>
        <w:tc>
          <w:tcPr>
            <w:tcW w:w="1716" w:type="dxa"/>
            <w:gridSpan w:val="4"/>
          </w:tcPr>
          <w:p w:rsidR="0090353A" w:rsidRPr="0090353A" w:rsidRDefault="0090353A" w:rsidP="0090353A">
            <w:pPr>
              <w:suppressAutoHyphens/>
              <w:autoSpaceDE w:val="0"/>
              <w:autoSpaceDN w:val="0"/>
              <w:textAlignment w:val="baseline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90353A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Проведение видов контрольно-надзорных мероприятий, определенных положением о виде муниципального контроля, в соответствии с требованиями, установленны</w:t>
            </w:r>
            <w:r w:rsidRPr="0090353A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lastRenderedPageBreak/>
              <w:t xml:space="preserve">ми Федеральным законом от 31 июля 2020 года </w:t>
            </w:r>
          </w:p>
          <w:p w:rsidR="00A70221" w:rsidRPr="00B812E9" w:rsidRDefault="0090353A" w:rsidP="0090353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90353A">
              <w:rPr>
                <w:rFonts w:ascii="Times New Roman" w:hAnsi="Times New Roman"/>
                <w:b/>
                <w:i/>
                <w:sz w:val="24"/>
                <w:szCs w:val="24"/>
              </w:rPr>
              <w:t>№ 248-ФЗ</w:t>
            </w:r>
          </w:p>
        </w:tc>
        <w:tc>
          <w:tcPr>
            <w:tcW w:w="1916" w:type="dxa"/>
            <w:gridSpan w:val="3"/>
          </w:tcPr>
          <w:p w:rsidR="00A70221" w:rsidRPr="00B812E9" w:rsidRDefault="0090353A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296" w:type="dxa"/>
            <w:gridSpan w:val="3"/>
          </w:tcPr>
          <w:p w:rsidR="00A70221" w:rsidRPr="00B812E9" w:rsidRDefault="0090353A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510" w:type="dxa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9684" w:type="dxa"/>
            <w:gridSpan w:val="16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0194" w:type="dxa"/>
            <w:gridSpan w:val="17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 xml:space="preserve">15.1. Предполагаемая дата вступления в силу проекта акта: </w:t>
            </w:r>
            <w:r w:rsidR="0090353A">
              <w:rPr>
                <w:rFonts w:ascii="Times New Roman" w:hAnsi="Times New Roman"/>
                <w:b/>
                <w:i/>
                <w:sz w:val="24"/>
                <w:szCs w:val="24"/>
              </w:rPr>
              <w:t>1 января 2022 года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4309" w:type="dxa"/>
            <w:gridSpan w:val="10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15.2. Необходимость установления переходного периода и (или) отсрочки введения предлагаемого регулирования:</w:t>
            </w:r>
          </w:p>
        </w:tc>
        <w:tc>
          <w:tcPr>
            <w:tcW w:w="5885" w:type="dxa"/>
            <w:gridSpan w:val="7"/>
          </w:tcPr>
          <w:p w:rsidR="00A70221" w:rsidRPr="00B812E9" w:rsidRDefault="0090353A" w:rsidP="0090353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90353A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  <w:r w:rsidR="00A70221" w:rsidRPr="00B812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4309" w:type="dxa"/>
            <w:gridSpan w:val="10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15.3. 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5885" w:type="dxa"/>
            <w:gridSpan w:val="7"/>
          </w:tcPr>
          <w:p w:rsidR="00A70221" w:rsidRPr="0090353A" w:rsidRDefault="00A70221" w:rsidP="0090353A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353A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0194" w:type="dxa"/>
            <w:gridSpan w:val="17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15.4.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</w:t>
            </w:r>
            <w:r w:rsidR="0090353A">
              <w:rPr>
                <w:rFonts w:ascii="Times New Roman" w:hAnsi="Times New Roman"/>
                <w:sz w:val="24"/>
                <w:szCs w:val="24"/>
              </w:rPr>
              <w:t>я на ранее возникшие отношения:</w:t>
            </w:r>
            <w:r w:rsidR="00C427A8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510" w:type="dxa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9684" w:type="dxa"/>
            <w:gridSpan w:val="16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Индикативные показатели, программы мониторинга достижения цели регулирования, иные способы (методы) оценки достижения заявленных целей регулирования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834" w:type="dxa"/>
            <w:gridSpan w:val="3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16.1. Цели предлагаемого регулирования</w:t>
            </w:r>
          </w:p>
        </w:tc>
        <w:tc>
          <w:tcPr>
            <w:tcW w:w="1964" w:type="dxa"/>
            <w:gridSpan w:val="6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16.2. Индикативные показатели</w:t>
            </w:r>
          </w:p>
        </w:tc>
        <w:tc>
          <w:tcPr>
            <w:tcW w:w="2014" w:type="dxa"/>
            <w:gridSpan w:val="4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16.3. Единицы измерения индикативных показателей</w:t>
            </w:r>
          </w:p>
        </w:tc>
        <w:tc>
          <w:tcPr>
            <w:tcW w:w="1086" w:type="dxa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16.4. Целевые значения</w:t>
            </w:r>
          </w:p>
        </w:tc>
        <w:tc>
          <w:tcPr>
            <w:tcW w:w="3296" w:type="dxa"/>
            <w:gridSpan w:val="3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16.5. Способы расчета индикативных показателей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834" w:type="dxa"/>
            <w:gridSpan w:val="3"/>
          </w:tcPr>
          <w:p w:rsidR="00A70221" w:rsidRPr="00B812E9" w:rsidRDefault="0090353A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Недопущение причинения вреда (ущерба)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охраняемым законом ценностям, вызванного нарушениями обязательных требований</w:t>
            </w:r>
          </w:p>
        </w:tc>
        <w:tc>
          <w:tcPr>
            <w:tcW w:w="1964" w:type="dxa"/>
            <w:gridSpan w:val="6"/>
          </w:tcPr>
          <w:p w:rsidR="00A70221" w:rsidRPr="00C427A8" w:rsidRDefault="00C427A8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27A8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Доля проведенных органом </w:t>
            </w:r>
            <w:r w:rsidRPr="00C427A8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муниципального контроля внеплановых контрольных мероприятий</w:t>
            </w:r>
          </w:p>
        </w:tc>
        <w:tc>
          <w:tcPr>
            <w:tcW w:w="2014" w:type="dxa"/>
            <w:gridSpan w:val="4"/>
          </w:tcPr>
          <w:p w:rsidR="00A70221" w:rsidRPr="00C427A8" w:rsidRDefault="00C427A8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%</w:t>
            </w:r>
          </w:p>
        </w:tc>
        <w:tc>
          <w:tcPr>
            <w:tcW w:w="1086" w:type="dxa"/>
          </w:tcPr>
          <w:p w:rsidR="00A70221" w:rsidRPr="00C427A8" w:rsidRDefault="00C427A8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3296" w:type="dxa"/>
            <w:gridSpan w:val="3"/>
          </w:tcPr>
          <w:p w:rsidR="00A70221" w:rsidRPr="00C427A8" w:rsidRDefault="00C427A8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ВКМф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ВКМп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х 100, где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ВКМф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количество проведенных внеплановых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мероприятий (ед.);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ВКМп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количество распоряжений на проведение внеплановых мероприятий (ед.)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0194" w:type="dxa"/>
            <w:gridSpan w:val="17"/>
          </w:tcPr>
          <w:p w:rsidR="00A70221" w:rsidRPr="00B812E9" w:rsidRDefault="00A70221" w:rsidP="00CC299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12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17. Сведения о размещении уведомления о подготовке проекта акта (заполняется в случае, если по проекту акта проведена предварительная оценка регулирующего воздействия)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0194" w:type="dxa"/>
            <w:gridSpan w:val="17"/>
          </w:tcPr>
          <w:p w:rsidR="00A70221" w:rsidRPr="00B812E9" w:rsidRDefault="00A70221" w:rsidP="0090353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12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17.1. Сведения об организациях, извещенных о подготовке проекта акта: </w:t>
            </w:r>
            <w:r w:rsidRPr="00D72F2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организации, заключившие соглашение о сотрудничестве при проведении ОРВ</w:t>
            </w:r>
            <w:r w:rsidRPr="00B812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0194" w:type="dxa"/>
            <w:gridSpan w:val="17"/>
          </w:tcPr>
          <w:p w:rsidR="00A70221" w:rsidRPr="00B812E9" w:rsidRDefault="00A70221" w:rsidP="00CC299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12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17.2. Статистика предложений, поступивших по итогам публичных консультаций о подготовке проекта акта:</w:t>
            </w:r>
          </w:p>
          <w:p w:rsidR="00A70221" w:rsidRPr="00B812E9" w:rsidRDefault="00A70221" w:rsidP="00CC299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12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Общее количество поступивших предложений: </w:t>
            </w:r>
            <w:r w:rsidR="00D72F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 w:rsidRPr="00B812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из них мнений о поддержке акта: </w:t>
            </w:r>
            <w:r w:rsidR="00D72F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  <w:p w:rsidR="00A70221" w:rsidRPr="00B812E9" w:rsidRDefault="00A70221" w:rsidP="00CC299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12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Общее количество учтенных предложений: </w:t>
            </w:r>
            <w:r w:rsidR="00D72F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  <w:p w:rsidR="00A70221" w:rsidRPr="00B812E9" w:rsidRDefault="00A70221" w:rsidP="00CC299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12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Общее количество частично учтенных предложений: </w:t>
            </w:r>
            <w:r w:rsidR="00D72F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  <w:p w:rsidR="00A70221" w:rsidRPr="00B812E9" w:rsidRDefault="00A70221" w:rsidP="00D72F2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12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Общее количество неучтенных предложений: </w:t>
            </w:r>
            <w:r w:rsidR="00D72F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0194" w:type="dxa"/>
            <w:gridSpan w:val="17"/>
          </w:tcPr>
          <w:p w:rsidR="00A70221" w:rsidRPr="00B812E9" w:rsidRDefault="00A70221" w:rsidP="0090353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12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17.3. Иные сведения о проведении публичных консультаций:</w:t>
            </w:r>
            <w:r w:rsidRPr="009035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90353A" w:rsidRPr="009035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0194" w:type="dxa"/>
            <w:gridSpan w:val="17"/>
          </w:tcPr>
          <w:p w:rsidR="00A70221" w:rsidRPr="00B812E9" w:rsidRDefault="00A70221" w:rsidP="00CC299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12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18. Сведения о проведении публичных консультаций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0194" w:type="dxa"/>
            <w:gridSpan w:val="17"/>
          </w:tcPr>
          <w:p w:rsidR="00A70221" w:rsidRPr="00D72F29" w:rsidRDefault="00A70221" w:rsidP="00D72F2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812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18.1. Сведения об организациях, извещенных о проведении публичных консультаций: организации, заключившие соглашение о сотрудничестве при проведении ОРВ: </w:t>
            </w:r>
            <w:r w:rsidR="00D72F29" w:rsidRPr="00D72F2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Свердловское областное отделение Общероссийской общественной организации малого и среднего пре</w:t>
            </w:r>
            <w:r w:rsidR="00D72F2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дпринимательства «ОПОРА РОССИИ», </w:t>
            </w:r>
            <w:r w:rsidR="00D72F29" w:rsidRPr="00D72F2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Свердловское региональное отделение Общероссийская общественная организация «Деловая Россия»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0194" w:type="dxa"/>
            <w:gridSpan w:val="17"/>
          </w:tcPr>
          <w:p w:rsidR="00A70221" w:rsidRPr="00B812E9" w:rsidRDefault="00A70221" w:rsidP="00CC299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12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18.2. Статистика предложений, поступавших по итогам публичных консультаций:</w:t>
            </w:r>
          </w:p>
          <w:p w:rsidR="00A70221" w:rsidRPr="00B812E9" w:rsidRDefault="00A70221" w:rsidP="00CC299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12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Общее количество поступивших предложений по проекту акта: </w:t>
            </w:r>
            <w:r w:rsidR="00D72F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  <w:p w:rsidR="00A70221" w:rsidRPr="00B812E9" w:rsidRDefault="00A70221" w:rsidP="00CC299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12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 них:</w:t>
            </w:r>
          </w:p>
          <w:p w:rsidR="00A70221" w:rsidRPr="00B812E9" w:rsidRDefault="00D72F29" w:rsidP="00CC299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Мнений о поддержке акта: 0</w:t>
            </w:r>
          </w:p>
          <w:p w:rsidR="00A70221" w:rsidRPr="00B812E9" w:rsidRDefault="00A70221" w:rsidP="00CC299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12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</w:t>
            </w:r>
            <w:r w:rsidR="00D72F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личество учтенных предложений: 0</w:t>
            </w:r>
          </w:p>
          <w:p w:rsidR="00A70221" w:rsidRPr="00B812E9" w:rsidRDefault="00A70221" w:rsidP="00CC299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12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Количество частично учтенных предложений: </w:t>
            </w:r>
            <w:r w:rsidR="00D72F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  <w:p w:rsidR="00A70221" w:rsidRPr="00B812E9" w:rsidRDefault="00A70221" w:rsidP="00CC299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12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Количество неучтенных предложений: </w:t>
            </w:r>
            <w:r w:rsidR="00D72F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  <w:p w:rsidR="00A70221" w:rsidRPr="00B812E9" w:rsidRDefault="00A70221" w:rsidP="00D72F2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12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Общее количество поступивших предложений по сопроводительным документам: </w:t>
            </w:r>
            <w:r w:rsidR="00D72F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 w:rsidRPr="00B812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из них учтено: </w:t>
            </w:r>
            <w:r w:rsidR="00D72F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 w:rsidRPr="00B812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не учтено: </w:t>
            </w:r>
            <w:r w:rsidR="00D72F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 w:rsidRPr="00B812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0194" w:type="dxa"/>
            <w:gridSpan w:val="17"/>
          </w:tcPr>
          <w:p w:rsidR="00A70221" w:rsidRPr="00B812E9" w:rsidRDefault="00A70221" w:rsidP="00D72F2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12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18.3. Устраненные в ходе подготовки и обсуждения проекта акта административные барьеры и избыточные издержки: </w:t>
            </w:r>
            <w:r w:rsidR="00D72F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0194" w:type="dxa"/>
            <w:gridSpan w:val="17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19. Выводы о целесообразности предлагаемого регулирования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0194" w:type="dxa"/>
            <w:gridSpan w:val="17"/>
          </w:tcPr>
          <w:p w:rsidR="0090353A" w:rsidRPr="0090353A" w:rsidRDefault="00A70221" w:rsidP="0090353A">
            <w:pPr>
              <w:spacing w:line="216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 xml:space="preserve">19.1. Оценка позитивных и негативных эффектов для общества при введении предлагаемого регулирования: </w:t>
            </w:r>
            <w:r w:rsidR="0090353A" w:rsidRPr="0090353A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Приведение в соответствие с Фе</w:t>
            </w:r>
            <w:bookmarkStart w:id="1" w:name="_GoBack"/>
            <w:bookmarkEnd w:id="1"/>
            <w:r w:rsidR="0090353A" w:rsidRPr="0090353A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 xml:space="preserve">деральным законом от 31 июля 2020 года № 248-ФЗ «О государственном контроле (надзоре) и муниципальном контроле в Российской Федерации» позволит оптимизировать осуществление </w:t>
            </w:r>
            <w:r w:rsidR="0090353A" w:rsidRPr="0090353A">
              <w:rPr>
                <w:rFonts w:ascii="Times New Roman" w:eastAsia="Calibri" w:hAnsi="Times New Roman"/>
                <w:b/>
                <w:i/>
                <w:sz w:val="24"/>
                <w:szCs w:val="24"/>
                <w:u w:val="single"/>
                <w:lang w:eastAsia="en-US"/>
              </w:rPr>
              <w:t xml:space="preserve">муниципального </w:t>
            </w:r>
            <w:r w:rsidR="005C337E">
              <w:rPr>
                <w:rFonts w:ascii="Times New Roman" w:eastAsia="Calibri" w:hAnsi="Times New Roman"/>
                <w:b/>
                <w:i/>
                <w:sz w:val="24"/>
                <w:szCs w:val="24"/>
                <w:u w:val="single"/>
                <w:lang w:eastAsia="en-US"/>
              </w:rPr>
              <w:t>жилищн</w:t>
            </w:r>
            <w:r w:rsidR="0090353A" w:rsidRPr="0090353A">
              <w:rPr>
                <w:rFonts w:ascii="Times New Roman" w:eastAsia="Calibri" w:hAnsi="Times New Roman"/>
                <w:b/>
                <w:i/>
                <w:sz w:val="24"/>
                <w:szCs w:val="24"/>
                <w:u w:val="single"/>
                <w:lang w:eastAsia="en-US"/>
              </w:rPr>
              <w:t xml:space="preserve">ого контроля на территории Гаринского городского </w:t>
            </w:r>
            <w:proofErr w:type="gramStart"/>
            <w:r w:rsidR="0090353A" w:rsidRPr="0090353A">
              <w:rPr>
                <w:rFonts w:ascii="Times New Roman" w:eastAsia="Calibri" w:hAnsi="Times New Roman"/>
                <w:b/>
                <w:i/>
                <w:sz w:val="24"/>
                <w:szCs w:val="24"/>
                <w:u w:val="single"/>
                <w:lang w:eastAsia="en-US"/>
              </w:rPr>
              <w:t xml:space="preserve">округа </w:t>
            </w:r>
            <w:r w:rsidR="0090353A" w:rsidRPr="0090353A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.</w:t>
            </w:r>
            <w:proofErr w:type="gramEnd"/>
          </w:p>
          <w:p w:rsidR="0090353A" w:rsidRPr="0090353A" w:rsidRDefault="0090353A" w:rsidP="0090353A">
            <w:pPr>
              <w:suppressAutoHyphens/>
              <w:autoSpaceDE w:val="0"/>
              <w:autoSpaceDN w:val="0"/>
              <w:spacing w:line="216" w:lineRule="auto"/>
              <w:jc w:val="both"/>
              <w:textAlignment w:val="baseline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90353A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 xml:space="preserve">Применение риск-ориентированного подхода обеспечит оптимальное использование трудовых и материальных ресурсов органов муниципального контроля путем сосредоточения усилий на потенциально наиболее опасных объектах, что будет </w:t>
            </w:r>
            <w:r w:rsidRPr="0090353A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lastRenderedPageBreak/>
              <w:t>способствовать снижению административной нагрузки на подконтрольные субъекты и улучшению состояния подконтрольной сферы.</w:t>
            </w:r>
          </w:p>
          <w:p w:rsidR="00A70221" w:rsidRPr="00B812E9" w:rsidRDefault="0090353A" w:rsidP="0090353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90353A">
              <w:rPr>
                <w:rFonts w:ascii="Times New Roman" w:hAnsi="Times New Roman"/>
                <w:b/>
                <w:i/>
                <w:sz w:val="24"/>
                <w:szCs w:val="24"/>
              </w:rPr>
              <w:t>Проведение профилактических мероприятий позволит предупреждать нарушения, не допуская проявления их последствий и в результате будет способствовать снижению риска причинения вреда охраняемым законом ценностям, вызванного нарушениями обязательных требований.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0194" w:type="dxa"/>
            <w:gridSpan w:val="17"/>
          </w:tcPr>
          <w:p w:rsidR="00A70221" w:rsidRPr="00B812E9" w:rsidRDefault="00A70221" w:rsidP="00D72F2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19.2. Дополнительные сведения, позволяющие оценить обоснованность предлагаемого регулирования: </w:t>
            </w:r>
            <w:r w:rsidR="00D72F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0194" w:type="dxa"/>
            <w:gridSpan w:val="17"/>
          </w:tcPr>
          <w:p w:rsidR="00A70221" w:rsidRPr="00B812E9" w:rsidRDefault="00A70221" w:rsidP="00D72F2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 xml:space="preserve">19.3. Источники данных: 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0194" w:type="dxa"/>
            <w:gridSpan w:val="17"/>
          </w:tcPr>
          <w:p w:rsidR="00A70221" w:rsidRPr="00B812E9" w:rsidRDefault="00A70221" w:rsidP="00D72F2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12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19.4. Вывод о наличии либо об отсутствии в итоговой редакции проекта акта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инвестиционной деятельности, а также бюджетов всех уровней бюджетной системы Российской Федерации: </w:t>
            </w:r>
            <w:r w:rsidR="005732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присутствует</w:t>
            </w:r>
          </w:p>
        </w:tc>
      </w:tr>
    </w:tbl>
    <w:p w:rsidR="00A70221" w:rsidRPr="00B812E9" w:rsidRDefault="00A70221" w:rsidP="00A70221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B812E9">
        <w:rPr>
          <w:rFonts w:ascii="Times New Roman" w:hAnsi="Times New Roman"/>
          <w:sz w:val="24"/>
          <w:szCs w:val="24"/>
        </w:rPr>
        <w:t>Приложение: Сводка предложений с указанием сведений об их учете или причинах отклонений.</w:t>
      </w:r>
    </w:p>
    <w:p w:rsidR="00A70221" w:rsidRPr="00B812E9" w:rsidRDefault="00A70221" w:rsidP="00A70221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90353A" w:rsidRDefault="0090353A" w:rsidP="0090353A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90353A">
        <w:rPr>
          <w:rFonts w:ascii="Times New Roman" w:hAnsi="Times New Roman"/>
          <w:sz w:val="24"/>
          <w:szCs w:val="24"/>
        </w:rPr>
        <w:t>аместитель главы</w:t>
      </w:r>
      <w:r>
        <w:rPr>
          <w:rFonts w:ascii="Times New Roman" w:hAnsi="Times New Roman"/>
          <w:sz w:val="24"/>
          <w:szCs w:val="24"/>
        </w:rPr>
        <w:t xml:space="preserve"> а</w:t>
      </w:r>
      <w:r w:rsidRPr="0090353A">
        <w:rPr>
          <w:rFonts w:ascii="Times New Roman" w:hAnsi="Times New Roman"/>
          <w:sz w:val="24"/>
          <w:szCs w:val="24"/>
        </w:rPr>
        <w:t xml:space="preserve">дминистрации </w:t>
      </w:r>
    </w:p>
    <w:p w:rsidR="0090353A" w:rsidRPr="0090353A" w:rsidRDefault="0090353A" w:rsidP="0090353A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90353A">
        <w:rPr>
          <w:rFonts w:ascii="Times New Roman" w:hAnsi="Times New Roman"/>
          <w:sz w:val="24"/>
          <w:szCs w:val="24"/>
        </w:rPr>
        <w:t xml:space="preserve">Гаринского городского округа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proofErr w:type="spellStart"/>
      <w:r w:rsidRPr="0090353A">
        <w:rPr>
          <w:rFonts w:ascii="Times New Roman" w:hAnsi="Times New Roman"/>
          <w:sz w:val="24"/>
          <w:szCs w:val="24"/>
        </w:rPr>
        <w:t>И.А.Егорычев</w:t>
      </w:r>
      <w:proofErr w:type="spellEnd"/>
      <w:r w:rsidRPr="0090353A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</w:tblGrid>
      <w:tr w:rsidR="0090353A" w:rsidRPr="00B812E9" w:rsidTr="00CC2994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90353A" w:rsidRPr="00B812E9" w:rsidRDefault="0090353A" w:rsidP="0090353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18.08.2021 г.</w:t>
            </w:r>
          </w:p>
        </w:tc>
      </w:tr>
    </w:tbl>
    <w:p w:rsidR="00A037D5" w:rsidRDefault="00A037D5"/>
    <w:sectPr w:rsidR="00A03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85"/>
    <w:rsid w:val="00413A85"/>
    <w:rsid w:val="00451B7A"/>
    <w:rsid w:val="0057328F"/>
    <w:rsid w:val="005C337E"/>
    <w:rsid w:val="006B16E3"/>
    <w:rsid w:val="0090353A"/>
    <w:rsid w:val="00A037D5"/>
    <w:rsid w:val="00A70221"/>
    <w:rsid w:val="00C427A8"/>
    <w:rsid w:val="00D72F29"/>
    <w:rsid w:val="00D9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32AC6"/>
  <w15:chartTrackingRefBased/>
  <w15:docId w15:val="{6518E8D7-F79A-4886-8D78-F880AFA9B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22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0221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8</Pages>
  <Words>2546</Words>
  <Characters>14516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2021-08-18T05:36:00Z</dcterms:created>
  <dcterms:modified xsi:type="dcterms:W3CDTF">2021-08-18T09:52:00Z</dcterms:modified>
</cp:coreProperties>
</file>