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B" w:rsidRDefault="00830D0B"/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9404C">
        <w:rPr>
          <w:rFonts w:eastAsia="SimSun" w:cs="Times New Roman"/>
          <w:b/>
          <w:sz w:val="72"/>
          <w:szCs w:val="72"/>
          <w:lang w:eastAsia="zh-CN"/>
        </w:rPr>
        <w:t xml:space="preserve">Доклад </w:t>
      </w:r>
    </w:p>
    <w:p w:rsidR="00FC7740" w:rsidRDefault="0009404C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 w:rsidRPr="0009404C">
        <w:rPr>
          <w:rFonts w:eastAsia="SimSun" w:cs="Times New Roman"/>
          <w:b/>
          <w:sz w:val="56"/>
          <w:szCs w:val="56"/>
          <w:lang w:eastAsia="zh-CN"/>
        </w:rPr>
        <w:t>главы Гаринского городского округа</w:t>
      </w:r>
    </w:p>
    <w:p w:rsidR="0009404C" w:rsidRPr="0009404C" w:rsidRDefault="00FC7740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>
        <w:rPr>
          <w:rFonts w:eastAsia="SimSun" w:cs="Times New Roman"/>
          <w:b/>
          <w:sz w:val="56"/>
          <w:szCs w:val="56"/>
          <w:lang w:eastAsia="zh-CN"/>
        </w:rPr>
        <w:t>Величко С.Е</w:t>
      </w:r>
      <w:r w:rsidR="0009404C" w:rsidRPr="0009404C">
        <w:rPr>
          <w:rFonts w:eastAsia="SimSun" w:cs="Times New Roman"/>
          <w:b/>
          <w:sz w:val="56"/>
          <w:szCs w:val="56"/>
          <w:lang w:eastAsia="zh-CN"/>
        </w:rPr>
        <w:t xml:space="preserve">. </w:t>
      </w:r>
    </w:p>
    <w:p w:rsidR="0009404C" w:rsidRPr="0009404C" w:rsidRDefault="00455ADF" w:rsidP="00455ADF">
      <w:pPr>
        <w:spacing w:after="0" w:line="240" w:lineRule="auto"/>
        <w:jc w:val="center"/>
        <w:rPr>
          <w:rFonts w:eastAsia="SimSun" w:cs="Times New Roman"/>
          <w:b/>
          <w:i/>
          <w:sz w:val="56"/>
          <w:szCs w:val="56"/>
          <w:lang w:eastAsia="zh-CN"/>
        </w:rPr>
      </w:pP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О достигнутых значениях показателей для оценки эффективности органов местного самоуправления Гаринского городского </w:t>
      </w:r>
      <w:proofErr w:type="gramStart"/>
      <w:r>
        <w:rPr>
          <w:rFonts w:eastAsia="SimSun" w:cs="Times New Roman"/>
          <w:b/>
          <w:i/>
          <w:sz w:val="56"/>
          <w:szCs w:val="56"/>
          <w:lang w:eastAsia="zh-CN"/>
        </w:rPr>
        <w:t>округа  за</w:t>
      </w:r>
      <w:proofErr w:type="gramEnd"/>
      <w:r w:rsidR="0009404C" w:rsidRPr="0009404C">
        <w:rPr>
          <w:rFonts w:eastAsia="SimSun" w:cs="Times New Roman"/>
          <w:b/>
          <w:i/>
          <w:sz w:val="56"/>
          <w:szCs w:val="56"/>
          <w:lang w:eastAsia="zh-CN"/>
        </w:rPr>
        <w:t xml:space="preserve"> 20</w:t>
      </w:r>
      <w:r w:rsidR="000033C3">
        <w:rPr>
          <w:rFonts w:eastAsia="SimSun" w:cs="Times New Roman"/>
          <w:b/>
          <w:i/>
          <w:sz w:val="56"/>
          <w:szCs w:val="56"/>
          <w:lang w:eastAsia="zh-CN"/>
        </w:rPr>
        <w:t>20</w:t>
      </w: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 год и планируемых значениях на 3-летний период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332E33" w:rsidRPr="0009404C" w:rsidRDefault="00332E33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AD7EDA" w:rsidRDefault="0009404C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                                                      </w:t>
      </w:r>
    </w:p>
    <w:p w:rsidR="00AD7EDA" w:rsidRDefault="00AD7EDA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</w:p>
    <w:p w:rsidR="00AD7EDA" w:rsidRDefault="00AD7EDA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</w:p>
    <w:p w:rsidR="0009404C" w:rsidRPr="0009404C" w:rsidRDefault="00EC66E7" w:rsidP="00AD7EDA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  <w:proofErr w:type="spellStart"/>
      <w:r>
        <w:rPr>
          <w:rFonts w:eastAsia="SimSun" w:cs="Times New Roman"/>
          <w:szCs w:val="28"/>
          <w:lang w:eastAsia="zh-CN"/>
        </w:rPr>
        <w:t>п.г.т</w:t>
      </w:r>
      <w:proofErr w:type="spellEnd"/>
      <w:r w:rsidR="0009404C">
        <w:rPr>
          <w:rFonts w:eastAsia="SimSun" w:cs="Times New Roman"/>
          <w:szCs w:val="28"/>
          <w:lang w:eastAsia="zh-CN"/>
        </w:rPr>
        <w:t>. Гари</w:t>
      </w:r>
    </w:p>
    <w:p w:rsidR="00F41242" w:rsidRDefault="00F41242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 w:rsidRPr="0009404C">
        <w:rPr>
          <w:rFonts w:eastAsia="SimSun" w:cs="Times New Roman"/>
          <w:b/>
          <w:szCs w:val="28"/>
          <w:lang w:eastAsia="zh-CN"/>
        </w:rPr>
        <w:t>СОДЕРЖАНИЕ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23"/>
        <w:gridCol w:w="1701"/>
      </w:tblGrid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№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Страница</w:t>
            </w:r>
          </w:p>
        </w:tc>
      </w:tr>
      <w:tr w:rsidR="008E09FC" w:rsidRPr="0009404C" w:rsidTr="00332E33">
        <w:tc>
          <w:tcPr>
            <w:tcW w:w="916" w:type="dxa"/>
            <w:shd w:val="clear" w:color="auto" w:fill="auto"/>
          </w:tcPr>
          <w:p w:rsidR="008E09FC" w:rsidRPr="0009404C" w:rsidRDefault="008E09F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7023" w:type="dxa"/>
            <w:shd w:val="clear" w:color="auto" w:fill="auto"/>
          </w:tcPr>
          <w:p w:rsidR="008E09FC" w:rsidRPr="00AD2925" w:rsidRDefault="008E09FC" w:rsidP="009A464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AD2925">
              <w:rPr>
                <w:rFonts w:eastAsia="Times New Roman" w:cs="Times New Roman"/>
                <w:b/>
                <w:szCs w:val="28"/>
                <w:lang w:eastAsia="zh-CN"/>
              </w:rPr>
              <w:t>В</w:t>
            </w:r>
            <w:r w:rsidR="009A4640" w:rsidRPr="00AD2925">
              <w:rPr>
                <w:rFonts w:eastAsia="Times New Roman" w:cs="Times New Roman"/>
                <w:b/>
                <w:szCs w:val="28"/>
                <w:lang w:eastAsia="zh-CN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:rsidR="008E09F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123C5" w:rsidRPr="0009404C" w:rsidTr="00332E33">
        <w:tc>
          <w:tcPr>
            <w:tcW w:w="916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Бюджет Гаринского городского округа</w:t>
            </w:r>
            <w:r w:rsidR="006C0501">
              <w:rPr>
                <w:rFonts w:eastAsia="Times New Roman" w:cs="Times New Roman"/>
                <w:szCs w:val="28"/>
                <w:lang w:eastAsia="zh-CN"/>
              </w:rPr>
              <w:t xml:space="preserve"> и исполнение 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:rsidR="00F123C5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услуг населению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Производство и распределение воды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транспортных услуг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t>Инвестиционная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Строительная индустрия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7C7277" w:rsidRPr="0009404C" w:rsidTr="00332E33">
        <w:tc>
          <w:tcPr>
            <w:tcW w:w="916" w:type="dxa"/>
            <w:shd w:val="clear" w:color="auto" w:fill="auto"/>
          </w:tcPr>
          <w:p w:rsidR="007C7277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7C7277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7C7277" w:rsidRDefault="007C7277" w:rsidP="0009404C">
            <w:pPr>
              <w:spacing w:after="0" w:line="240" w:lineRule="auto"/>
            </w:pPr>
            <w:r>
              <w:t>Земельные отношения</w:t>
            </w:r>
          </w:p>
        </w:tc>
        <w:tc>
          <w:tcPr>
            <w:tcW w:w="1701" w:type="dxa"/>
            <w:shd w:val="clear" w:color="auto" w:fill="auto"/>
          </w:tcPr>
          <w:p w:rsidR="007C7277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28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9C5F29" w:rsidRPr="0060047E" w:rsidRDefault="009C5F29" w:rsidP="0060047E">
            <w:pPr>
              <w:spacing w:after="0" w:line="240" w:lineRule="auto"/>
            </w:pPr>
            <w:r w:rsidRPr="0060047E">
              <w:t>Жилищно-коммунальное хозяйство</w:t>
            </w:r>
            <w:r w:rsidR="004408E8" w:rsidRPr="006004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28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60047E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Строительство и ремонт дорог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29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0510B5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9C5F29" w:rsidRPr="000510B5" w:rsidRDefault="000510B5" w:rsidP="00AE59D9">
            <w:pPr>
              <w:spacing w:after="0" w:line="240" w:lineRule="auto"/>
            </w:pPr>
            <w:r w:rsidRPr="000510B5">
              <w:t>Мероприятия по благоустройству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Потребительский рынок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Малое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AE59D9" w:rsidRPr="0071423B" w:rsidRDefault="00AE59D9" w:rsidP="0009404C">
            <w:pPr>
              <w:spacing w:after="0" w:line="240" w:lineRule="auto"/>
              <w:rPr>
                <w:szCs w:val="28"/>
              </w:rPr>
            </w:pPr>
            <w:r w:rsidRPr="0071423B">
              <w:rPr>
                <w:szCs w:val="28"/>
              </w:rPr>
              <w:t>Работа административных комиссий, созданных в соответствии с Законом Свердловской области от 23.05.2011 г. № 31-ОЗ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Уровень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Занятость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32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Социальные индикаторы качества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AE59D9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5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Демография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6C05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34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E59D9" w:rsidP="0009404C">
            <w:pPr>
              <w:spacing w:after="0" w:line="240" w:lineRule="auto"/>
              <w:rPr>
                <w:color w:val="FF0000"/>
              </w:rPr>
            </w:pPr>
            <w:r w:rsidRPr="002D1D12">
              <w:t>Доступность и качество образования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34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.4.2</w:t>
            </w:r>
          </w:p>
        </w:tc>
        <w:tc>
          <w:tcPr>
            <w:tcW w:w="7023" w:type="dxa"/>
            <w:shd w:val="clear" w:color="auto" w:fill="auto"/>
          </w:tcPr>
          <w:p w:rsidR="00A01A98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41572A">
              <w:t>Летний отдых, оздоровление и трудоустройство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057942" w:rsidRPr="0060047E">
              <w:rPr>
                <w:rFonts w:eastAsia="Times New Roman" w:cs="Times New Roman"/>
                <w:szCs w:val="28"/>
                <w:lang w:eastAsia="zh-CN"/>
              </w:rPr>
              <w:t>.</w:t>
            </w: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38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Развитие физкультуры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39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Правопорядок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39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Состояние преступности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39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A01A98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6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Преступность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Дорожно-транспортные происшествия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Антинаркотическая ситуация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2C0D3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6C050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41</w:t>
            </w:r>
            <w:bookmarkStart w:id="0" w:name="_GoBack"/>
            <w:bookmarkEnd w:id="0"/>
          </w:p>
        </w:tc>
      </w:tr>
    </w:tbl>
    <w:p w:rsidR="00BD2806" w:rsidRDefault="00BD2806" w:rsidP="00957A58">
      <w:pPr>
        <w:spacing w:after="0" w:line="240" w:lineRule="auto"/>
        <w:rPr>
          <w:b/>
        </w:rPr>
      </w:pPr>
    </w:p>
    <w:p w:rsidR="00AD7EDA" w:rsidRDefault="00AD7EDA" w:rsidP="00537F54">
      <w:pPr>
        <w:spacing w:after="0" w:line="240" w:lineRule="auto"/>
        <w:ind w:firstLine="708"/>
        <w:rPr>
          <w:b/>
        </w:rPr>
      </w:pPr>
    </w:p>
    <w:p w:rsidR="00AD7EDA" w:rsidRDefault="00AD7EDA" w:rsidP="00537F54">
      <w:pPr>
        <w:spacing w:after="0" w:line="240" w:lineRule="auto"/>
        <w:ind w:firstLine="708"/>
        <w:rPr>
          <w:b/>
        </w:rPr>
      </w:pPr>
    </w:p>
    <w:p w:rsidR="00AD7EDA" w:rsidRDefault="00AD7EDA" w:rsidP="00537F54">
      <w:pPr>
        <w:spacing w:after="0" w:line="240" w:lineRule="auto"/>
        <w:ind w:firstLine="708"/>
        <w:rPr>
          <w:b/>
        </w:rPr>
      </w:pPr>
    </w:p>
    <w:p w:rsidR="0009404C" w:rsidRPr="00AD7EDA" w:rsidRDefault="00957A58" w:rsidP="00537F54">
      <w:pPr>
        <w:spacing w:after="0" w:line="240" w:lineRule="auto"/>
        <w:ind w:firstLine="708"/>
        <w:rPr>
          <w:b/>
          <w:sz w:val="26"/>
          <w:szCs w:val="26"/>
        </w:rPr>
      </w:pPr>
      <w:r w:rsidRPr="00AD7EDA">
        <w:rPr>
          <w:b/>
          <w:sz w:val="26"/>
          <w:szCs w:val="26"/>
        </w:rPr>
        <w:t>Введение</w:t>
      </w:r>
    </w:p>
    <w:p w:rsidR="00013349" w:rsidRPr="00AD7EDA" w:rsidRDefault="00957A58" w:rsidP="00013349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sz w:val="26"/>
          <w:szCs w:val="26"/>
        </w:rPr>
        <w:t>Основным достижением по итогам 20</w:t>
      </w:r>
      <w:r w:rsidR="000033C3" w:rsidRPr="00AD7EDA">
        <w:rPr>
          <w:sz w:val="26"/>
          <w:szCs w:val="26"/>
        </w:rPr>
        <w:t>20</w:t>
      </w:r>
      <w:r w:rsidRPr="00AD7EDA">
        <w:rPr>
          <w:sz w:val="26"/>
          <w:szCs w:val="26"/>
        </w:rPr>
        <w:t xml:space="preserve"> года является 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сохранение стабильной ситуации в </w:t>
      </w:r>
      <w:proofErr w:type="spellStart"/>
      <w:r w:rsidR="00013349" w:rsidRPr="00AD7EDA">
        <w:rPr>
          <w:rFonts w:eastAsia="Times New Roman" w:cs="Times New Roman"/>
          <w:sz w:val="26"/>
          <w:szCs w:val="26"/>
          <w:lang w:eastAsia="ru-RU"/>
        </w:rPr>
        <w:t>Гаринском</w:t>
      </w:r>
      <w:proofErr w:type="spellEnd"/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городском округе. Наблюдается увеличение доходной части местного бюджета и как следствие, рост бюджетных инвестиций в социальную сферу и инфраструктуру городского округа, увеличилась заработная плата, возросла продолжительность жизни. </w:t>
      </w:r>
    </w:p>
    <w:p w:rsidR="00013349" w:rsidRPr="00AD7EDA" w:rsidRDefault="00957A58" w:rsidP="00013349">
      <w:p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sz w:val="26"/>
          <w:szCs w:val="26"/>
        </w:rPr>
        <w:tab/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В Администрации Гаринского городского округа разработаны и утверждены </w:t>
      </w:r>
      <w:r w:rsidR="00AD7EDA" w:rsidRPr="00AD7EDA">
        <w:rPr>
          <w:rFonts w:eastAsia="Times New Roman" w:cs="Times New Roman"/>
          <w:sz w:val="26"/>
          <w:szCs w:val="26"/>
          <w:lang w:eastAsia="ru-RU"/>
        </w:rPr>
        <w:t>62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административных регламентов, регулирующих предоставление муниципальных услуг и функций.  </w:t>
      </w:r>
      <w:r w:rsidR="008F57A5" w:rsidRPr="00AD7EDA">
        <w:rPr>
          <w:rFonts w:eastAsia="Times New Roman" w:cs="Times New Roman"/>
          <w:sz w:val="26"/>
          <w:szCs w:val="26"/>
          <w:lang w:eastAsia="ru-RU"/>
        </w:rPr>
        <w:t>Седьм</w:t>
      </w:r>
      <w:r w:rsidR="005C5779" w:rsidRPr="00AD7EDA">
        <w:rPr>
          <w:rFonts w:eastAsia="Times New Roman" w:cs="Times New Roman"/>
          <w:sz w:val="26"/>
          <w:szCs w:val="26"/>
          <w:lang w:eastAsia="ru-RU"/>
        </w:rPr>
        <w:t xml:space="preserve">ой год функционирует 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 многофункциональн</w:t>
      </w:r>
      <w:r w:rsidR="005C5779" w:rsidRPr="00AD7EDA">
        <w:rPr>
          <w:rFonts w:eastAsia="Times New Roman" w:cs="Times New Roman"/>
          <w:sz w:val="26"/>
          <w:szCs w:val="26"/>
          <w:lang w:eastAsia="ru-RU"/>
        </w:rPr>
        <w:t>ый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центр </w:t>
      </w:r>
      <w:r w:rsidR="005C5779" w:rsidRPr="00AD7EDA">
        <w:rPr>
          <w:rFonts w:eastAsia="Times New Roman" w:cs="Times New Roman"/>
          <w:sz w:val="26"/>
          <w:szCs w:val="26"/>
          <w:lang w:eastAsia="ru-RU"/>
        </w:rPr>
        <w:t xml:space="preserve">по 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 принцип</w:t>
      </w:r>
      <w:r w:rsidR="005C5779" w:rsidRPr="00AD7EDA">
        <w:rPr>
          <w:rFonts w:eastAsia="Times New Roman" w:cs="Times New Roman"/>
          <w:sz w:val="26"/>
          <w:szCs w:val="26"/>
          <w:lang w:eastAsia="ru-RU"/>
        </w:rPr>
        <w:t>у</w:t>
      </w:r>
      <w:r w:rsidR="00013349" w:rsidRPr="00AD7EDA">
        <w:rPr>
          <w:rFonts w:eastAsia="Times New Roman" w:cs="Times New Roman"/>
          <w:sz w:val="26"/>
          <w:szCs w:val="26"/>
          <w:lang w:eastAsia="ru-RU"/>
        </w:rPr>
        <w:t xml:space="preserve"> «одного окна».  </w:t>
      </w:r>
    </w:p>
    <w:p w:rsidR="00957A58" w:rsidRPr="00AD7EDA" w:rsidRDefault="00957A58" w:rsidP="00957A58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ab/>
      </w:r>
      <w:r w:rsidR="005C5779" w:rsidRPr="00AD7EDA">
        <w:rPr>
          <w:sz w:val="26"/>
          <w:szCs w:val="26"/>
        </w:rPr>
        <w:t>Н</w:t>
      </w:r>
      <w:r w:rsidRPr="00AD7EDA">
        <w:rPr>
          <w:sz w:val="26"/>
          <w:szCs w:val="26"/>
        </w:rPr>
        <w:t>а территории Гаринского городског</w:t>
      </w:r>
      <w:r w:rsidR="0003735B" w:rsidRPr="00AD7EDA">
        <w:rPr>
          <w:sz w:val="26"/>
          <w:szCs w:val="26"/>
        </w:rPr>
        <w:t>о округа выявлено 92 бесхозяйных автомобильных</w:t>
      </w:r>
      <w:r w:rsidRPr="00AD7EDA">
        <w:rPr>
          <w:sz w:val="26"/>
          <w:szCs w:val="26"/>
        </w:rPr>
        <w:t xml:space="preserve"> дороги</w:t>
      </w:r>
      <w:r w:rsidR="0003735B" w:rsidRPr="00AD7EDA">
        <w:rPr>
          <w:sz w:val="26"/>
          <w:szCs w:val="26"/>
        </w:rPr>
        <w:t>,</w:t>
      </w:r>
      <w:r w:rsidR="008F57A5" w:rsidRPr="00AD7EDA">
        <w:rPr>
          <w:sz w:val="26"/>
          <w:szCs w:val="26"/>
        </w:rPr>
        <w:t xml:space="preserve"> протяженностью 44,435 км, в 2019 году в результате проводимой работы протяженность бесхозяйных автомобильных дорог уменьшилась до 39,372 км. </w:t>
      </w:r>
    </w:p>
    <w:p w:rsidR="00777328" w:rsidRPr="00AD7EDA" w:rsidRDefault="00957A58" w:rsidP="00957A58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ab/>
      </w:r>
      <w:r w:rsidR="0003735B" w:rsidRPr="00AD7EDA">
        <w:rPr>
          <w:rFonts w:eastAsia="Times New Roman" w:cs="Times New Roman"/>
          <w:sz w:val="26"/>
          <w:szCs w:val="26"/>
          <w:lang w:eastAsia="ru-RU"/>
        </w:rPr>
        <w:t>Утвержден Генеральный план и П</w:t>
      </w:r>
      <w:r w:rsidR="00777328" w:rsidRPr="00AD7EDA">
        <w:rPr>
          <w:rFonts w:eastAsia="Times New Roman" w:cs="Times New Roman"/>
          <w:sz w:val="26"/>
          <w:szCs w:val="26"/>
          <w:lang w:eastAsia="ru-RU"/>
        </w:rPr>
        <w:t xml:space="preserve">равила землепользования и </w:t>
      </w:r>
      <w:proofErr w:type="gramStart"/>
      <w:r w:rsidR="00777328" w:rsidRPr="00AD7EDA">
        <w:rPr>
          <w:rFonts w:eastAsia="Times New Roman" w:cs="Times New Roman"/>
          <w:sz w:val="26"/>
          <w:szCs w:val="26"/>
          <w:lang w:eastAsia="ru-RU"/>
        </w:rPr>
        <w:t>застройки  Гаринского</w:t>
      </w:r>
      <w:proofErr w:type="gramEnd"/>
      <w:r w:rsidR="00777328" w:rsidRPr="00AD7EDA">
        <w:rPr>
          <w:rFonts w:eastAsia="Times New Roman" w:cs="Times New Roman"/>
          <w:sz w:val="26"/>
          <w:szCs w:val="26"/>
          <w:lang w:eastAsia="ru-RU"/>
        </w:rPr>
        <w:t xml:space="preserve"> городского округа.</w:t>
      </w:r>
      <w:r w:rsidRPr="00AD7EDA">
        <w:rPr>
          <w:sz w:val="26"/>
          <w:szCs w:val="26"/>
        </w:rPr>
        <w:tab/>
      </w:r>
    </w:p>
    <w:p w:rsidR="00957A58" w:rsidRPr="00AD7EDA" w:rsidRDefault="00957A58" w:rsidP="00957A58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ab/>
        <w:t>Обновлен инвестиционный паспорт Гаринского городского округа и направлен в Министерство экономики Свердловской области для размещения на инвестиционном портале. Инвестиционный паспорт размещен на сайте Гаринского городского округа.</w:t>
      </w:r>
    </w:p>
    <w:p w:rsidR="00957A58" w:rsidRPr="00AD7EDA" w:rsidRDefault="00957A58" w:rsidP="00957A58">
      <w:pPr>
        <w:spacing w:after="0" w:line="240" w:lineRule="auto"/>
        <w:jc w:val="both"/>
        <w:rPr>
          <w:b/>
          <w:sz w:val="26"/>
          <w:szCs w:val="26"/>
        </w:rPr>
      </w:pPr>
      <w:r w:rsidRPr="00AD7EDA">
        <w:rPr>
          <w:sz w:val="26"/>
          <w:szCs w:val="26"/>
        </w:rPr>
        <w:tab/>
      </w:r>
      <w:r w:rsidRPr="00AD7EDA">
        <w:rPr>
          <w:sz w:val="26"/>
          <w:szCs w:val="26"/>
        </w:rPr>
        <w:tab/>
      </w:r>
      <w:r w:rsidRPr="00AD7EDA">
        <w:rPr>
          <w:sz w:val="26"/>
          <w:szCs w:val="26"/>
        </w:rPr>
        <w:tab/>
      </w:r>
      <w:r w:rsidRPr="00AD7EDA">
        <w:rPr>
          <w:b/>
          <w:sz w:val="26"/>
          <w:szCs w:val="26"/>
        </w:rPr>
        <w:t>Проблемные вопросы Гаринского городского округа:</w:t>
      </w:r>
    </w:p>
    <w:p w:rsidR="00D764F2" w:rsidRPr="00AD7EDA" w:rsidRDefault="00957A58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ab/>
      </w:r>
      <w:r w:rsidR="00D764F2" w:rsidRPr="00AD7EDA">
        <w:rPr>
          <w:sz w:val="26"/>
          <w:szCs w:val="26"/>
        </w:rPr>
        <w:t>Замена котельного оборудования в котельной обслуживающей АПО п. Гари ГБУЗ «</w:t>
      </w:r>
      <w:proofErr w:type="spellStart"/>
      <w:r w:rsidR="00D764F2" w:rsidRPr="00AD7EDA">
        <w:rPr>
          <w:sz w:val="26"/>
          <w:szCs w:val="26"/>
        </w:rPr>
        <w:t>Серовская</w:t>
      </w:r>
      <w:proofErr w:type="spellEnd"/>
      <w:r w:rsidR="00D764F2" w:rsidRPr="00AD7EDA">
        <w:rPr>
          <w:sz w:val="26"/>
          <w:szCs w:val="26"/>
        </w:rPr>
        <w:t xml:space="preserve"> городская больница» находящейся в хозяйственном </w:t>
      </w:r>
      <w:proofErr w:type="gramStart"/>
      <w:r w:rsidR="00D764F2" w:rsidRPr="00AD7EDA">
        <w:rPr>
          <w:sz w:val="26"/>
          <w:szCs w:val="26"/>
        </w:rPr>
        <w:t>ведении  МУП</w:t>
      </w:r>
      <w:proofErr w:type="gramEnd"/>
      <w:r w:rsidR="00D764F2" w:rsidRPr="00AD7EDA">
        <w:rPr>
          <w:sz w:val="26"/>
          <w:szCs w:val="26"/>
        </w:rPr>
        <w:t xml:space="preserve"> «Отдел по благоустройству администрации муниципального образования «Гаринский район»;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 xml:space="preserve">Несоответствие </w:t>
      </w:r>
      <w:proofErr w:type="gramStart"/>
      <w:r w:rsidRPr="00AD7EDA">
        <w:rPr>
          <w:sz w:val="26"/>
          <w:szCs w:val="26"/>
        </w:rPr>
        <w:t>дорог  общего</w:t>
      </w:r>
      <w:proofErr w:type="gramEnd"/>
      <w:r w:rsidRPr="00AD7EDA">
        <w:rPr>
          <w:sz w:val="26"/>
          <w:szCs w:val="26"/>
        </w:rPr>
        <w:t xml:space="preserve"> пользования регионального значения установленным нормативам качества и безопасности;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>Ветхость административного здания, в котором расположены: администрация ГО и ее структурные подразделения, государственные организации и учреждения;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 xml:space="preserve">Ветхие Электрические сети, находящиеся в муниципальной собственности, </w:t>
      </w:r>
      <w:proofErr w:type="gramStart"/>
      <w:r w:rsidRPr="00AD7EDA">
        <w:rPr>
          <w:sz w:val="26"/>
          <w:szCs w:val="26"/>
        </w:rPr>
        <w:t>расположенные  в</w:t>
      </w:r>
      <w:proofErr w:type="gramEnd"/>
      <w:r w:rsidRPr="00AD7EDA">
        <w:rPr>
          <w:sz w:val="26"/>
          <w:szCs w:val="26"/>
        </w:rPr>
        <w:t xml:space="preserve"> п. </w:t>
      </w:r>
      <w:proofErr w:type="spellStart"/>
      <w:r w:rsidRPr="00AD7EDA">
        <w:rPr>
          <w:sz w:val="26"/>
          <w:szCs w:val="26"/>
        </w:rPr>
        <w:t>Пуксинка</w:t>
      </w:r>
      <w:proofErr w:type="spellEnd"/>
      <w:r w:rsidRPr="00AD7EDA">
        <w:rPr>
          <w:sz w:val="26"/>
          <w:szCs w:val="26"/>
        </w:rPr>
        <w:t xml:space="preserve"> и п. Гари в настоящее время, не обслуживаемые ввиду отсутствия специализированной организации (было предложение на обслуживание «МРСК Урала» получен отказ в виду ветхого состояния сетей);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>Приобретение автогрейдера;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 xml:space="preserve">Отсутствие возможности поставить автомобильные </w:t>
      </w:r>
      <w:proofErr w:type="gramStart"/>
      <w:r w:rsidRPr="00AD7EDA">
        <w:rPr>
          <w:sz w:val="26"/>
          <w:szCs w:val="26"/>
        </w:rPr>
        <w:t>дороги  местного</w:t>
      </w:r>
      <w:proofErr w:type="gramEnd"/>
      <w:r w:rsidRPr="00AD7EDA">
        <w:rPr>
          <w:sz w:val="26"/>
          <w:szCs w:val="26"/>
        </w:rPr>
        <w:t xml:space="preserve"> значения на кадастровый учет с целью признания бесхозяйными и последующей передачей в муниципальную собственность;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 xml:space="preserve">Отсутствие возможности приема цифрового телевизионного сигнала; </w:t>
      </w:r>
    </w:p>
    <w:p w:rsidR="00D764F2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>Отсутствие врачей узкой специализации и необходимого количества фельдшеров;</w:t>
      </w:r>
    </w:p>
    <w:p w:rsidR="005B2E7F" w:rsidRPr="00AD7EDA" w:rsidRDefault="00D764F2" w:rsidP="00D764F2">
      <w:pPr>
        <w:spacing w:after="0" w:line="240" w:lineRule="auto"/>
        <w:jc w:val="both"/>
        <w:rPr>
          <w:sz w:val="26"/>
          <w:szCs w:val="26"/>
        </w:rPr>
      </w:pPr>
      <w:r w:rsidRPr="00AD7EDA">
        <w:rPr>
          <w:sz w:val="26"/>
          <w:szCs w:val="26"/>
        </w:rPr>
        <w:t>Отсутствие жилья для детей-сирот</w:t>
      </w:r>
    </w:p>
    <w:p w:rsidR="005564ED" w:rsidRPr="00AD7EDA" w:rsidRDefault="005564ED" w:rsidP="005B2E7F">
      <w:pPr>
        <w:spacing w:after="0" w:line="240" w:lineRule="auto"/>
        <w:jc w:val="both"/>
        <w:rPr>
          <w:sz w:val="26"/>
          <w:szCs w:val="26"/>
        </w:rPr>
      </w:pPr>
    </w:p>
    <w:p w:rsidR="00995ADF" w:rsidRPr="00AD7EDA" w:rsidRDefault="00995ADF" w:rsidP="00995AD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D7EDA">
        <w:rPr>
          <w:rFonts w:eastAsia="Times New Roman" w:cs="Times New Roman"/>
          <w:b/>
          <w:sz w:val="26"/>
          <w:szCs w:val="26"/>
          <w:lang w:eastAsia="ru-RU"/>
        </w:rPr>
        <w:t>Бюджет</w:t>
      </w:r>
    </w:p>
    <w:p w:rsidR="001A5846" w:rsidRPr="00AD7EDA" w:rsidRDefault="001A5846" w:rsidP="001A584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D7EDA">
        <w:rPr>
          <w:rFonts w:eastAsia="Times New Roman" w:cs="Times New Roman"/>
          <w:b/>
          <w:sz w:val="26"/>
          <w:szCs w:val="26"/>
          <w:lang w:eastAsia="ru-RU"/>
        </w:rPr>
        <w:t xml:space="preserve">Доходы                                      </w:t>
      </w:r>
    </w:p>
    <w:p w:rsidR="001A5846" w:rsidRPr="00AD7EDA" w:rsidRDefault="001A5846" w:rsidP="001A584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AD7EDA">
        <w:rPr>
          <w:rFonts w:eastAsia="Times New Roman" w:cs="Times New Roman"/>
          <w:i/>
          <w:sz w:val="26"/>
          <w:szCs w:val="26"/>
          <w:lang w:eastAsia="ru-RU"/>
        </w:rPr>
        <w:tab/>
        <w:t>Общие доходы бюджета Гаринского городского округа за январь-</w:t>
      </w:r>
      <w:proofErr w:type="gramStart"/>
      <w:r w:rsidRPr="00AD7EDA">
        <w:rPr>
          <w:rFonts w:eastAsia="Times New Roman" w:cs="Times New Roman"/>
          <w:i/>
          <w:sz w:val="26"/>
          <w:szCs w:val="26"/>
          <w:lang w:eastAsia="ru-RU"/>
        </w:rPr>
        <w:t>декабрь  2020</w:t>
      </w:r>
      <w:proofErr w:type="gramEnd"/>
      <w:r w:rsidRPr="00AD7EDA">
        <w:rPr>
          <w:rFonts w:eastAsia="Times New Roman" w:cs="Times New Roman"/>
          <w:i/>
          <w:sz w:val="26"/>
          <w:szCs w:val="26"/>
          <w:lang w:eastAsia="ru-RU"/>
        </w:rPr>
        <w:t xml:space="preserve"> года составили 269 570 167 рублей или к годовому назначению ,которое составляет 274 325 353,3 р. исполнение составило 98,3 %. </w:t>
      </w:r>
    </w:p>
    <w:p w:rsidR="001A5846" w:rsidRPr="00AD7EDA" w:rsidRDefault="001A5846" w:rsidP="001A584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         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–  17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>,2%</w:t>
      </w:r>
      <w:r w:rsidRPr="00AD7ED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7EDA">
        <w:rPr>
          <w:rFonts w:eastAsia="Times New Roman" w:cs="Times New Roman"/>
          <w:sz w:val="26"/>
          <w:szCs w:val="26"/>
          <w:lang w:eastAsia="ru-RU"/>
        </w:rPr>
        <w:t>( 46 511 037 рублей).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Безвозмездные поступления всего составили–   82,6% в том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числе :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 xml:space="preserve">         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а) безвозмездные поступления из областного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бюджета :</w:t>
      </w:r>
      <w:proofErr w:type="gramEnd"/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- дотации из областного бюджета поступило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–  155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 xml:space="preserve"> 192 000 рублей;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- субсидии из областного бюджета поступило – 16 740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986  рублей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>;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lastRenderedPageBreak/>
        <w:t xml:space="preserve">- субвенции из областного бюджета поступило – 50 431 171 рублей; 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- иные межбюджетные трансферты – 2 585 826 рублей         </w:t>
      </w:r>
    </w:p>
    <w:p w:rsidR="001A5846" w:rsidRPr="00AD7EDA" w:rsidRDefault="001A5846" w:rsidP="001A5846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- и минус возврат в областной бюджет не использованных в 2019 году целевых средств из остатка на начало года с единого счета местного бюджета   </w:t>
      </w:r>
      <w:r w:rsidRPr="00AD7EDA">
        <w:rPr>
          <w:rFonts w:eastAsia="Times New Roman" w:cs="Times New Roman"/>
          <w:b/>
          <w:sz w:val="26"/>
          <w:szCs w:val="26"/>
          <w:lang w:eastAsia="ru-RU"/>
        </w:rPr>
        <w:t>- 2 390 853 рублей</w:t>
      </w:r>
      <w:r w:rsidRPr="00AD7EDA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1A5846" w:rsidRPr="00AD7EDA" w:rsidRDefault="001A5846" w:rsidP="001A584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 xml:space="preserve">б) безвозмездные поступления от негосударственных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 xml:space="preserve">организации:   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- добровольные пожертвования от негосударственных организаций составили 0,4 % в сумме 500 тысяч рублей.</w:t>
      </w:r>
    </w:p>
    <w:p w:rsidR="001A5846" w:rsidRPr="00AD7EDA" w:rsidRDefault="001A5846" w:rsidP="001A584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EDA">
        <w:rPr>
          <w:rFonts w:eastAsia="Times New Roman" w:cs="Times New Roman"/>
          <w:sz w:val="26"/>
          <w:szCs w:val="26"/>
          <w:lang w:eastAsia="ru-RU"/>
        </w:rPr>
        <w:tab/>
        <w:t xml:space="preserve">Не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 xml:space="preserve">выполнение </w:t>
      </w:r>
      <w:r w:rsidRPr="00AD7ED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7EDA">
        <w:rPr>
          <w:rFonts w:eastAsia="Times New Roman" w:cs="Times New Roman"/>
          <w:sz w:val="26"/>
          <w:szCs w:val="26"/>
          <w:lang w:eastAsia="ru-RU"/>
        </w:rPr>
        <w:t>плана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 xml:space="preserve"> налоговых и неналоговых доходов за январь- декабрь 2020 года от норматива 100 % составило в сумме 1 550,0 тыс. рублей  или  на  3,2 % ниже установленного норматива. </w:t>
      </w:r>
      <w:r w:rsidRPr="00AD7EDA">
        <w:rPr>
          <w:rFonts w:eastAsia="Times New Roman" w:cs="Times New Roman"/>
          <w:sz w:val="26"/>
          <w:szCs w:val="26"/>
          <w:lang w:eastAsia="ru-RU"/>
        </w:rPr>
        <w:tab/>
        <w:t xml:space="preserve">           </w:t>
      </w:r>
    </w:p>
    <w:p w:rsidR="001A5846" w:rsidRPr="00AD7EDA" w:rsidRDefault="001A5846" w:rsidP="001A5846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A5846" w:rsidRPr="001A5846" w:rsidRDefault="001A5846" w:rsidP="001A5846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A5846">
        <w:rPr>
          <w:rFonts w:eastAsia="Times New Roman" w:cs="Times New Roman"/>
          <w:b/>
          <w:sz w:val="22"/>
          <w:lang w:eastAsia="ru-RU"/>
        </w:rPr>
        <w:t>Информация</w:t>
      </w:r>
    </w:p>
    <w:p w:rsidR="001A5846" w:rsidRPr="001A5846" w:rsidRDefault="001A5846" w:rsidP="001A5846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A5846">
        <w:rPr>
          <w:rFonts w:eastAsia="Times New Roman" w:cs="Times New Roman"/>
          <w:b/>
          <w:sz w:val="22"/>
          <w:lang w:eastAsia="ru-RU"/>
        </w:rPr>
        <w:t xml:space="preserve">об исполнении доходной части бюджета </w:t>
      </w:r>
    </w:p>
    <w:p w:rsidR="001A5846" w:rsidRPr="001A5846" w:rsidRDefault="001A5846" w:rsidP="001A5846">
      <w:pPr>
        <w:spacing w:after="0" w:line="240" w:lineRule="auto"/>
        <w:jc w:val="center"/>
        <w:rPr>
          <w:rFonts w:eastAsia="Arial Unicode MS" w:cs="Times New Roman"/>
          <w:b/>
          <w:sz w:val="22"/>
        </w:rPr>
      </w:pPr>
      <w:r w:rsidRPr="001A5846">
        <w:rPr>
          <w:rFonts w:eastAsia="Arial Unicode MS" w:cs="Times New Roman"/>
          <w:b/>
          <w:sz w:val="22"/>
        </w:rPr>
        <w:t xml:space="preserve"> Гаринского городского округа на 01.01.2021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1A5846">
              <w:rPr>
                <w:rFonts w:eastAsia="Arial Unicode MS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4"/>
              </w:rPr>
            </w:pPr>
            <w:r w:rsidRPr="001A5846">
              <w:rPr>
                <w:rFonts w:eastAsia="Arial Unicode MS" w:cs="Times New Roman"/>
                <w:sz w:val="20"/>
                <w:szCs w:val="24"/>
              </w:rPr>
              <w:t xml:space="preserve">Код классификации 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4"/>
              </w:rPr>
            </w:pPr>
            <w:r w:rsidRPr="001A5846">
              <w:rPr>
                <w:rFonts w:eastAsia="Arial Unicode MS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4"/>
              </w:rPr>
            </w:pP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4"/>
              </w:rPr>
            </w:pPr>
            <w:r w:rsidRPr="001A5846">
              <w:rPr>
                <w:rFonts w:eastAsia="Arial Unicode MS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Объем средств по решению о бюджете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 xml:space="preserve"> на 2020г. 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сумма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ind w:right="-108"/>
              <w:rPr>
                <w:rFonts w:eastAsia="Arial Unicode MS" w:cs="Times New Roman"/>
                <w:sz w:val="16"/>
                <w:szCs w:val="16"/>
              </w:rPr>
            </w:pPr>
            <w:r w:rsidRPr="001A5846">
              <w:rPr>
                <w:rFonts w:eastAsia="Arial Unicode MS" w:cs="Times New Roman"/>
                <w:sz w:val="16"/>
                <w:szCs w:val="16"/>
              </w:rPr>
              <w:t>Снижение / рост к 2019 г.</w:t>
            </w:r>
          </w:p>
        </w:tc>
      </w:tr>
      <w:tr w:rsidR="001A5846" w:rsidRPr="001A5846" w:rsidTr="001A584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48 061 030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46 511 037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- 39,2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43 760 200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43 158 050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- 40,6</w:t>
            </w:r>
          </w:p>
        </w:tc>
      </w:tr>
      <w:tr w:rsidR="001A5846" w:rsidRPr="001A5846" w:rsidTr="001A584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38 730 657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- 43,4</w:t>
            </w:r>
          </w:p>
        </w:tc>
      </w:tr>
      <w:tr w:rsidR="001A5846" w:rsidRPr="001A5846" w:rsidTr="001A584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1A5846">
              <w:rPr>
                <w:rFonts w:eastAsia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1A5846">
              <w:rPr>
                <w:rFonts w:eastAsia="Times New Roman" w:cs="Times New Roman"/>
                <w:sz w:val="20"/>
                <w:szCs w:val="24"/>
              </w:rPr>
              <w:t>512 248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1A5846">
              <w:rPr>
                <w:rFonts w:eastAsia="Times New Roman" w:cs="Times New Roman"/>
                <w:sz w:val="20"/>
                <w:szCs w:val="24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1A5846">
              <w:rPr>
                <w:rFonts w:eastAsia="Times New Roman" w:cs="Times New Roman"/>
                <w:sz w:val="18"/>
                <w:szCs w:val="18"/>
              </w:rPr>
              <w:t>- 5,7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2 990 200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3 025 823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+ 30,3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319 098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- 1,0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368 021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- 52,5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202 203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- 12,0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4 300 830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3 352 987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- 13,7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2 655 140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1 929 308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- 17,1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41 146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- 32,9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911 100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733 188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- 43,6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214 170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199 710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+ 610,9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453 020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448 635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+ 162,6</w:t>
            </w:r>
          </w:p>
        </w:tc>
      </w:tr>
      <w:tr w:rsidR="001A5846" w:rsidRPr="001A5846" w:rsidTr="001A584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sz w:val="18"/>
                <w:szCs w:val="18"/>
                <w:lang w:eastAsia="ru-RU"/>
              </w:rPr>
              <w:t>- 19,6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1A5846" w:rsidRPr="001A5846" w:rsidRDefault="001A5846" w:rsidP="001A5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226 264 323,3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223 059 130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+ 35,5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000 2 02 00000 00 0000 000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225 764 323,3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224 949 983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+ 35,4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Дотации</w:t>
            </w:r>
            <w:r w:rsidRPr="001A58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+ 303,4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bCs/>
                <w:color w:val="000000"/>
                <w:sz w:val="20"/>
                <w:szCs w:val="20"/>
                <w:lang w:val="en-US"/>
              </w:rPr>
              <w:t xml:space="preserve">000 </w:t>
            </w:r>
            <w:r w:rsidRPr="001A5846">
              <w:rPr>
                <w:rFonts w:eastAsia="Calibri" w:cs="Times New Roman"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bCs/>
                <w:color w:val="000000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+ 55,2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A5846">
              <w:rPr>
                <w:rFonts w:eastAsia="Calibri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928"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Субсидии</w:t>
            </w:r>
            <w:r w:rsidRPr="001A58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17 147 523,3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16 740 986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- 76,3</w:t>
            </w:r>
          </w:p>
        </w:tc>
      </w:tr>
      <w:tr w:rsidR="001A5846" w:rsidRPr="001A5846" w:rsidTr="001A584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928"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000 2 02 25304 00 0000 150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A5846">
              <w:rPr>
                <w:rFonts w:eastAsia="Calibri" w:cs="Times New Roman"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614 719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425 482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928"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217 300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bCs/>
                <w:color w:val="000000"/>
                <w:sz w:val="19"/>
                <w:szCs w:val="19"/>
              </w:rPr>
              <w:t>Прочие субсидии</w:t>
            </w:r>
          </w:p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16 315 504,3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16 315 504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+ 228,9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000 2 02 30000 00 0000 150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6" w:rsidRPr="001A5846" w:rsidRDefault="001A5846" w:rsidP="001A58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Субвенции </w:t>
            </w:r>
            <w:r w:rsidRPr="001A58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50 605 700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50 431 171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+ 4,3</w:t>
            </w:r>
          </w:p>
        </w:tc>
      </w:tr>
      <w:tr w:rsidR="001A5846" w:rsidRPr="001A5846" w:rsidTr="001A5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bCs/>
                <w:color w:val="000000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bCs/>
                <w:color w:val="000000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10 510 500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10 420 200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+ 10,5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268 800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268 800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+ 9,1</w:t>
            </w:r>
          </w:p>
        </w:tc>
      </w:tr>
      <w:tr w:rsidR="001A5846" w:rsidRPr="001A5846" w:rsidTr="001A5846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1 006 771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- 6,8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38 735 400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38 735 400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+ 3,0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b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2 819 100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2 585 826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- 69,9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A5846">
              <w:rPr>
                <w:rFonts w:eastAsia="Calibri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A5846">
              <w:rPr>
                <w:rFonts w:eastAsia="Calibri" w:cs="Times New Roman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sz w:val="20"/>
                <w:szCs w:val="24"/>
                <w:lang w:eastAsia="ru-RU"/>
              </w:rPr>
              <w:t>968 700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735 426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color w:val="000000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1 850 400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1 850 400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- 78,5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A5846">
              <w:rPr>
                <w:rFonts w:eastAsia="Calibri" w:cs="Times New Roman"/>
                <w:sz w:val="20"/>
                <w:szCs w:val="20"/>
              </w:rPr>
              <w:t>000 2 04 00000 00 0000 000</w:t>
            </w:r>
          </w:p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1A5846">
              <w:rPr>
                <w:rFonts w:eastAsia="Calibri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A5846">
              <w:rPr>
                <w:rFonts w:eastAsia="Calibri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9"/>
                <w:szCs w:val="19"/>
              </w:rPr>
            </w:pPr>
            <w:r w:rsidRPr="001A5846">
              <w:rPr>
                <w:rFonts w:eastAsia="Calibri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5846" w:rsidRPr="001A5846" w:rsidTr="001A584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A5846">
              <w:rPr>
                <w:rFonts w:eastAsia="Calibri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5846" w:rsidRPr="001A5846" w:rsidRDefault="001A5846" w:rsidP="001A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A5846">
              <w:rPr>
                <w:rFonts w:eastAsia="Calibri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+ 50,6</w:t>
            </w:r>
          </w:p>
        </w:tc>
      </w:tr>
      <w:tr w:rsidR="001A5846" w:rsidRPr="001A5846" w:rsidTr="001A5846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D04193">
            <w:pPr>
              <w:numPr>
                <w:ilvl w:val="0"/>
                <w:numId w:val="7"/>
              </w:numPr>
              <w:spacing w:after="0" w:line="240" w:lineRule="auto"/>
              <w:ind w:left="928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274 325 353,3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269 570 167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84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+ 11,8</w:t>
            </w:r>
          </w:p>
        </w:tc>
      </w:tr>
    </w:tbl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1A5846">
        <w:rPr>
          <w:rFonts w:eastAsia="Times New Roman" w:cs="Times New Roman"/>
          <w:b/>
          <w:sz w:val="16"/>
          <w:szCs w:val="16"/>
          <w:lang w:eastAsia="ru-RU"/>
        </w:rPr>
        <w:t xml:space="preserve">          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>НАЛОГИ НА ДОХОДЫ ФИЗИЧЕСКИХ ЛИЦ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(99,3%) - плановые показатели по данному налогу выполнены. 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1A5846">
        <w:rPr>
          <w:rFonts w:eastAsia="Times New Roman" w:cs="Times New Roman"/>
          <w:sz w:val="20"/>
          <w:szCs w:val="20"/>
          <w:lang w:eastAsia="ru-RU"/>
        </w:rPr>
        <w:t>(89,3%) - неисполнение плановых показателей связано с уменьшением поступления доходов от уплаты акцизов на дизельное топливо.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1A5846">
        <w:rPr>
          <w:rFonts w:eastAsia="Times New Roman" w:cs="Times New Roman"/>
          <w:b/>
          <w:sz w:val="20"/>
          <w:szCs w:val="20"/>
          <w:lang w:eastAsia="ru-RU"/>
        </w:rPr>
        <w:t>НАЛОГИ НА СОВОКУПНЫЙ ДОХОД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(101,2%)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НАЛОГИ НА ИМУЩЕСТВО </w:t>
      </w:r>
      <w:r w:rsidRPr="001A5846">
        <w:rPr>
          <w:rFonts w:eastAsia="Times New Roman" w:cs="Times New Roman"/>
          <w:sz w:val="20"/>
          <w:szCs w:val="20"/>
          <w:lang w:eastAsia="ru-RU"/>
        </w:rPr>
        <w:t>(107,8%) – перевыполнение плановых показателей связано с поступлением задолженности прошлых лет.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 ЗЕМЕЛЬНЫЙ НАЛОГ </w:t>
      </w:r>
      <w:r w:rsidRPr="001A5846">
        <w:rPr>
          <w:rFonts w:eastAsia="Times New Roman" w:cs="Times New Roman"/>
          <w:sz w:val="20"/>
          <w:szCs w:val="20"/>
          <w:lang w:eastAsia="ru-RU"/>
        </w:rPr>
        <w:t>(55,5 %) неисполнение плановых показателей связано с неуплатой текущих платежей.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1A5846">
        <w:rPr>
          <w:rFonts w:eastAsia="Times New Roman" w:cs="Times New Roman"/>
          <w:sz w:val="20"/>
          <w:szCs w:val="20"/>
          <w:lang w:eastAsia="ru-RU"/>
        </w:rPr>
        <w:t>(83,9 %)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(72,7%)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поступила в бюджет;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1A5846">
        <w:rPr>
          <w:rFonts w:eastAsia="Times New Roman" w:cs="Times New Roman"/>
          <w:sz w:val="20"/>
          <w:szCs w:val="20"/>
          <w:lang w:eastAsia="ru-RU"/>
        </w:rPr>
        <w:t>(62,3 %) – неисполнение плановых показателей за негативное воздействие на окружающую среду обусловлено уменьшением количества плательщиков.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ДОХОДЫ ОТ ОКАЗАНИЯ ПЛАТНЫХ УСЛУГ (РАБОТ)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(80,5%) - неисполнение плановых показателей по доходам от оказания платных услуг (питание в школах, содержание детей в интернате) связано с тем, что общеобразовательные учреждения работали в условиях дистанционного обучения, в связи с предупреждением распространения новой </w:t>
      </w:r>
      <w:proofErr w:type="spellStart"/>
      <w:r w:rsidRPr="001A5846">
        <w:rPr>
          <w:rFonts w:eastAsia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1A5846">
        <w:rPr>
          <w:rFonts w:eastAsia="Times New Roman" w:cs="Times New Roman"/>
          <w:sz w:val="20"/>
          <w:szCs w:val="20"/>
          <w:lang w:eastAsia="ru-RU"/>
        </w:rPr>
        <w:t xml:space="preserve"> инфекции.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(93,2%) - неисполнение плановых показателей связано с отсутствием обращения граждан о предоставлении в собственность за плату земельных участков.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(99,0%) - плановые показатели по данному доходу выполнены. 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5846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1A5846">
        <w:rPr>
          <w:rFonts w:eastAsia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(71,4%)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1A5846">
        <w:rPr>
          <w:rFonts w:eastAsia="Times New Roman" w:cs="Times New Roman"/>
          <w:sz w:val="16"/>
          <w:szCs w:val="16"/>
          <w:lang w:eastAsia="ru-RU"/>
        </w:rPr>
        <w:t xml:space="preserve">   </w:t>
      </w:r>
    </w:p>
    <w:p w:rsidR="001A5846" w:rsidRPr="001A5846" w:rsidRDefault="001A5846" w:rsidP="001A5846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8"/>
        </w:rPr>
      </w:pPr>
      <w:r w:rsidRPr="001A5846"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Pr="001A584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A5846">
        <w:rPr>
          <w:rFonts w:ascii="Calibri" w:eastAsia="Calibri" w:hAnsi="Calibri" w:cs="Times New Roman"/>
          <w:b/>
          <w:sz w:val="22"/>
          <w:szCs w:val="28"/>
        </w:rPr>
        <w:t xml:space="preserve">                   </w:t>
      </w:r>
    </w:p>
    <w:p w:rsidR="001A5846" w:rsidRPr="001A5846" w:rsidRDefault="001A5846" w:rsidP="001A584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1A5846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РАСХОДЫ</w:t>
      </w:r>
    </w:p>
    <w:p w:rsidR="001A5846" w:rsidRPr="00AD7EDA" w:rsidRDefault="001A5846" w:rsidP="001A584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1A5846">
        <w:rPr>
          <w:rFonts w:eastAsia="Times New Roman" w:cs="Times New Roman"/>
          <w:sz w:val="24"/>
          <w:szCs w:val="24"/>
          <w:lang w:eastAsia="ru-RU"/>
        </w:rPr>
        <w:tab/>
      </w:r>
      <w:r w:rsidRPr="00AD7EDA">
        <w:rPr>
          <w:rFonts w:eastAsia="Times New Roman" w:cs="Times New Roman"/>
          <w:sz w:val="26"/>
          <w:szCs w:val="26"/>
          <w:lang w:eastAsia="ru-RU"/>
        </w:rPr>
        <w:t>Бюджет Гаринского городского округа по расходам по состоянию на 01.01.2021 года исполнен в размере 291 865,3 тыс. рублей,</w:t>
      </w:r>
      <w:r w:rsidRPr="00AD7ED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7EDA">
        <w:rPr>
          <w:rFonts w:eastAsia="Times New Roman" w:cs="Times New Roman"/>
          <w:sz w:val="26"/>
          <w:szCs w:val="26"/>
          <w:lang w:eastAsia="ru-RU"/>
        </w:rPr>
        <w:t xml:space="preserve">или к годовому назначению (308 миллиона 074 тысяч 949 рублей) выполнение составило 94,7 </w:t>
      </w:r>
      <w:proofErr w:type="gramStart"/>
      <w:r w:rsidRPr="00AD7EDA">
        <w:rPr>
          <w:rFonts w:eastAsia="Times New Roman" w:cs="Times New Roman"/>
          <w:sz w:val="26"/>
          <w:szCs w:val="26"/>
          <w:lang w:eastAsia="ru-RU"/>
        </w:rPr>
        <w:t>% ,</w:t>
      </w:r>
      <w:proofErr w:type="gramEnd"/>
      <w:r w:rsidRPr="00AD7EDA">
        <w:rPr>
          <w:rFonts w:eastAsia="Times New Roman" w:cs="Times New Roman"/>
          <w:sz w:val="26"/>
          <w:szCs w:val="26"/>
          <w:lang w:eastAsia="ru-RU"/>
        </w:rPr>
        <w:t xml:space="preserve"> что ниже установленного норматива  (95,0 % ) на 0,3 %</w:t>
      </w:r>
      <w:r w:rsidRPr="00AD7EDA">
        <w:rPr>
          <w:rFonts w:eastAsia="Times New Roman" w:cs="Times New Roman"/>
          <w:i/>
          <w:sz w:val="26"/>
          <w:szCs w:val="26"/>
          <w:lang w:eastAsia="ru-RU"/>
        </w:rPr>
        <w:t xml:space="preserve">  в сумме 805,8 тыс. рублей </w:t>
      </w:r>
    </w:p>
    <w:p w:rsidR="001A5846" w:rsidRPr="001A5846" w:rsidRDefault="001A5846" w:rsidP="001A584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3624"/>
        <w:gridCol w:w="762"/>
        <w:gridCol w:w="1710"/>
        <w:gridCol w:w="1701"/>
        <w:gridCol w:w="1559"/>
        <w:gridCol w:w="1352"/>
      </w:tblGrid>
      <w:tr w:rsidR="001A5846" w:rsidRPr="001A5846" w:rsidTr="001A5846">
        <w:trPr>
          <w:trHeight w:val="31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846" w:rsidRPr="001A5846" w:rsidTr="001A5846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</w:t>
            </w:r>
            <w:r w:rsidR="00C20A3E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г. по 31.12.2020</w:t>
            </w:r>
            <w:r w:rsidR="00C20A3E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846" w:rsidRPr="001A5846" w:rsidTr="001A5846">
        <w:trPr>
          <w:trHeight w:val="255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A5846" w:rsidRPr="001A5846" w:rsidTr="001A5846">
        <w:trPr>
          <w:trHeight w:val="525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1A5846" w:rsidRPr="001A5846" w:rsidTr="001A5846">
        <w:trPr>
          <w:trHeight w:val="408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846" w:rsidRPr="001A5846" w:rsidTr="001A5846">
        <w:trPr>
          <w:trHeight w:val="82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1 428 482,57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90 229,43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94,06%</w:t>
            </w:r>
          </w:p>
        </w:tc>
      </w:tr>
      <w:tr w:rsidR="001A5846" w:rsidRPr="001A5846" w:rsidTr="001A5846">
        <w:trPr>
          <w:trHeight w:val="112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2 145 085,00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2 143 116,11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1 968,89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99,91%</w:t>
            </w:r>
          </w:p>
        </w:tc>
      </w:tr>
      <w:tr w:rsidR="001A5846" w:rsidRPr="001A5846" w:rsidTr="001A5846">
        <w:trPr>
          <w:trHeight w:val="133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19 419 193,00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19 344 279,82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74 913,18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99,61%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A5846" w:rsidRPr="001A5846" w:rsidTr="001A5846">
        <w:trPr>
          <w:trHeight w:val="9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9 166 803,00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8 895 329,04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271 473,96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97,04%</w:t>
            </w:r>
          </w:p>
        </w:tc>
      </w:tr>
      <w:tr w:rsidR="001A5846" w:rsidRPr="001A5846" w:rsidTr="001A5846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A5846" w:rsidRPr="001A5846" w:rsidTr="001A5846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10 274 258,26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9 562 210,47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712 047,79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93,07%</w:t>
            </w:r>
          </w:p>
        </w:tc>
      </w:tr>
      <w:tr w:rsidR="001A5846" w:rsidRPr="001A5846" w:rsidTr="001A5846">
        <w:trPr>
          <w:trHeight w:val="36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A5846" w:rsidRPr="001A5846" w:rsidTr="001A5846">
        <w:trPr>
          <w:trHeight w:val="87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6 827 354,78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330 645,22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95,38%</w:t>
            </w:r>
          </w:p>
        </w:tc>
      </w:tr>
      <w:tr w:rsidR="001A5846" w:rsidRPr="001A5846" w:rsidTr="001A5846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381 244,73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1 908 275,27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16,65%</w:t>
            </w:r>
          </w:p>
        </w:tc>
      </w:tr>
      <w:tr w:rsidR="001A5846" w:rsidRPr="001A5846" w:rsidTr="001A5846">
        <w:trPr>
          <w:trHeight w:val="76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86,96%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4 792 517,45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97 815,55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98,00%</w:t>
            </w:r>
          </w:p>
        </w:tc>
      </w:tr>
      <w:tr w:rsidR="001A5846" w:rsidRPr="001A5846" w:rsidTr="001A5846">
        <w:trPr>
          <w:trHeight w:val="28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11 072 739,36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1 475 111,64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88,24%</w:t>
            </w:r>
          </w:p>
        </w:tc>
      </w:tr>
      <w:tr w:rsidR="001A5846" w:rsidRPr="001A5846" w:rsidTr="001A5846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19 247 676,17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18 616 301,62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631 374,55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96,72%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122 656,40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773 154,60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13,69%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7 535 950,10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6 661 483,90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874 466,20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88,40%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23 514 429,05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21 997 088,34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1 517 340,71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93,55%</w:t>
            </w:r>
          </w:p>
        </w:tc>
      </w:tr>
      <w:tr w:rsidR="001A5846" w:rsidRPr="001A5846" w:rsidTr="001A5846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21 914 740,00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21 876 739,43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38 000,57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99,83%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84 829 690,02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79 636 877,60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5 192 812,42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93,88%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19 784 148,20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19 326 095,24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458 052,96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97,68%</w:t>
            </w:r>
          </w:p>
        </w:tc>
      </w:tr>
      <w:tr w:rsidR="001A5846" w:rsidRPr="001A5846" w:rsidTr="001A5846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162 787,00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71,38%</w:t>
            </w:r>
          </w:p>
        </w:tc>
      </w:tr>
      <w:tr w:rsidR="001A5846" w:rsidRPr="001A5846" w:rsidTr="001A5846">
        <w:trPr>
          <w:trHeight w:val="27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11 777 931,80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11 399 478,87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378 452,93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96,79%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28 770 200,00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28 706 945,27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63 254,73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4 611 518,27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4 609 769,38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1 748,89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99,96%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10 752 336,00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10 146 322,75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606 013,25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94,36%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686 242,00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664 704,00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21 538,00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96,86%</w:t>
            </w:r>
          </w:p>
        </w:tc>
      </w:tr>
      <w:tr w:rsidR="001A5846" w:rsidRPr="001A5846" w:rsidTr="001A5846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1 259 072,57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33 927,43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97,38%</w:t>
            </w:r>
          </w:p>
        </w:tc>
      </w:tr>
      <w:tr w:rsidR="001A5846" w:rsidRPr="001A5846" w:rsidTr="001A5846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A5846" w:rsidRPr="001A5846" w:rsidTr="001A5846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436 760,75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13 239,25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97,06%</w:t>
            </w:r>
          </w:p>
        </w:tc>
      </w:tr>
      <w:tr w:rsidR="001A5846" w:rsidRPr="001A5846" w:rsidTr="001A5846">
        <w:trPr>
          <w:trHeight w:val="255"/>
        </w:trPr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46" w:rsidRPr="001A5846" w:rsidRDefault="001A5846" w:rsidP="001A5846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308 074 949,87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291 865 347,45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16 209 602,42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A5846" w:rsidRPr="001A5846" w:rsidRDefault="001A5846" w:rsidP="001A58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846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</w:tbl>
    <w:p w:rsidR="001A5846" w:rsidRPr="001A5846" w:rsidRDefault="001A5846" w:rsidP="001A584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Cs w:val="28"/>
          <w:lang w:eastAsia="ru-RU"/>
        </w:rPr>
      </w:pPr>
    </w:p>
    <w:tbl>
      <w:tblPr>
        <w:tblpPr w:leftFromText="180" w:rightFromText="180" w:vertAnchor="text" w:horzAnchor="margin" w:tblpY="-14918"/>
        <w:tblOverlap w:val="never"/>
        <w:tblW w:w="10213" w:type="dxa"/>
        <w:tblLayout w:type="fixed"/>
        <w:tblLook w:val="04A0" w:firstRow="1" w:lastRow="0" w:firstColumn="1" w:lastColumn="0" w:noHBand="0" w:noVBand="1"/>
      </w:tblPr>
      <w:tblGrid>
        <w:gridCol w:w="10213"/>
      </w:tblGrid>
      <w:tr w:rsidR="001A5846" w:rsidRPr="001A5846" w:rsidTr="001A5846">
        <w:trPr>
          <w:trHeight w:val="315"/>
        </w:trPr>
        <w:tc>
          <w:tcPr>
            <w:tcW w:w="10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53D7" w:rsidRDefault="00F753D7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по муниципальным программам 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</w:t>
            </w:r>
            <w:r w:rsidR="00C20A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8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по 31.12.2020</w:t>
            </w:r>
            <w:r w:rsidR="00C20A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8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846" w:rsidRPr="001A5846" w:rsidRDefault="001A5846" w:rsidP="001A5846">
            <w:pPr>
              <w:spacing w:after="0" w:line="240" w:lineRule="auto"/>
              <w:ind w:left="-108" w:firstLine="142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46">
              <w:rPr>
                <w:rFonts w:eastAsia="Calibri" w:cs="Times New Roman"/>
                <w:sz w:val="24"/>
                <w:szCs w:val="24"/>
              </w:rPr>
              <w:t>В бюджете Гаринского городского округа по состоянию на 01.01.2021 г. утвержденные назначения бюджетных ассигнований по муниципальным программам из общей суммы расходов составляют 73,9 % в сумме 227 757,4</w:t>
            </w:r>
            <w:r w:rsidRPr="001A584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A5846">
              <w:rPr>
                <w:rFonts w:eastAsia="Calibri" w:cs="Times New Roman"/>
                <w:sz w:val="24"/>
                <w:szCs w:val="24"/>
              </w:rPr>
              <w:t>тыс.</w:t>
            </w:r>
            <w:r w:rsidRPr="001A584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рублей.</w:t>
            </w:r>
            <w:r w:rsidRPr="001A5846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1A5846">
              <w:rPr>
                <w:rFonts w:eastAsia="Calibri" w:cs="Times New Roman"/>
                <w:sz w:val="24"/>
                <w:szCs w:val="24"/>
              </w:rPr>
              <w:t>Исполнение за период январь-декабрь 2020 года составило в размере 214 315,3 тыс. рублей,</w:t>
            </w:r>
            <w:r w:rsidRPr="001A584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5846">
              <w:rPr>
                <w:rFonts w:eastAsia="Calibri" w:cs="Times New Roman"/>
                <w:sz w:val="24"/>
                <w:szCs w:val="24"/>
              </w:rPr>
              <w:t>или  94</w:t>
            </w:r>
            <w:proofErr w:type="gramEnd"/>
            <w:r w:rsidRPr="001A5846">
              <w:rPr>
                <w:rFonts w:eastAsia="Calibri" w:cs="Times New Roman"/>
                <w:sz w:val="24"/>
                <w:szCs w:val="24"/>
              </w:rPr>
              <w:t>,1%  от утвержденных назначений , в том числе по видам программ :</w:t>
            </w:r>
          </w:p>
          <w:tbl>
            <w:tblPr>
              <w:tblW w:w="1010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22"/>
              <w:gridCol w:w="2375"/>
              <w:gridCol w:w="1842"/>
              <w:gridCol w:w="1843"/>
              <w:gridCol w:w="1559"/>
              <w:gridCol w:w="1134"/>
            </w:tblGrid>
            <w:tr w:rsidR="001A5846" w:rsidRPr="001A5846" w:rsidTr="001A5846">
              <w:trPr>
                <w:gridAfter w:val="6"/>
                <w:wAfter w:w="8875" w:type="dxa"/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1A5846" w:rsidRPr="001A5846" w:rsidTr="001A5846">
              <w:trPr>
                <w:trHeight w:val="525"/>
              </w:trPr>
              <w:tc>
                <w:tcPr>
                  <w:tcW w:w="372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Уточненный лимит БО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Остаток лимитов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center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Исполнение лимитов</w:t>
                  </w:r>
                </w:p>
              </w:tc>
            </w:tr>
            <w:tr w:rsidR="001A5846" w:rsidRPr="001A5846" w:rsidTr="001A5846">
              <w:trPr>
                <w:trHeight w:val="423"/>
              </w:trPr>
              <w:tc>
                <w:tcPr>
                  <w:tcW w:w="372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5846" w:rsidRPr="001A5846" w:rsidTr="001A5846">
              <w:trPr>
                <w:trHeight w:val="75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«Развитие муниципальной службы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2019- 2024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4 626 258,27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4 624 509,38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1 748,89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99,96%</w:t>
                  </w:r>
                </w:p>
              </w:tc>
            </w:tr>
            <w:tr w:rsidR="001A5846" w:rsidRPr="001A5846" w:rsidTr="001A5846">
              <w:trPr>
                <w:trHeight w:val="112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76 873,00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965 127,00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7,38%</w:t>
                  </w:r>
                </w:p>
              </w:tc>
            </w:tr>
            <w:tr w:rsidR="001A5846" w:rsidRPr="001A5846" w:rsidTr="001A5846">
              <w:trPr>
                <w:trHeight w:val="81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801 000,00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76 873,00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724 127,00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9,60%</w:t>
                  </w:r>
                </w:p>
              </w:tc>
            </w:tr>
            <w:tr w:rsidR="001A5846" w:rsidRPr="001A5846" w:rsidTr="001A5846">
              <w:trPr>
                <w:trHeight w:val="39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241 000,00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1A5846" w:rsidRPr="001A5846" w:rsidTr="001A5846">
              <w:trPr>
                <w:trHeight w:val="112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17 407 363,50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15 936 345,46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1 471 018,04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91,55%</w:t>
                  </w:r>
                </w:p>
              </w:tc>
            </w:tr>
            <w:tr w:rsidR="001A5846" w:rsidRPr="001A5846" w:rsidTr="001A5846">
              <w:trPr>
                <w:trHeight w:val="114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11 051 649,00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10 846 530,14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205 118,86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98,14%</w:t>
                  </w:r>
                </w:p>
              </w:tc>
            </w:tr>
            <w:tr w:rsidR="001A5846" w:rsidRPr="001A5846" w:rsidTr="001A5846">
              <w:trPr>
                <w:trHeight w:val="114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"Содействие развитию малого и среднего предпринимательства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71 207,50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96,23%</w:t>
                  </w:r>
                </w:p>
              </w:tc>
            </w:tr>
            <w:tr w:rsidR="001A5846" w:rsidRPr="001A5846" w:rsidTr="001A5846">
              <w:trPr>
                <w:trHeight w:val="81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системы образования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136 458 807,02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130 209 075,14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6 249 731,88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95,42%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дошкольного образования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19 768 900,00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19 768 900,00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lastRenderedPageBreak/>
                    <w:t xml:space="preserve">      Подпрограмма "Развитие системы общего образования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58 596 366,02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56 809 037,06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1 787 328,96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96,95%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дополнительного образования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17 129 668,20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16 671 615,24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458 052,96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97,33%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отдыха и оздоровления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168 075,00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168 075,00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24 309 066,00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20 976 333,78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3 332 732,22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86,29%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"Антитеррористическая безопасность в образовательных учреждениях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5 921 400,00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5 789 110,19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132 289,81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97,77%</w:t>
                  </w:r>
                </w:p>
              </w:tc>
            </w:tr>
            <w:tr w:rsidR="001A5846" w:rsidRPr="001A5846" w:rsidTr="001A5846">
              <w:trPr>
                <w:trHeight w:val="102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"Развитие системы образования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10 565 331,80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10 194 078,87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371 252,93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96,49%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448 500,00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431 750,00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96,27%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219 750,00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99,89%</w:t>
                  </w:r>
                </w:p>
              </w:tc>
            </w:tr>
            <w:tr w:rsidR="001A5846" w:rsidRPr="001A5846" w:rsidTr="001A5846">
              <w:trPr>
                <w:trHeight w:val="34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57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"Доступная среда на территории Гаринского городского округа"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51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130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50,00%</w:t>
                  </w:r>
                </w:p>
              </w:tc>
            </w:tr>
            <w:tr w:rsidR="001A5846" w:rsidRPr="001A5846" w:rsidTr="001A5846">
              <w:trPr>
                <w:trHeight w:val="79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экстремизма и терроризма и </w:t>
                  </w: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lastRenderedPageBreak/>
                    <w:t>гармонизация межнациональных отношений"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lastRenderedPageBreak/>
                    <w:t>11 500,00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86,96%</w:t>
                  </w:r>
                </w:p>
              </w:tc>
            </w:tr>
            <w:tr w:rsidR="001A5846" w:rsidRPr="001A5846" w:rsidTr="001A5846">
              <w:trPr>
                <w:trHeight w:val="30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lastRenderedPageBreak/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58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культуры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28 228 200,00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28 164 946,27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63 253,73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99,78%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Подпрограмма  "</w:t>
                  </w:r>
                  <w:proofErr w:type="gram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Организация культурно-досуговой деятельности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23 407 117,00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23 366 073,24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41 043,76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99,82%</w:t>
                  </w:r>
                </w:p>
              </w:tc>
            </w:tr>
            <w:tr w:rsidR="001A5846" w:rsidRPr="001A5846" w:rsidTr="001A5846">
              <w:trPr>
                <w:trHeight w:val="81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библиотечного обслуживания населения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городском округе"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4 821 083,00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4 798 873,03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22 209,97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99,54%</w:t>
                  </w:r>
                </w:p>
              </w:tc>
            </w:tr>
            <w:tr w:rsidR="001A5846" w:rsidRPr="001A5846" w:rsidTr="001A5846">
              <w:trPr>
                <w:trHeight w:val="88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"Патриотическое воспитание граждан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406 088,00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99,53%</w:t>
                  </w:r>
                </w:p>
              </w:tc>
            </w:tr>
            <w:tr w:rsidR="001A5846" w:rsidRPr="001A5846" w:rsidTr="001A5846">
              <w:trPr>
                <w:trHeight w:val="108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«Развитие физической культуры и спорта, формирование здорового образа жизни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241 300,00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"Пожарная безопасность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2 289 520,00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381 244,73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1 908 275,27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16,65%</w:t>
                  </w:r>
                </w:p>
              </w:tc>
            </w:tr>
            <w:tr w:rsidR="001A5846" w:rsidRPr="001A5846" w:rsidTr="001A5846">
              <w:trPr>
                <w:trHeight w:val="85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6 966 678,00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6 946 242,33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20 435,67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99,71%</w:t>
                  </w:r>
                </w:p>
              </w:tc>
            </w:tr>
            <w:tr w:rsidR="001A5846" w:rsidRPr="001A5846" w:rsidTr="001A5846">
              <w:trPr>
                <w:trHeight w:val="51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532 843,00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532 843,00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105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6 433 835,00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6 413 399,33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20 435,67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outlineLvl w:val="0"/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color w:val="000000"/>
                      <w:sz w:val="20"/>
                      <w:szCs w:val="20"/>
                    </w:rPr>
                    <w:t>99,68%</w:t>
                  </w:r>
                </w:p>
              </w:tc>
            </w:tr>
            <w:tr w:rsidR="001A5846" w:rsidRPr="001A5846" w:rsidTr="001A5846">
              <w:trPr>
                <w:trHeight w:val="76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архивного дела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1A5846" w:rsidRPr="001A5846" w:rsidTr="001A5846">
              <w:trPr>
                <w:trHeight w:val="90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"Обеспечение жильем молодых семей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508 036,00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508 036,00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1A5846" w:rsidRPr="001A5846" w:rsidTr="001A5846">
              <w:trPr>
                <w:trHeight w:val="885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11 902 087,52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10 700 839,86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1 201 247,66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89,91%</w:t>
                  </w:r>
                </w:p>
              </w:tc>
            </w:tr>
            <w:tr w:rsidR="001A5846" w:rsidRPr="001A5846" w:rsidTr="001A5846">
              <w:trPr>
                <w:trHeight w:val="117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"Формирование законопослушного поведения участников дорожного движения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100 678,49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75 321,51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57,20%</w:t>
                  </w:r>
                </w:p>
              </w:tc>
            </w:tr>
            <w:tr w:rsidR="001A5846" w:rsidRPr="001A5846" w:rsidTr="001A5846">
              <w:trPr>
                <w:trHeight w:val="84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«Доступное и комфортное жилье – гражданам России в </w:t>
                  </w:r>
                  <w:proofErr w:type="spellStart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Гаринском</w:t>
                  </w:r>
                  <w:proofErr w:type="spellEnd"/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городском округе на 2019-2024 годы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5 748 000,00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4 996 666,67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751 333,33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86,93%</w:t>
                  </w:r>
                </w:p>
              </w:tc>
            </w:tr>
            <w:tr w:rsidR="001A5846" w:rsidRPr="001A5846" w:rsidTr="001A5846">
              <w:trPr>
                <w:trHeight w:val="840"/>
              </w:trPr>
              <w:tc>
                <w:tcPr>
                  <w:tcW w:w="372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по муниципальным программам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227 757 399,31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214 315 296,97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13 442 102,34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160" w:line="259" w:lineRule="auto"/>
                    <w:suppressOverlap/>
                    <w:jc w:val="right"/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846">
                    <w:rPr>
                      <w:rFonts w:ascii="Arial CYR" w:eastAsia="Calibri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94,10%</w:t>
                  </w:r>
                </w:p>
              </w:tc>
            </w:tr>
            <w:tr w:rsidR="001A5846" w:rsidRPr="001A5846" w:rsidTr="001A5846">
              <w:trPr>
                <w:gridAfter w:val="5"/>
                <w:wAfter w:w="8753" w:type="dxa"/>
                <w:trHeight w:val="315"/>
              </w:trPr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5846" w:rsidRPr="001A5846" w:rsidRDefault="001A5846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46" w:rsidRPr="001A5846" w:rsidTr="001A5846">
        <w:trPr>
          <w:trHeight w:val="315"/>
        </w:trPr>
        <w:tc>
          <w:tcPr>
            <w:tcW w:w="10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46" w:rsidRPr="001A5846" w:rsidTr="001A5846">
        <w:trPr>
          <w:trHeight w:val="315"/>
        </w:trPr>
        <w:tc>
          <w:tcPr>
            <w:tcW w:w="10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20A3E" w:rsidRPr="00C20A3E" w:rsidRDefault="00C20A3E" w:rsidP="00C20A3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  <w:r w:rsidRPr="00C20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C20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  <w:t>Гаринском</w:t>
            </w:r>
            <w:proofErr w:type="spellEnd"/>
            <w:r w:rsidRPr="00C20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  <w:t xml:space="preserve"> городском округе на 2019- 2024 годы» </w:t>
            </w:r>
          </w:p>
          <w:p w:rsidR="00C20A3E" w:rsidRPr="00C20A3E" w:rsidRDefault="00C20A3E" w:rsidP="00C20A3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20A3E" w:rsidRDefault="00C20A3E" w:rsidP="00C20A3E">
            <w:pPr>
              <w:spacing w:after="0" w:line="240" w:lineRule="auto"/>
              <w:ind w:firstLine="99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</w:pPr>
            <w:r w:rsidRPr="00C20A3E"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>- по целевому показателю «организации профессиональной подготовки, переподготовки и повышение квалификации муниципальных служащих» пройдено переподготовка и повышение квалификации 8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 xml:space="preserve"> муниципальными служащими </w:t>
            </w:r>
            <w:r w:rsidRPr="00C20A3E"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C20A3E" w:rsidRDefault="00C20A3E" w:rsidP="00C20A3E">
            <w:pPr>
              <w:spacing w:after="0" w:line="240" w:lineRule="auto"/>
              <w:ind w:firstLine="99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</w:pPr>
            <w:r w:rsidRPr="00C20A3E"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>- Пенсия за выслугу лет лицам, замещающим муниципальные должности выплачивалась 30 специалистам и составила 100 % выполнения планового показателя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 xml:space="preserve">. </w:t>
            </w:r>
          </w:p>
          <w:p w:rsidR="00C20A3E" w:rsidRPr="00C20A3E" w:rsidRDefault="00C20A3E" w:rsidP="00C20A3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  <w:r w:rsidRPr="00C20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  <w:t xml:space="preserve">             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  <w:p w:rsidR="00C20A3E" w:rsidRPr="00C20A3E" w:rsidRDefault="00C20A3E" w:rsidP="00C20A3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20A3E" w:rsidRPr="00C20A3E" w:rsidRDefault="00C20A3E" w:rsidP="00C20A3E">
            <w:pPr>
              <w:spacing w:after="0" w:line="240" w:lineRule="auto"/>
              <w:ind w:firstLine="993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  <w:r w:rsidRPr="00C20A3E"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 xml:space="preserve">В рамках данной муниципальной программы финансирование осуществлено за счет средств местного бюджета в сумме 1042 тыс. рублей, из них исполнено 76,87 тыс. руб. или на 7,4%, из </w:t>
            </w:r>
            <w:proofErr w:type="gramStart"/>
            <w:r w:rsidRPr="00C20A3E">
              <w:rPr>
                <w:rFonts w:ascii="Liberation Serif" w:eastAsia="Times New Roman" w:hAnsi="Liberation Serif" w:cs="Times New Roman"/>
                <w:bCs/>
                <w:color w:val="000000"/>
                <w:sz w:val="22"/>
                <w:lang w:eastAsia="ru-RU"/>
              </w:rPr>
              <w:t>них :</w:t>
            </w:r>
            <w:proofErr w:type="gramEnd"/>
          </w:p>
          <w:tbl>
            <w:tblPr>
              <w:tblW w:w="949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560"/>
              <w:gridCol w:w="1607"/>
              <w:gridCol w:w="1228"/>
            </w:tblGrid>
            <w:tr w:rsidR="00C20A3E" w:rsidRPr="00C20A3E" w:rsidTr="00C20A3E">
              <w:trPr>
                <w:trHeight w:val="253"/>
              </w:trPr>
              <w:tc>
                <w:tcPr>
                  <w:tcW w:w="5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исполнено</w:t>
                  </w:r>
                </w:p>
              </w:tc>
            </w:tr>
            <w:tr w:rsidR="00C20A3E" w:rsidRPr="00C20A3E" w:rsidTr="00C20A3E">
              <w:trPr>
                <w:trHeight w:val="464"/>
              </w:trPr>
              <w:tc>
                <w:tcPr>
                  <w:tcW w:w="5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C20A3E" w:rsidRPr="00C20A3E" w:rsidTr="00C20A3E">
              <w:trPr>
                <w:trHeight w:val="76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801,00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76,87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9,6%</w:t>
                  </w:r>
                </w:p>
              </w:tc>
            </w:tr>
            <w:tr w:rsidR="00C20A3E" w:rsidRPr="00C20A3E" w:rsidTr="00C20A3E">
              <w:trPr>
                <w:trHeight w:val="51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241 000,00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20A3E" w:rsidRPr="00C20A3E" w:rsidRDefault="00C20A3E" w:rsidP="00AD7EDA">
                  <w:pPr>
                    <w:framePr w:hSpace="180" w:wrap="around" w:vAnchor="text" w:hAnchor="margin" w:y="-14918"/>
                    <w:spacing w:after="0" w:line="240" w:lineRule="auto"/>
                    <w:suppressOverlap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C20A3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1A5846" w:rsidRPr="001A5846" w:rsidRDefault="001A5846" w:rsidP="001A5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846" w:rsidRDefault="001A5846" w:rsidP="001A5846">
      <w:pPr>
        <w:spacing w:after="0" w:line="240" w:lineRule="auto"/>
        <w:ind w:right="-285"/>
        <w:jc w:val="both"/>
      </w:pPr>
    </w:p>
    <w:tbl>
      <w:tblPr>
        <w:tblW w:w="10491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8932A0" w:rsidRPr="008932A0" w:rsidTr="003D308E">
        <w:trPr>
          <w:trHeight w:val="31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8E" w:rsidRPr="008932A0" w:rsidRDefault="003D308E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2A0" w:rsidRPr="008932A0" w:rsidTr="003D308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 рамках реализации программно-целевого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принципа  организации</w:t>
            </w:r>
            <w:proofErr w:type="gramEnd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деятельности органов местного самоуправления и формирования бюджета городского округа в программном формате за 2020 год осуществлялась реализация 18 муниципальных программ и доклад сформирован на основании 18 отчетов, предоставленных ответственными специалистами муниципальных программ.</w:t>
            </w:r>
          </w:p>
          <w:p w:rsidR="003D308E" w:rsidRPr="00AD7EDA" w:rsidRDefault="003D308E" w:rsidP="003D3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D7EDA">
              <w:rPr>
                <w:rFonts w:ascii="Liberation Serif" w:hAnsi="Liberation Serif" w:cs="Times New Roman"/>
                <w:sz w:val="26"/>
                <w:szCs w:val="26"/>
              </w:rPr>
              <w:t xml:space="preserve">           За 2020 год кассовое исполнение мероприятий муниципальных программ за счет всех источников финансирования составило 227 757,4 тыс.  рублей, </w:t>
            </w:r>
            <w:proofErr w:type="gramStart"/>
            <w:r w:rsidRPr="00AD7EDA">
              <w:rPr>
                <w:rFonts w:ascii="Liberation Serif" w:hAnsi="Liberation Serif" w:cs="Times New Roman"/>
                <w:sz w:val="26"/>
                <w:szCs w:val="26"/>
              </w:rPr>
              <w:t>исполнение  214</w:t>
            </w:r>
            <w:proofErr w:type="gramEnd"/>
            <w:r w:rsidRPr="00AD7EDA">
              <w:rPr>
                <w:rFonts w:ascii="Liberation Serif" w:hAnsi="Liberation Serif" w:cs="Times New Roman"/>
                <w:sz w:val="26"/>
                <w:szCs w:val="26"/>
              </w:rPr>
              <w:t xml:space="preserve"> 315,3 тыс. рублей или 94,1 %,  в том числе в разрезе муниципальных программ:</w:t>
            </w:r>
          </w:p>
          <w:p w:rsidR="003D308E" w:rsidRPr="00AD7EDA" w:rsidRDefault="003D308E" w:rsidP="003D3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3D308E" w:rsidRPr="00AD7EDA" w:rsidRDefault="003D308E" w:rsidP="003D308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Муниципальная программа «Развитие муниципальной службы в </w:t>
            </w:r>
            <w:proofErr w:type="spellStart"/>
            <w:r w:rsidRPr="00AD7ED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Гаринском</w:t>
            </w:r>
            <w:proofErr w:type="spellEnd"/>
            <w:r w:rsidRPr="00AD7ED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городском округе на 2019- 2024 годы» </w:t>
            </w:r>
          </w:p>
          <w:p w:rsidR="003D308E" w:rsidRPr="00AD7EDA" w:rsidRDefault="003D308E" w:rsidP="003D308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 рамках данной муниципальной программы финансирование осуществлено за счет средств местного бюджета в сумме 4626,258 тыс. рублей из них исполнено 4624,509 тыс. руб. или на 99,96 %, из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них :</w:t>
            </w:r>
            <w:proofErr w:type="gramEnd"/>
          </w:p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- по целевому показателю «организации профессиональной подготовки, переподготовки и повышение квалификации муниципальных служащих» пройдено переподготовка и повышение квалификации 8 муниципальными служащими, всего использовано 14,740 тыс. рублей.  </w:t>
            </w:r>
          </w:p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- Пенсия за выслугу лет лицам, замещающим муниципальные должности выплачивалась 30 специалистам и составила 100 % выполнения планового показателя, в сумме исполнение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составило  4609</w:t>
            </w:r>
            <w:proofErr w:type="gramEnd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,77 тыс. рублей.</w:t>
            </w:r>
          </w:p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Целевые показатели без финансирования: «Доля муниципальных правовых актов, принятие которые предусмотрены законодательством» в части о муниципальной службе и о противодействии коррупции выполнены на 100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% ,</w:t>
            </w:r>
            <w:proofErr w:type="gramEnd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в рамках исполнения целевого показателя «доля муниципальных служащих , прошедших аттестацию , от общего количества муниципальных служащих» исполнение составило 20% в соответствии с плановыми показателями , проведено аттестация 5 муниципальных служащих.</w:t>
            </w:r>
          </w:p>
          <w:p w:rsidR="003D308E" w:rsidRPr="00AD7EDA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В целом по муниципальной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программе  оценка</w:t>
            </w:r>
            <w:proofErr w:type="gramEnd"/>
            <w:r w:rsidRPr="00AD7ED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составила 5 - высокая эффективность муниципальной программы .</w:t>
            </w:r>
          </w:p>
          <w:p w:rsidR="003D308E" w:rsidRPr="00AD7EDA" w:rsidRDefault="003D308E" w:rsidP="003D308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  <w:p w:rsidR="003D308E" w:rsidRPr="00AD7EDA" w:rsidRDefault="003D308E" w:rsidP="003D308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D308E" w:rsidRPr="003D308E" w:rsidRDefault="003D308E" w:rsidP="003D30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2"/>
                <w:lang w:eastAsia="ru-RU"/>
              </w:rPr>
            </w:pPr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 рамках данной муниципальной программы финансирование осуществлено за счет средств местного бюджета в сумме 1042 тыс. рублей, из них исполнено 76,87 тыс. руб. или на 7,4%, из </w:t>
            </w:r>
            <w:proofErr w:type="gramStart"/>
            <w:r w:rsidRPr="00AD7EDA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них :</w:t>
            </w:r>
            <w:proofErr w:type="gramEnd"/>
          </w:p>
          <w:tbl>
            <w:tblPr>
              <w:tblW w:w="16965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1620"/>
              <w:gridCol w:w="1607"/>
              <w:gridCol w:w="1228"/>
              <w:gridCol w:w="136"/>
              <w:gridCol w:w="1761"/>
              <w:gridCol w:w="1861"/>
              <w:gridCol w:w="1719"/>
              <w:gridCol w:w="1920"/>
            </w:tblGrid>
            <w:tr w:rsidR="003D308E" w:rsidRPr="003D308E" w:rsidTr="00AD7EDA">
              <w:trPr>
                <w:gridAfter w:val="5"/>
                <w:wAfter w:w="7397" w:type="dxa"/>
                <w:trHeight w:val="253"/>
              </w:trPr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исполнено</w:t>
                  </w:r>
                </w:p>
              </w:tc>
            </w:tr>
            <w:tr w:rsidR="003D308E" w:rsidRPr="003D308E" w:rsidTr="00AD7EDA">
              <w:trPr>
                <w:gridAfter w:val="5"/>
                <w:wAfter w:w="7397" w:type="dxa"/>
                <w:trHeight w:val="464"/>
              </w:trPr>
              <w:tc>
                <w:tcPr>
                  <w:tcW w:w="51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5"/>
                <w:wAfter w:w="7397" w:type="dxa"/>
                <w:trHeight w:val="765"/>
              </w:trPr>
              <w:tc>
                <w:tcPr>
                  <w:tcW w:w="51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      Подпрограмма "Развитие и модернизация объектов водоснабжения Гаринского городского округа"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801,00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76,87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9,6%</w:t>
                  </w:r>
                </w:p>
              </w:tc>
            </w:tr>
            <w:tr w:rsidR="003D308E" w:rsidRPr="003D308E" w:rsidTr="00AD7EDA">
              <w:trPr>
                <w:gridAfter w:val="5"/>
                <w:wAfter w:w="7397" w:type="dxa"/>
                <w:trHeight w:val="510"/>
              </w:trPr>
              <w:tc>
                <w:tcPr>
                  <w:tcW w:w="51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241 000,00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5148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         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      На невыполнение плана целевых показателей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повлияли  факторы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: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Неосвоение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средств, выделенных на прокладку нового водопровода (выделено 801 тыс. руб., освоено 76,9 тыс. руб.);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По обустройству источников нецентрализованного водоснабжения в д. Рычкова и д. Зыкова был заключен контракт, но в связи с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коронавирусной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инфекцией работы не выполнены, контракт расторгнут по соглашению сторон.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Цели программы выполнены не в полном объеме, качество питьевой воды не улучшилось. Центральным водоснабжением обеспечены жители д. Лебедево.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Для полной реконструкции системы водоснабжения в п. Гари проводится работа по ПСД.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Кроме того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не выполнены целевые показатели по удельному весу протяженности водопроводных сетей, нуждающихся в замене в общей протяженности водопроводных сетей, снижения степени износа коммунальной инфраструктуры.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Требуется проведение более глубокого анализа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>причин  отклонений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от плана.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В муниципальной программе необходимо учесть мероприятие по предоставлению субсидии на возмещение расходов на холодное водоснабжение.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8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  <w:t xml:space="preserve">     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              </w:t>
                  </w:r>
                </w:p>
              </w:tc>
            </w:tr>
            <w:tr w:rsidR="003D308E" w:rsidRPr="003D308E" w:rsidTr="00AD7EDA">
              <w:trPr>
                <w:trHeight w:val="199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AD7EDA">
                  <w:pPr>
                    <w:spacing w:after="0"/>
                    <w:rPr>
                      <w:rFonts w:ascii="Liberation Serif" w:hAnsi="Liberation Serif" w:cs="Times New Roman"/>
                      <w:b/>
                      <w:i/>
                      <w:color w:val="000000"/>
                      <w:sz w:val="22"/>
                    </w:rPr>
                  </w:pPr>
                  <w:r w:rsidRPr="003D308E">
                    <w:rPr>
                      <w:rFonts w:ascii="Liberation Serif" w:hAnsi="Liberation Serif" w:cs="Times New Roman"/>
                      <w:b/>
                      <w:i/>
                      <w:color w:val="000000"/>
                      <w:sz w:val="22"/>
                    </w:rPr>
                    <w:t xml:space="preserve">              МП «Энергосбережение и повышение энергетической эффективности на территории Гаринского городского округа на 2019 – 2024 годы»</w:t>
                  </w:r>
                </w:p>
                <w:p w:rsidR="00C20A3E" w:rsidRDefault="003D308E" w:rsidP="00AD7EDA">
                  <w:pPr>
                    <w:spacing w:after="0"/>
                    <w:jc w:val="both"/>
                    <w:rPr>
                      <w:rFonts w:ascii="Liberation Serif" w:hAnsi="Liberation Serif" w:cs="Times New Roman"/>
                      <w:i/>
                      <w:sz w:val="22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i/>
                      <w:color w:val="000000"/>
                      <w:sz w:val="22"/>
                      <w:lang w:eastAsia="ru-RU"/>
                    </w:rPr>
                    <w:t xml:space="preserve">     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финансирование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осуществлено за счет средств местного бюджета в сумме 11051,65  тыс. рублей, из них исполнено 10846,53 тыс. руб. или на 98,1</w:t>
                  </w:r>
                  <w:r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%.</w:t>
                  </w:r>
                </w:p>
                <w:p w:rsidR="003D308E" w:rsidRPr="00C20A3E" w:rsidRDefault="003D308E" w:rsidP="00AD7EDA">
                  <w:pPr>
                    <w:spacing w:after="0"/>
                    <w:rPr>
                      <w:rFonts w:ascii="Liberation Serif" w:hAnsi="Liberation Serif" w:cs="Times New Roman"/>
                      <w:sz w:val="22"/>
                    </w:rPr>
                  </w:pPr>
                </w:p>
              </w:tc>
              <w:tc>
                <w:tcPr>
                  <w:tcW w:w="1761" w:type="dxa"/>
                </w:tcPr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861" w:type="dxa"/>
                </w:tcPr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  <w:r w:rsidRPr="003D308E">
                    <w:rPr>
                      <w:rFonts w:ascii="Liberation Serif" w:hAnsi="Liberation Serif" w:cs="Times New Roman"/>
                      <w:color w:val="000000"/>
                      <w:sz w:val="22"/>
                    </w:rPr>
                    <w:t>158 023,16</w:t>
                  </w:r>
                </w:p>
              </w:tc>
              <w:tc>
                <w:tcPr>
                  <w:tcW w:w="1719" w:type="dxa"/>
                </w:tcPr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  <w:r w:rsidRPr="003D308E">
                    <w:rPr>
                      <w:rFonts w:ascii="Liberation Serif" w:hAnsi="Liberation Serif" w:cs="Times New Roman"/>
                      <w:color w:val="000000"/>
                      <w:sz w:val="22"/>
                    </w:rPr>
                    <w:t>6,8</w:t>
                  </w:r>
                </w:p>
              </w:tc>
              <w:tc>
                <w:tcPr>
                  <w:tcW w:w="1920" w:type="dxa"/>
                </w:tcPr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jc w:val="center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</w:p>
                <w:p w:rsidR="003D308E" w:rsidRPr="003D308E" w:rsidRDefault="003D308E" w:rsidP="00AD7EDA">
                  <w:pPr>
                    <w:spacing w:after="0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  <w:r w:rsidRPr="003D308E">
                    <w:rPr>
                      <w:rFonts w:ascii="Liberation Serif" w:hAnsi="Liberation Serif" w:cs="Times New Roman"/>
                      <w:color w:val="000000"/>
                      <w:sz w:val="22"/>
                    </w:rPr>
                    <w:t>Мероприятие по «Умному освещению» перенесено на 2020 год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27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AD7EDA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  <w:t xml:space="preserve">Муниципальная программа "Содействие развитию малого и среднего предпринимательства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Кассовый расход в рамках муниципальной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программы  составил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71,2 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рублей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или 96,2% к годовым назначениям 74,0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sz w:val="22"/>
                      <w:lang w:eastAsia="ru-RU"/>
                    </w:rPr>
                    <w:t xml:space="preserve"> 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рублей. 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Причинами отклонения целевых показателей стало прекращение деятельности субъектов малого предпринимательства, сокращение численности работников.  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Снижены целевые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показатели  по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количеству субъектов малого и среднего предпринимательства,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а  также по доле среднесписочной численности    работников в СМП от всех форм собственности  в связи  с прекращением деятельности субъектов малого и среднего предпринимательства.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Предоставлена субсидия на возмещение части расходов в размере 70 % фактически произведенных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затрат  на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оплату ГСМ  при осуществлении  доставки продукции от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р.п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. Гари до сельских населенных пунктов Гаринского городского округа.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За 2020 год прекратили свою деятельность субъекты МСП (количество 9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ед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): КФХ Долгих Г.А., ИП Климентьев М.М., ИП Шляпников Д.А.,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Похиль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С.А.,ИП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Костицын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А.И., ИП Батенев И.В., ИП Долгов В.Д.,  ИП Поспелова Н.Е., ИП Поспелов Р.Ю.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За 2020 год зарегистрировали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свю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деятельность субъекты МСП (количество 7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ед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): ИП Лушников С.А., ИП Киселев Р.В., ИП Поспелова Н.Е.,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Похиль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Г.Е.,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Рычков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В.В., ИП Шляпников Д.А.,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Брант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Н.А.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 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Ч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исленность работников у субъектов МСП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сократилась  КФХ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Долгих Г.А., ИП Климентьев М.М., ИП Шляпников Д.А.,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Похиль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С.А.,ИП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Костицын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А.И., ИП Батенев И.В., ИП Долгов В.Д.,  ИП Поспелова Н.Е., ИП Поспелов Р.Ю., ООО «Аметист»,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Гаринское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РайПО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, 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lastRenderedPageBreak/>
                    <w:t xml:space="preserve">численность работников у субъектов МСП повысилась ИП Лушников С.А., ИП Киселев Р.В., ИП Поспелова Н.Е.,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Похиль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Г.Е.,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Рычков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В.В., ИП Шляпников Д.А.,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Брант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Н.А.</w:t>
                  </w: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</w:p>
                <w:p w:rsidR="003D308E" w:rsidRPr="003D308E" w:rsidRDefault="003D308E" w:rsidP="00AD7EDA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i/>
                      <w:color w:val="000000"/>
                      <w:sz w:val="22"/>
                      <w:lang w:eastAsia="ru-RU"/>
                    </w:rPr>
                    <w:t xml:space="preserve">             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FF0000"/>
                      <w:sz w:val="22"/>
                      <w:lang w:eastAsia="ru-RU"/>
                    </w:rPr>
                    <w:lastRenderedPageBreak/>
                    <w:t xml:space="preserve">    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sz w:val="22"/>
                      <w:lang w:eastAsia="ru-RU"/>
                    </w:rPr>
                    <w:t xml:space="preserve">Муниципальная программа "Развитие системы образования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FF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финансирование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осуществлено  в сумме  136458,807 тыс. рублей, из них исполнено 130 209,075 тыс. рублей, или на 95,4 %, рублей  из них по подпрограммам и целевым показателям: </w:t>
                  </w:r>
                </w:p>
                <w:tbl>
                  <w:tblPr>
                    <w:tblW w:w="9287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9"/>
                    <w:gridCol w:w="1560"/>
                    <w:gridCol w:w="1607"/>
                    <w:gridCol w:w="661"/>
                    <w:gridCol w:w="3260"/>
                  </w:tblGrid>
                  <w:tr w:rsidR="003D308E" w:rsidRPr="003D308E" w:rsidTr="003D308E">
                    <w:trPr>
                      <w:trHeight w:val="1020"/>
                    </w:trPr>
                    <w:tc>
                      <w:tcPr>
                        <w:tcW w:w="219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Назначено (руб.)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Исполнено (руб.)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Выполнение (невыполнение) целевого показателя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3D308E" w:rsidRPr="003D308E" w:rsidTr="003D308E">
                    <w:trPr>
                      <w:trHeight w:val="765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"Развитие системы дошкольного образования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19 768,90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19768,9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Обеспечение доступности дошкольного образования для детей от 3 до 7 лет выполнены</w:t>
                        </w:r>
                      </w:p>
                    </w:tc>
                  </w:tr>
                  <w:tr w:rsidR="003D308E" w:rsidRPr="003D308E" w:rsidTr="003D308E">
                    <w:trPr>
                      <w:trHeight w:val="274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"Развитие системы общего образования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58 596,366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56 809,037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Причинами отклонения являются: экономия денежных средств на осуществление мероприятий по организации питания,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бесплатного  горячего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питания обучающихся, получающих  начальное общее образование. Экономия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обусловлена  переводом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обучающихся на дистанционное обучение в связи с предупреждением распространения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инфекции.   </w:t>
                        </w:r>
                      </w:p>
                    </w:tc>
                  </w:tr>
                  <w:tr w:rsidR="003D308E" w:rsidRPr="003D308E" w:rsidTr="003D308E">
                    <w:trPr>
                      <w:trHeight w:val="765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"Развитие системы дополнительного образования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17 129,668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16 671,615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97,3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sz w:val="22"/>
                            <w:lang w:eastAsia="ru-RU"/>
                          </w:rPr>
                          <w:t xml:space="preserve">Целевые показатели по обеспечению качественных условий для эффективного функционирования системы дополнительного образования выполнены </w:t>
                        </w:r>
                      </w:p>
                    </w:tc>
                  </w:tr>
                  <w:tr w:rsidR="003D308E" w:rsidRPr="003D308E" w:rsidTr="003D308E">
                    <w:trPr>
                      <w:trHeight w:val="765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"Развитие системы отдыха и оздоровления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168,075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Из-за распространения новой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инфекции  оздоровление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детей не проводилось.</w:t>
                        </w:r>
                      </w:p>
                    </w:tc>
                  </w:tr>
                  <w:tr w:rsidR="003D308E" w:rsidRPr="003D308E" w:rsidTr="003D308E">
                    <w:trPr>
                      <w:trHeight w:val="1020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"Укрепление материально-технической базы образовательных учреждений Гаринского </w:t>
                        </w: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>городского округа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>24 309,066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20 976,334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86,3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sz w:val="22"/>
                            <w:lang w:eastAsia="ru-RU"/>
                          </w:rPr>
                          <w:t>Целевые показатели по обеспечению безопасности образовательных учреждений выполнены полностью</w:t>
                        </w:r>
                      </w:p>
                    </w:tc>
                  </w:tr>
                  <w:tr w:rsidR="003D308E" w:rsidRPr="003D308E" w:rsidTr="003D308E">
                    <w:trPr>
                      <w:trHeight w:val="1020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 xml:space="preserve">      Подпрограмма "Антитеррористическая безопасность в образовательных учреждениях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5 921,4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5 789,11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97,8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sz w:val="22"/>
                            <w:lang w:eastAsia="ru-RU"/>
                          </w:rPr>
                          <w:t xml:space="preserve">Целевые показатели по обеспечению безопасности образовательных учреждений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sz w:val="22"/>
                            <w:lang w:eastAsia="ru-RU"/>
                          </w:rPr>
                          <w:t xml:space="preserve">выполнены.  </w:t>
                        </w:r>
                        <w:proofErr w:type="gramEnd"/>
                      </w:p>
                    </w:tc>
                  </w:tr>
                  <w:tr w:rsidR="003D308E" w:rsidRPr="003D308E" w:rsidTr="003D308E">
                    <w:trPr>
                      <w:trHeight w:val="1275"/>
                    </w:trPr>
                    <w:tc>
                      <w:tcPr>
                        <w:tcW w:w="219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системы образования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 на 2019-2024 годы"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10 565,332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10 194,079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96,5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sz w:val="22"/>
                            <w:lang w:eastAsia="ru-RU"/>
                          </w:rPr>
                          <w:t xml:space="preserve">На процент неисполнения утвержденных бюджетных назначений в целом по образованию Гаринского городского округа  повлияло то, что с 06 апреля по 311 мая 2020 года осуществлен переход  по организациям  работы образовательных организаций  в условиях домашней  самоизоляции и педагогических  работников в соответствии  с письмом   Министерства  образования и молодежной  политики Свердловской области  от 04.04.2020 г. № 02-01-81/3763 «Об организации  обучения по программе общего и дополнительного  образования» </w:t>
                        </w:r>
                      </w:p>
                    </w:tc>
                  </w:tr>
                </w:tbl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 xml:space="preserve">Подпрограмма 1 «Развитие системы дошкольного образования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 xml:space="preserve"> городском округе на 2019-2024 годы»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 xml:space="preserve">Утверждено на 2020 год по разделу 0701 «Дошкольное образование» в сумме 19 768 900 </w:t>
                  </w:r>
                  <w:proofErr w:type="gramStart"/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>руб..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 xml:space="preserve">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>Исполнение составило 19 768 900 руб. – 100%.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>Денежные средства предоставляются МБДОУ детскому саду виде субсидии на финансовое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 xml:space="preserve">обеспечение государственного (муниципального) задания в соответствии с заключенным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>Соглашениям № 1 от 09.01.2020г.О порядке и условиях предоставления субсидии на финансовое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  <w:t>обеспечение выполнения муниципального задания (с изменениями и дополнениями к Соглашению), Соглашения № 2 от 28.12.2019 г. на иные цели. 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 xml:space="preserve">Подпрограмма 2 «Развитие системы общего образования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color w:val="000000"/>
                      <w:sz w:val="22"/>
                      <w:szCs w:val="20"/>
                      <w:lang w:eastAsia="ru-RU"/>
                    </w:rPr>
                    <w:t xml:space="preserve"> городском округе на 2019-2024 годы»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разделу 0702 "Общее образование" в сумме 58 596 366,02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56 809 037,06 руб.-96,95 %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Причинами отклонений является: 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Экономия денежных средств на осуществление мероприятий по организации питания, бесплатного горячего питания обучающихся, получающих начальное общее образование сложилась в связи с переводом учащихся на дистанционное обучение в период с 30.03.2020г.-31.05.2020г. (Приказ МКОУ ГСОШ от 25.03.2020г. №21) и введением дополнительных каникул с 09.11.2020г.-15.11.2020г. (Приказ МКОУ ГСОШ№103 от 13.10.2020г.). из-за предупреждения распространения корона вирусной инфекции и из –за снижения посещаемости учащихся ввиду заболеваний.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Подпрограмма 3 «Развитие системы дополнительного образования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 городском округе на 2019-2024 годы»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Утверждено по </w:t>
                  </w:r>
                  <w:proofErr w:type="gramStart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разделу  «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Дополнительное образование» в сумме 17 129 668,20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lastRenderedPageBreak/>
                    <w:t>Исполнение составило 16 671 615,24 руб. -97,33%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Подпрограмма 4 «Развитие системы отдыха и оздоровления детей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 городском округе на 2019-2024 годы»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Утверждено по </w:t>
                  </w:r>
                  <w:proofErr w:type="gramStart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разделу  «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Молодежная политика» в сумме 168 075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0 руб. - 0%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Причинами отклонений является: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Осуществление мероприятий на организацию отдыха детей в каникулярное время, организацию и обеспечение отдыха и оздоровления детей (за исключением детей-сирот и детей, оставшихся без попечения родителей, </w:t>
                  </w:r>
                  <w:proofErr w:type="gramStart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детей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 находящихся в трудной жизненной ситуации) в учебное время, включая мероприятия по обеспечению безопасности их жизни и здоровья не осуществлялось, в связи с предупреждением распространения новой корона вирусной инфекции. Планировалось на организацию отдыха детей в учебное время 6 человек. (В декабре 2020г. был осуществлен возврат денежных средств санаторием МБУ ДООЦ СОЛНЫШКО в сумме 35630 руб. 00 </w:t>
                  </w:r>
                  <w:proofErr w:type="gramStart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коп.,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 расходуемые на оплату 30% от стоимости путевок в санаторий, так как оздоровление детей в учебное время не осуществлялось . Планировалось на отдых и оздоровление в каникулярное время 80 детей.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>Подпрограмма 5 «Укрепление и развитие материально-технической базы образовательных учреждений Гаринского городского округа на 2019-2024 годы»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Утверждено по </w:t>
                  </w:r>
                  <w:proofErr w:type="gramStart"/>
                  <w:r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разделу </w:t>
                  </w: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 «</w:t>
                  </w:r>
                  <w:proofErr w:type="gramEnd"/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Общее образование» Обеспечение мероприятий по оборудованию спортивных площадок в общеобразовательных организациях 24 309 066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20 976 333,78 -86,29%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Причинами отклонений является: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 xml:space="preserve">Экономия средств по обеспечению оборудования спортивной площадки МКОУ ГСОШ, сложившаяся по результатам конкурсных процедур и частичным невыполнением работ на основании заключительного акта-приемки.  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Подпрограмма 6 «Антитеррористическая безопасность образовательных учреждений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 городском округе на 2019-2024 годы»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разделам 0701,0702,0703 всего в сумме 5 921 400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по разделам 0701,0702,0703 всего 5 789 110,19 руб. – 97,77%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В том числе по разделам: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разделу 0701 в сумме 2 095 840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2 057 839,43 руб. -98,19%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разделу 0702 в сумме 2 343 000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2 248 710,76 руб. -95,98%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разделу 0703 в сумме 1 482 560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1 482 560 руб. -100%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Подпрограмма 7 «Обеспечение реализации муниципальной программы «Развитие системы образования в </w:t>
                  </w:r>
                  <w:proofErr w:type="spellStart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Calibri" w:hAnsi="Liberation Serif" w:cs="Calibri"/>
                      <w:b/>
                      <w:i/>
                      <w:sz w:val="22"/>
                      <w:szCs w:val="20"/>
                      <w:lang w:eastAsia="ru-RU"/>
                    </w:rPr>
                    <w:t xml:space="preserve"> городском округе на 2019-2024 годы»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Утверждено по разделу 0709 в сумме 10 565 331,80 руб.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Исполнение составило 10 194 078,87 руб.-96,49%</w:t>
                  </w:r>
                </w:p>
                <w:p w:rsidR="003D308E" w:rsidRPr="003D308E" w:rsidRDefault="003D308E" w:rsidP="00C20A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both"/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Calibri" w:hAnsi="Liberation Serif" w:cs="Calibri"/>
                      <w:sz w:val="22"/>
                      <w:szCs w:val="20"/>
                      <w:lang w:eastAsia="ru-RU"/>
                    </w:rPr>
                    <w:t>На процент неисполнения утвержденных бюджетных назначений в целом по образованию Гаринского  городского округа повлияло, что с 06 апреля по 31 мая 2020 года осуществлен переход по организациям работы образовательных организаций в условиях домашней самоизоляции обучающихся и педагогических работников в соответствии с письмом Министерства образования и молодежной  политики Свердловской области от 04.04.2020 г. № 02-01-81/3763 «Об организации обучения по программам общего и дополнительного образования» было принято постановление Главы Гаринского городского округа от 04.04.2020 г. № 99 " Об организации обучения по программам  общего и дополнительного образования.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7796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lastRenderedPageBreak/>
                    <w:t xml:space="preserve">В целом по муниципальной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программе  оценка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составила 4 – приемлемый уровень эффективности  муниципальной программы, необходим пересмотр муниципальной программы в части высвобождения ресурсов и перенос их на следующей периоды 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  <w:t xml:space="preserve">  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Муниципальная программа «Развитие социальной политики на территории Гаринского городского округа на 2019-2024 годы»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финансирование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осуществлено за счет средств местного бюджета в сумме 448,5 тыс. рублей, из них исполнено 431,75 тыс. рублей, или  96,3 %,    из них по подпрограммам: </w:t>
                  </w:r>
                </w:p>
                <w:tbl>
                  <w:tblPr>
                    <w:tblW w:w="9287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1"/>
                    <w:gridCol w:w="1418"/>
                    <w:gridCol w:w="1417"/>
                    <w:gridCol w:w="851"/>
                    <w:gridCol w:w="3260"/>
                  </w:tblGrid>
                  <w:tr w:rsidR="003D308E" w:rsidRPr="003D308E" w:rsidTr="003D308E">
                    <w:trPr>
                      <w:trHeight w:val="1020"/>
                    </w:trPr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Назначено (руб.)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Исполнено (руб.)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  <w:t>Выполнение (невыполнение) целевого показателя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rPr>
                            <w:rFonts w:ascii="Liberation Serif" w:eastAsia="Times New Roman" w:hAnsi="Liberation Serif" w:cs="Times New Roman"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3D308E" w:rsidRPr="003D308E" w:rsidTr="003D308E">
                    <w:trPr>
                      <w:trHeight w:val="1020"/>
                    </w:trPr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219 750,00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ind w:right="82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Оказание материальной помощи населению, оказавшемуся в трудной жизненной ситуации материальную помощь получили 8 человек (6 человек из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пгт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Гари на сумму – 33, 0 тыс. руб., 2 человека с. Андрюшино на сумму – 35,0 тыс. руб.) Мероприятие носит заявительный характер. Достижение целевого показателя 100%.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ind w:right="82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Проведено 6 социально-значимых мероприятий (мероприятия для малообеспеченных семей, детей с ограниченными возможностями здоровья, мероприятия ко Дню Победы, ко дню пожилого человека, к Новому году) для граждан, нуждающихся в дополнительных мерах социальной поддержки. Достижение целевого показателя 100%.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ind w:right="82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Единовременная выплата в связи с празднованием Дня Победы участников и инвалидов ВОВ, тружеников тыла, вдов ИВОВ, УВОВ, дети погибших участников ВОВ получили 53 человека (сложилась экономия средств 0,25 тыс. руб.).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ind w:right="82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Поощрение актива общественных организаций получили 4 человека, за развитие патриотического воспитания подрастающего поколения, за активное участие </w:t>
                        </w: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>в социально-значимых мероприятиях, культурно-массовую работу (мероприятие носит заявительный характер). Достижение целевого показателя 100%.</w:t>
                        </w:r>
                      </w:p>
                    </w:tc>
                  </w:tr>
                  <w:tr w:rsidR="003D308E" w:rsidRPr="003D308E" w:rsidTr="003D308E">
                    <w:trPr>
                      <w:trHeight w:val="510"/>
                    </w:trPr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2 500,00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2 500,00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hAnsi="Liberation Serif" w:cs="Times New Roman"/>
                            <w:sz w:val="22"/>
                          </w:rPr>
                          <w:t>Выполнены целевые показатели, приобретены и распространены буклеты и памятки</w:t>
                        </w:r>
                      </w:p>
                    </w:tc>
                  </w:tr>
                  <w:tr w:rsidR="003D308E" w:rsidRPr="003D308E" w:rsidTr="003D308E">
                    <w:trPr>
                      <w:trHeight w:val="510"/>
                    </w:trPr>
                    <w:tc>
                      <w:tcPr>
                        <w:tcW w:w="23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"Доступная среда на территории Гаринского городского округа"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Оборудование учреждений образования элементами доступной среды. МБДОУ детский сад «Березка» приобретено противоскользящее покрытие.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Оборудование муниципальных учреждений в сфере культуры элементами доступной среды, приобретены тактильные таблички 5 шт.</w:t>
                        </w:r>
                      </w:p>
                    </w:tc>
                  </w:tr>
                  <w:tr w:rsidR="003D308E" w:rsidRPr="003D308E" w:rsidTr="003D308E">
                    <w:trPr>
                      <w:trHeight w:val="510"/>
                    </w:trPr>
                    <w:tc>
                      <w:tcPr>
                        <w:tcW w:w="23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100,00%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Организация и проведение мероприятий направленных на профилактику ВИЧ инфекции в сфере образования, проведены классные часы в 9-11 классах.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Организация и проведение мероприятий направленных на профилактику ВИЧ инфекции в сфере культуры, проведены онлайн конкурсы, акции.</w:t>
                        </w:r>
                      </w:p>
                    </w:tc>
                  </w:tr>
                  <w:tr w:rsidR="003D308E" w:rsidRPr="003D308E" w:rsidTr="003D308E">
                    <w:trPr>
                      <w:trHeight w:val="1275"/>
                    </w:trPr>
                    <w:tc>
                      <w:tcPr>
                        <w:tcW w:w="23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Разработка и тиражирование информационных материалов по профилактике ВИЧ инфекции и туберкулеза, приобретены наклейки – 50 шт., ручки – 50 шт., настольные календари - 100 шт., закладки - 100 шт., флаеры-100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шт..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</w:t>
                        </w:r>
                      </w:p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Оказание адресной материальной помощи больным туберкулезом и лицам, находившимся с ними в контакте носит заявительный характер, материальную помощь на проезд до мед. учреждения получили 3 человека.</w:t>
                        </w:r>
                      </w:p>
                    </w:tc>
                  </w:tr>
                  <w:tr w:rsidR="003D308E" w:rsidRPr="003D308E" w:rsidTr="003D308E">
                    <w:trPr>
                      <w:trHeight w:val="9203"/>
                    </w:trPr>
                    <w:tc>
                      <w:tcPr>
                        <w:tcW w:w="23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 xml:space="preserve">      Подпрограмма "Профилактика экстремизма и терроризма и гармонизация межнациональных отношений"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86,9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jc w:val="both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Мероприятия по профилактике экстремизма и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терроризма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и гармонизации межнациональных отношений в учреждениях образования не проведены в связи с ограничительными противоэпидемиологическими мероприятиями.</w:t>
                        </w:r>
                      </w:p>
                      <w:p w:rsidR="003D308E" w:rsidRPr="003D308E" w:rsidRDefault="003D308E" w:rsidP="00C20A3E">
                        <w:pPr>
                          <w:jc w:val="both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Проведение мероприятий по профилактике экстремизма и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терроризма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и гармонизации межнациональных отношений в учреждениях культуры, мероприятие ко Дню народного единства, онлайн мероприятие посвященное Дню народов Среднего Урала, а так же приобретены подарки для несовершеннолетних, получающих паспорта.</w:t>
                        </w:r>
                      </w:p>
                      <w:p w:rsidR="003D308E" w:rsidRPr="003D308E" w:rsidRDefault="003D308E" w:rsidP="00C20A3E">
                        <w:pPr>
                          <w:jc w:val="both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Изготовление и распространение информационных материалов по профилактике экстремизма, терроризма и гармонизации межнациональных отношений среди различных групп населения, приобретены плакаты для ОУ.</w:t>
                        </w:r>
                      </w:p>
                    </w:tc>
                  </w:tr>
                  <w:tr w:rsidR="003D308E" w:rsidRPr="003D308E" w:rsidTr="003D308E">
                    <w:trPr>
                      <w:trHeight w:val="510"/>
                    </w:trPr>
                    <w:tc>
                      <w:tcPr>
                        <w:tcW w:w="234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C20A3E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Проведение мероприятий по профилактике правонарушений несовершеннолетних и молодежи. Проведено мероприятие по профилактике правонарушений несовершеннолетних состоящих на различных видах учета приняло участие 15 детей. Приобретены призы для участников органайзеры 15 шт.</w:t>
                        </w:r>
                      </w:p>
                    </w:tc>
                  </w:tr>
                </w:tbl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38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76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          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финансирование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осуществлено  в сумме 28228,2 тыс. рублей, из них  исполнено  28164,946 тыс. руб. или на 99,8 %, из них по подпрограммам и целевым показателям (тыс. рублей).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  <w:tbl>
                  <w:tblPr>
                    <w:tblW w:w="9287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6"/>
                    <w:gridCol w:w="1418"/>
                    <w:gridCol w:w="1211"/>
                    <w:gridCol w:w="851"/>
                    <w:gridCol w:w="2899"/>
                    <w:gridCol w:w="142"/>
                  </w:tblGrid>
                  <w:tr w:rsidR="00AD7EDA" w:rsidRPr="003D308E" w:rsidTr="00AD7EDA">
                    <w:trPr>
                      <w:trHeight w:val="999"/>
                    </w:trPr>
                    <w:tc>
                      <w:tcPr>
                        <w:tcW w:w="2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7EDA" w:rsidRPr="003D308E" w:rsidRDefault="00AD7EDA" w:rsidP="003D308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7EDA" w:rsidRPr="003D308E" w:rsidRDefault="00AD7EDA" w:rsidP="003D308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назначено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7EDA" w:rsidRPr="003D308E" w:rsidRDefault="00AD7EDA" w:rsidP="003D308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7EDA" w:rsidRPr="003D308E" w:rsidRDefault="00AD7EDA" w:rsidP="003D308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Исполнено,%</w:t>
                        </w:r>
                        <w:proofErr w:type="gramEnd"/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AD7EDA" w:rsidRPr="003D308E" w:rsidRDefault="00AD7EDA" w:rsidP="003D308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3D308E" w:rsidRPr="003D308E" w:rsidTr="003D308E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Подпрограмма  "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Организация культурно-досуговой деятельности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23407,117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23 366,073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99,8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Целевые показатели по количеству детей привлекаемых к участию в творческих мероприятиях, увеличению доли представленных зрителю музейных предметов, число действующих виртуальных экскурсий, доля музеев имеющих веб-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сайты  выполнены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полностью. </w:t>
                        </w:r>
                      </w:p>
                    </w:tc>
                  </w:tr>
                  <w:tr w:rsidR="003D308E" w:rsidRPr="003D308E" w:rsidTr="003D308E">
                    <w:trPr>
                      <w:gridAfter w:val="1"/>
                      <w:wAfter w:w="142" w:type="dxa"/>
                      <w:trHeight w:val="765"/>
                    </w:trPr>
                    <w:tc>
                      <w:tcPr>
                        <w:tcW w:w="2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</w:t>
                        </w:r>
                        <w:proofErr w:type="spell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4 821,083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4 798,873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99,5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</w:tcPr>
                      <w:p w:rsidR="003D308E" w:rsidRPr="003D308E" w:rsidRDefault="003D308E" w:rsidP="003D308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Целевой показатель по числу посещений муниципальных библиотек выполнен </w:t>
                        </w:r>
                        <w:proofErr w:type="gramStart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>полностью .</w:t>
                        </w:r>
                        <w:proofErr w:type="gramEnd"/>
                        <w:r w:rsidRPr="003D308E">
                          <w:rPr>
                            <w:rFonts w:ascii="Liberation Serif" w:eastAsia="Times New Roman" w:hAnsi="Liberation Serif" w:cs="Times New Roman"/>
                            <w:color w:val="000000"/>
                            <w:sz w:val="22"/>
                            <w:lang w:eastAsia="ru-RU"/>
                          </w:rPr>
                          <w:t xml:space="preserve"> Возросло количество записей в электронных каталогах муниципальных общедоступных библиотек. </w:t>
                        </w:r>
                      </w:p>
                    </w:tc>
                  </w:tr>
                </w:tbl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lastRenderedPageBreak/>
                    <w:t xml:space="preserve">   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Муниципальная программа "Патриотическое воспитание граждан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В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рамках  данной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программы  финансирование  осуществлено за счет местного бюджета  в сумме 408,0 тыс. рублей, из них  исполнено  406,088 тыс. рублей, это составило  99,5 %, на реализацию целевых показателей по  развитию и совершенствованию систем патриотического воспитанию граждан, целевые показатели выполнены полностью</w:t>
                  </w:r>
                  <w:r w:rsidR="00C20A3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.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Мероприятия выполнены, финансирование исполнено на 99,5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%,  целевые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показатели достигнуты.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27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годы»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финансирование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осуществлено  в сумме 241,300 тыс. рублей, из них  исполнено 241,300 тыс. рублей или на 100 %. </w:t>
                  </w:r>
                  <w:r w:rsidRPr="003D308E">
                    <w:rPr>
                      <w:rFonts w:eastAsia="Calibri" w:cs="Times New Roman"/>
                      <w:sz w:val="22"/>
                    </w:rPr>
                    <w:t xml:space="preserve">На 2020 год в МП «Развитие физической культуры и спорта, формирование здорового образа жизни в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Гаринском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ГО на 2019-2024 годы» запланировано 241,3 тыс. рублей на выполнение мероприятий:</w:t>
                  </w:r>
                </w:p>
                <w:p w:rsidR="003D308E" w:rsidRPr="003D308E" w:rsidRDefault="003D308E" w:rsidP="003D308E">
                  <w:pPr>
                    <w:spacing w:after="0" w:line="256" w:lineRule="auto"/>
                    <w:jc w:val="both"/>
                    <w:rPr>
                      <w:rFonts w:eastAsia="Calibri" w:cs="Times New Roman"/>
                      <w:i/>
                      <w:sz w:val="22"/>
                    </w:rPr>
                  </w:pPr>
                  <w:r w:rsidRPr="003D308E">
                    <w:rPr>
                      <w:rFonts w:eastAsia="Calibri" w:cs="Times New Roman"/>
                      <w:i/>
                      <w:sz w:val="22"/>
                    </w:rPr>
                    <w:t>Мероприятие 1.</w:t>
                  </w:r>
                  <w:r w:rsidRPr="003D308E">
                    <w:rPr>
                      <w:rFonts w:eastAsia="Calibri" w:cs="Times New Roman"/>
                      <w:bCs/>
                      <w:i/>
                      <w:color w:val="000000"/>
                      <w:sz w:val="22"/>
                    </w:rPr>
                    <w:t xml:space="preserve"> Организация и проведение спортивно-массовых и физкультурно-оздоровительных мероприятий в соответствии с календарным планом</w:t>
                  </w:r>
                  <w:r w:rsidRPr="003D308E">
                    <w:rPr>
                      <w:rFonts w:eastAsia="Calibri" w:cs="Times New Roman"/>
                      <w:i/>
                      <w:sz w:val="22"/>
                    </w:rPr>
                    <w:t xml:space="preserve"> – 70,6 тыс. рублей, выполнено на 100%.</w:t>
                  </w:r>
                </w:p>
                <w:p w:rsidR="003D308E" w:rsidRPr="003D308E" w:rsidRDefault="003D308E" w:rsidP="003D308E">
                  <w:pPr>
                    <w:spacing w:after="160" w:line="256" w:lineRule="auto"/>
                    <w:jc w:val="both"/>
                    <w:rPr>
                      <w:rFonts w:eastAsia="Calibri" w:cs="Times New Roman"/>
                      <w:b/>
                      <w:sz w:val="22"/>
                    </w:rPr>
                  </w:pPr>
                  <w:r w:rsidRPr="003D308E">
                    <w:rPr>
                      <w:rFonts w:eastAsia="Calibri" w:cs="Times New Roman"/>
                      <w:sz w:val="22"/>
                    </w:rPr>
                    <w:t xml:space="preserve">В связи с ограничительными мерами в период режима повышенной готовности и принятии дополнительных мер по защите населения от новой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коронавирусной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инфекции (2019-nCoV), в соответствии с указом Губернатора Свердловской области 100-УГ от 18.03.2020 « О введении на территории Свердловской области режима повышенной готовности и принятии дополнительных мер по защите населения от новой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коронавирусной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инфекции (2019-nCoV)» в 2020 году в рамках МП «Развитие физической культуры и спорта, формирование здорового образа жизни в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Гаринском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ГО на 2019-2024 годы» было проведено 10 из 39 спортивных мероприятий (день снега, декада лыжного спорта, Всероссийская массовая лыжная гонка «Лыжня России», шахматный мемориал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Граматика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И.И (г. Карпинск), зарница, соревнования по хоккею с шайбой «Золотая шайба», соревнования, посвященные закрытию хоккейного сезона, спортивные соревнования ко Дню физкультурника,  </w:t>
                  </w:r>
                  <w:r w:rsidRPr="003D308E">
                    <w:rPr>
                      <w:rFonts w:eastAsia="Calibri" w:cs="Times New Roman"/>
                      <w:sz w:val="22"/>
                    </w:rPr>
                    <w:lastRenderedPageBreak/>
                    <w:t>спортивные соревнования, посвященные открытию хоккейного сезона, лыжные гонки (индивидуальный спринт).</w:t>
                  </w:r>
                  <w:r w:rsidRPr="003D308E">
                    <w:rPr>
                      <w:rFonts w:eastAsia="Calibri" w:cs="Times New Roman"/>
                      <w:b/>
                      <w:sz w:val="22"/>
                    </w:rPr>
                    <w:t xml:space="preserve"> </w:t>
                  </w:r>
                </w:p>
                <w:p w:rsidR="003D308E" w:rsidRPr="003D308E" w:rsidRDefault="003D308E" w:rsidP="003D308E">
                  <w:pPr>
                    <w:spacing w:after="160" w:line="256" w:lineRule="auto"/>
                    <w:jc w:val="both"/>
                    <w:rPr>
                      <w:rFonts w:eastAsia="Calibri" w:cs="Times New Roman"/>
                      <w:i/>
                      <w:sz w:val="22"/>
                    </w:rPr>
                  </w:pPr>
                  <w:r w:rsidRPr="003D308E">
                    <w:rPr>
                      <w:rFonts w:eastAsia="Calibri" w:cs="Times New Roman"/>
                      <w:i/>
                      <w:sz w:val="22"/>
                    </w:rPr>
                    <w:t>Мероприятие 2. Приобретение спортивного оборудования и инвентаря для оснащения мест тестирования по выполнению видов испытаний ГТО- 170,7 тыс. рублей, выполнено на 100%.</w:t>
                  </w:r>
                </w:p>
                <w:p w:rsidR="003D308E" w:rsidRPr="003D308E" w:rsidRDefault="003D308E" w:rsidP="003D308E">
                  <w:pPr>
                    <w:spacing w:after="0" w:line="256" w:lineRule="auto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3D308E">
                    <w:rPr>
                      <w:rFonts w:eastAsia="Calibri" w:cs="Times New Roman"/>
                      <w:sz w:val="22"/>
                    </w:rPr>
                    <w:t xml:space="preserve">Мероприятие проводится за счет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софинансирования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 xml:space="preserve"> расходных обязательств средств областного бюджета и средств местного бюджета.</w:t>
                  </w:r>
                </w:p>
                <w:p w:rsidR="003D308E" w:rsidRPr="003D308E" w:rsidRDefault="003D308E" w:rsidP="003D308E">
                  <w:pPr>
                    <w:spacing w:after="0" w:line="256" w:lineRule="auto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3D308E">
                    <w:rPr>
                      <w:rFonts w:eastAsia="Calibri" w:cs="Times New Roman"/>
                      <w:sz w:val="22"/>
                    </w:rPr>
                    <w:t xml:space="preserve">Средства областного бюджета составляют 119,5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тыс.руб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>.</w:t>
                  </w:r>
                </w:p>
                <w:p w:rsidR="003D308E" w:rsidRPr="003D308E" w:rsidRDefault="003D308E" w:rsidP="003D308E">
                  <w:pPr>
                    <w:spacing w:after="160" w:line="256" w:lineRule="auto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3D308E">
                    <w:rPr>
                      <w:rFonts w:eastAsia="Calibri" w:cs="Times New Roman"/>
                      <w:sz w:val="22"/>
                    </w:rPr>
                    <w:t xml:space="preserve">Средства местного бюджета составляют 51,2 </w:t>
                  </w:r>
                  <w:proofErr w:type="spellStart"/>
                  <w:r w:rsidRPr="003D308E">
                    <w:rPr>
                      <w:rFonts w:eastAsia="Calibri" w:cs="Times New Roman"/>
                      <w:sz w:val="22"/>
                    </w:rPr>
                    <w:t>тыс.руб</w:t>
                  </w:r>
                  <w:proofErr w:type="spellEnd"/>
                  <w:r w:rsidRPr="003D308E">
                    <w:rPr>
                      <w:rFonts w:eastAsia="Calibri" w:cs="Times New Roman"/>
                      <w:sz w:val="22"/>
                    </w:rPr>
                    <w:t>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76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lastRenderedPageBreak/>
                    <w:t xml:space="preserve">   Муниципальная программа "Пожарная безопасность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  и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сполнение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составило  в сумме 381,245 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рублей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, или  16,7 %  при плане 2289,52 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рублей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  <w:t xml:space="preserve">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за счет средств местного бюджета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  <w:t>,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 в том числе: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Мероприятие 1. 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 Выделено 110,00 тыс. рублей.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На территории округа в конце года созданы 4 ДПД, общей численностью 20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чел .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В населенных пунктах Андрюшино, Еремино,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Нихвор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Пуксинка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по 5 членов ДПД в каждом населенном пункте. Оснащение добровольных пожарных: мотопомпы – 8 комплектов, ранцевые огнетушители – 42 шт.; 46 пожарных рукавов, 2 автомобиля приспособленных для тушения пожаров. Дружины созданы на базе ДПО г. Серова. Субсидии на поддержку ДПД выделяются по заявке, согласно Положения о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ДПД(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постановление от 30.07.2019№ 340 О порядке предоставления субсидии из бюджета Гаринского городского округа на поддержку общественных объединений добровольной пожарной охраны, осуществляющих деятельность на территории Гаринского городского округа). В 2020 году заявок на выделение субсидий не поступало, так как процедура регистрации полностью прошла к концу года.         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Мероприятие 2. Информационное обеспечение противопожарной пропаганды.  В том числе: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- Изготовление и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распространение  памяток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 листовок о мерах пожарной безопасности для населения округа. Заключен договор № 30/05 от 30.06.2020 года с ИП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Файзуллин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Р.А. приобретение плакатов (баннеров) на общую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сумму  9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,9 тыс. рублей. Баннеры размещены возле ПЧ6/3 по улице Комсомольская. Знаки обозначения источников противопожарного водоснабжения расклеены.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- Организация   и принятие мер по оповещению населения и подразделений Государственной противопожарной службы о пожаре; оборудование сельских населенных пунктов системами оповещения о пожаре.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Заключен  договор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с  ООО «ТД Строительство и безопасность» на приобретение ДИП-GSM автономный дымовой GSM датчик пожарной сигнализации со встроенной сиреной,, на общую сумму 70,00 тыс. руб. Выполнен в полном объеме.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- Изготовление и согласование «Паспорта безопасности Гаринского городского округа» заключен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договорс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ООО «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Гидропромэкспертиз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№62-ПС/20 от 05 августа 2020. Выполнен в полном объеме.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- Изготовление и согласование «Плана по предупреждению и ликвидации аварийных розливов нефти Гаринского городского округа» заключен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договор  с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ООО «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Гидропромэкспертиза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№62-ПЛ/20 от 5августа 2020 года », выполнен в полном объеме.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Мероприятие 3. Расчистка, обустройство,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строительство,  ремонт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источников противопожарного водоснабжения, в том числе: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- Обустройство,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строительство  пожарных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водоемов. Заключен муниципальный контракт № 08626000138200000260001 от 29.09.2020 года с ООО «АВТОЛЕС» на проведение работ по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lastRenderedPageBreak/>
                    <w:t xml:space="preserve">строительству пожарных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водоемов  на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сумму 1424,687. руб. (3 пожарных водоёма, (ул. Кооперативная-1, ул. Комсомольская-2 (аптека, храм). Контракт расторгнут по соглашению сторон, в связи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  заболеванием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исполнителя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коронавирусной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инфекцией. 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- Ремонт пожарного водоема. Денежные средства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освоены,  заключен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договор с МУП «Отел по благоустройству». Ремонт пожарного водоема по ул. Комсомольская д 52.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Мероприятие 4. Устройство минерализованных полос в населенных пунктах.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Заключен  муниципальный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контракт года с МУП «Отдел по благоустройству» на оказание услуг по опашке населенных пунктов для нужд Гаринского городского округ на сумму 79,998 тыс. рублей.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Произведена опашка территорий, протяженность (км) шириной не менее 6 метров: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р.п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. Гари 11,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4;  п.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Горный  1,1;  д.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Нихвор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3,1; с. Андрюшино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 3; д.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Круторечка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2,5; д. Зыкова 2,5;     д.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Линты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1,1;  д.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Шабурово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5; с. Еремино  2,2; д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Шантальская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5.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Основной причиной низких показателей исполнения муниципальной программы послужило то, что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исполнитель  контракта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№ 08626000138200000260001 от 29.09.2020 года с ООО «АВТОЛЕС», не выполнил работы  по строительству пожарных водоемов.  Контракт расторгнут по соглашению сторон, в связи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  заболеванием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исполнителя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коронавирусной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инфекцией. </w:t>
                  </w:r>
                </w:p>
                <w:p w:rsidR="003D308E" w:rsidRPr="003D308E" w:rsidRDefault="003D308E" w:rsidP="003D308E">
                  <w:pPr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Оценка 2 уровень эффективности муниципальной программы ниже среднего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lastRenderedPageBreak/>
                    <w:t xml:space="preserve">    Муниципальная программа «Управление муниципальными финансами Гаринского городского округа на 2019-2024 годы»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        Муниципальная программа «Управление муниципальными финансами Гаринского городского округа на 2019-2024 годы» направлена на урегулирование не решённых проблем в сфере управления муниципальными финансами городского округа.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Муниципальная программа является «обеспечивающей», ориентирована на создание общих условий для всех участников бюджетного процесса, реализующих другие муниципальные программы городского округа.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Муниципальная программа «Управление муниципальными финансами Гаринского городского округа на 2019-2024 годы» утверждена постановлением Главы Гаринского городского округа от 11.09.2018 года № 62 (с последующими изменениями).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Муниципальная программа «Управление муниципальными финансами Гаринского городского округа на 2019-2024 годы» направлена на урегулирование не решённых проблем в сфере управления муниципальными финансами городского округа.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Муниципальная программа является «обеспечивающей», ориентирована на создание общих условий для всех участников бюджетного процесса, реализующих другие муниципальные программы городского округа.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Реализация вышеуказанных задач муниципальной программы «Управление муниципальными финансами Гаринского городского округа на 2019-2024 годы» будет осуществляться Финансовым управлением администрации Гаринского городского округа в рамках 3х подпрограмм: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1. «Управление бюджетным процессом и его совершенствование»;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2. «Совершенствование информационной системы управления финансами»;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3. «Обеспечение реализации муниципальной программы «Управление муниципальными финансами Гаринского городского округа на 2019-2024 годы».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В качестве основных целевых показателей государственной программы выделено 17 показателей.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>В результате реализации мероприятий муниципальной программы достигнуты следующие показатели: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Формирование бюджета проводилось в соответствии с Распоряжением Главы Гаринского городского округа «О плане мероприятий по составлению проекта местного бюджета на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lastRenderedPageBreak/>
                    <w:t>очередной финансовый год и плановый период». Бюджет сформирован в установленные сроки, и принят решением Думы Гаринского городского округа от 17.12.2020 года №279/49.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Формирование бюджета Гаринского городского округа в программной структуре достигнуто на 63 % выше запланированного, и составило 73,8%.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 бюджете за 2020 год плановый объем бюджетных ассигнований с учетом изменений составил 227 757,399 руб. от общего объема расходов в сумме 308 293,649 руб.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Показатель выполнен, бюджетный прогноз утвержден Постановлением от     № 88 от 21.02.2019г. (с изменениями от 12.02.2021г №50)   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Исполнение прогноза налоговых и неналоговых доходов бюджета составило 100% от прогнозных назначений. 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Формирование и утверждение сводной бюджетной росписи бюджета Гаринского городского округа и доведение ассигнований и лимитов бюджетных обязательств до ГРБС бюджета Гаринского городского округа осуществлялось в сроки, установленные Порядком составления и ведения сводной бюджетной росписи от 17.12.2018г №73, и утверждены приказом Финансового управления администрации Гаринского городского округа от 26.12.2020г №80.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Обеспечение исполнения бюджетных обязательств ведется в течении года.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Контроль в сфере бюджетных правоотношений осуществляется в течении года.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Исполнение судебных актов по поступившим искам к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Гаринскому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за 2020 год составило 100 %.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 2020 году поступило 3 исполнительных листа, 2 возвращено на исправление ошибок в исполнительном листе.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Составление и формирование годовой, квартальной и месячной отчетности об исполнении бюджета Гаринского городского округа проводится в установленные сроки.</w:t>
                  </w:r>
                </w:p>
                <w:p w:rsidR="003D308E" w:rsidRPr="003D308E" w:rsidRDefault="003D308E" w:rsidP="00C20A3E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выполнении контрольных мероприятий за соблюдением «бюджетного законодательства и законодательства в сфере закупок» достигнуты следующие показатели: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ab/>
                    <w:t xml:space="preserve"> - Доля проверенных главных распорядителей бюджетных средств, муниципальных учреждений Гаринского городского округа составила 100% от плановых показателей.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- Отношение объема проверенных средств к общему объему расходов местного бюджета составило 27,1%, что на 27,6% выше планового показателя.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- соотношение количества фактических проведенных контрольных мероприятий к количеству запланированных составило 66,7%, что на 33,3% меньше запланированного. Отклонение связано с введёнными ограничениями по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Короновирусу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 а также закрытием одного учреждения МКОУ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Пуксинская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СОШ.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11.  Степень качества управления определена в соответствии с «рейтингом» оценки качества, утвержденного Постановлением Правительства Свердловской области от 25.05.2011г. № 596 – ПП, который проводится после июня месяца следующего года, и установлена не ниже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val="en-US" w:eastAsia="ru-RU"/>
                    </w:rPr>
                    <w:t>II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12.   Положением о бюджетном процессе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утвержден порядок ведения долговой книги.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13. Эффективность управления бюджетным процессом за счет применения автоматизированных систем программных продуктов по бюджету достигнута на 100%. Внедрены программные продукты для ведения бюджета, составления бюджетной отчетности.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Исполнителем муниципальной программы является Финансовое управление администрации Гаринского городского округа.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Финансирование муниципальной программы производится за счет средств местного бюджета.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Общий объем предусмотренных бюджетных ассигнований на реализацию муниципальной программы в 2020 году составил – 6 966 678,00 рублей, исполнение составило – 6 946 242,33 рублей.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 программу включены расходы на обеспечение деятельности Финансового управления, за счет которых осуществляется реализация муниципальных полномочий (функций), направленных на решение всех задач муниципальной программы.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Включены мероприятий на обеспечение и технологическое развитие информационно-коммуникационных технологий, улучшение условий деятельности участников бюджетного процесса.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lastRenderedPageBreak/>
                    <w:t>Бюджетные ассигнования, предусмотренные на реализацию муниципальной программы «Управление муниципальными финансами Гаринского городского округа на 2019-2024 годы» за 2020 год использованы эффективно, целевые показатели достигнуты.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  </w:t>
                  </w:r>
                </w:p>
                <w:p w:rsidR="003D308E" w:rsidRPr="003D308E" w:rsidRDefault="003D308E" w:rsidP="00C20A3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i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   В целом по муниципальной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программе  оценка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составила  5 - высокая  эффективность  муниципальной программы. </w:t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765"/>
              </w:trPr>
              <w:tc>
                <w:tcPr>
                  <w:tcW w:w="9704" w:type="dxa"/>
                  <w:gridSpan w:val="5"/>
                  <w:shd w:val="clear" w:color="auto" w:fill="auto"/>
                </w:tcPr>
                <w:p w:rsidR="003D308E" w:rsidRPr="003D308E" w:rsidRDefault="003D308E" w:rsidP="00C20A3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275"/>
              </w:trPr>
              <w:tc>
                <w:tcPr>
                  <w:tcW w:w="9704" w:type="dxa"/>
                  <w:gridSpan w:val="5"/>
                  <w:shd w:val="clear" w:color="auto" w:fill="auto"/>
                </w:tcPr>
                <w:p w:rsidR="003D308E" w:rsidRPr="003D308E" w:rsidRDefault="003D308E" w:rsidP="003D308E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76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   Муниципальная программа "Развитие архивного дела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Основная цель муниципальной программы «Развитие архивного дела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городском округе на 2019-2024 годы» (далее МП) -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Calibri" w:hAnsi="Liberation Serif" w:cs="Times New Roman"/>
                      <w:sz w:val="22"/>
                    </w:rPr>
                  </w:pPr>
                  <w:r w:rsidRPr="003D308E">
                    <w:rPr>
                      <w:rFonts w:ascii="Liberation Serif" w:eastAsia="Calibri" w:hAnsi="Liberation Serif" w:cs="Times New Roman"/>
                      <w:sz w:val="22"/>
                    </w:rPr>
                    <w:t>На осуществление цели МП разработано шесть мероприятий, на одно из них – 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области, на 2020 год запланировано 181,0 тыс. руб. из них за отчетный период освоено 181,0 тыс. руб. что составляет 100 %.</w:t>
                  </w:r>
                </w:p>
                <w:p w:rsidR="003D308E" w:rsidRPr="003D308E" w:rsidRDefault="003D308E" w:rsidP="00AB0B07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Муниципальная программа "Обеспечение жильем молодых семей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программы  мероприятий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не проводилось.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Целевой показателей по количеству молодых семей получивших социальную выплату не достигнут.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- Мероприятия по муниципальной программе «Обеспечение жильем молодых семей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городском округе на 2019 - 2024 годы» за 12 месяцев 2020 года не выполнены.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Поэтому целевой показатель «Количество молодых семей, получивших социальную выплату» не выполнен, в связи с дефицитом денежных средств в бюджете Гаринского городского округа.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- Муниципальная программа финансируется за счет федерального, областного и местного бюджета, а также внебюджетных источников.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ab/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ab/>
                    <w:t xml:space="preserve">В 2020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году  куратор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муниципальной программы «Обеспечение жильём молодых семей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городском округе на 2019-2024 годы» - Департамент молодежной политики Свердловской области сменился Министерством строительства и развития инфраструктуры Свердловской области. </w:t>
                  </w:r>
                </w:p>
                <w:p w:rsidR="003D308E" w:rsidRPr="003D308E" w:rsidRDefault="003D308E" w:rsidP="00AB0B07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ab/>
                  </w: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  <w:p w:rsidR="003D308E" w:rsidRPr="00995ADF" w:rsidRDefault="003D308E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На реализацию муниципальной программы на 2020 год были запланированы средства местного </w:t>
                  </w:r>
                  <w:proofErr w:type="gram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бюджета  в</w:t>
                  </w:r>
                  <w:proofErr w:type="gram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 сумме  11 902,08752  тыс. рублей, по  состоянию на 01.01.2021 года  за отчетный период освоено  10 700,83986  тысяч рублей, или 89,9%       </w:t>
                  </w:r>
                  <w:r w:rsidR="00AB0B07" w:rsidRPr="00995ADF">
                    <w:rPr>
                      <w:rFonts w:ascii="Liberation Serif" w:hAnsi="Liberation Serif" w:cstheme="minorHAnsi"/>
                      <w:sz w:val="22"/>
                    </w:rPr>
                    <w:t xml:space="preserve"> от запланированных.</w:t>
                  </w:r>
                </w:p>
                <w:p w:rsidR="003D308E" w:rsidRPr="00995ADF" w:rsidRDefault="003D308E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Из-за </w:t>
                  </w:r>
                  <w:proofErr w:type="gram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длительности  процедур</w:t>
                  </w:r>
                  <w:proofErr w:type="gram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 (согласно правил) межевания и постановки на кадастровый учет, в том числе и снижением плановой суммы на ремонт дворовой территории,</w:t>
                  </w:r>
                </w:p>
                <w:p w:rsidR="003D308E" w:rsidRPr="00995ADF" w:rsidRDefault="003D308E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средства 344,3 </w:t>
                  </w:r>
                  <w:proofErr w:type="spell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тыс.руб</w:t>
                  </w:r>
                  <w:proofErr w:type="spell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. в 2020 году -  не освоены.  </w:t>
                  </w:r>
                </w:p>
                <w:p w:rsidR="003D308E" w:rsidRPr="00995ADF" w:rsidRDefault="003D308E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В 2021 году планируется установить детский игровой комплекс на дворовой территории – выделено 500,0 </w:t>
                  </w:r>
                  <w:proofErr w:type="spell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тыс.руб</w:t>
                  </w:r>
                  <w:proofErr w:type="spell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.</w:t>
                  </w:r>
                </w:p>
                <w:p w:rsidR="003D308E" w:rsidRPr="00995ADF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</w:p>
                <w:p w:rsidR="003D308E" w:rsidRPr="00995ADF" w:rsidRDefault="00AB0B07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b/>
                      <w:sz w:val="22"/>
                    </w:rPr>
                    <w:t>О</w:t>
                  </w:r>
                  <w:r w:rsidR="003D308E" w:rsidRPr="00995ADF">
                    <w:rPr>
                      <w:rFonts w:ascii="Liberation Serif" w:hAnsi="Liberation Serif" w:cstheme="minorHAnsi"/>
                      <w:b/>
                      <w:sz w:val="22"/>
                    </w:rPr>
                    <w:t>бустроена территория парка Победы</w:t>
                  </w:r>
                  <w:r w:rsidR="003D308E" w:rsidRPr="00995ADF">
                    <w:rPr>
                      <w:rFonts w:ascii="Liberation Serif" w:hAnsi="Liberation Serif" w:cstheme="minorHAnsi"/>
                      <w:sz w:val="22"/>
                    </w:rPr>
                    <w:t>:</w:t>
                  </w:r>
                </w:p>
                <w:p w:rsidR="003D308E" w:rsidRPr="00995ADF" w:rsidRDefault="003D308E" w:rsidP="003D308E">
                  <w:pPr>
                    <w:spacing w:after="0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установлено ограждение территории, </w:t>
                  </w:r>
                  <w:proofErr w:type="gram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выложены  пешеходные</w:t>
                  </w:r>
                  <w:proofErr w:type="gram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 дорожки асфальтом и тротуарной плиткой, установлена трибуна, изготовлена вывеска для парка Победы, монтирована система видеонаблюдения, изготовлены стенды для Аллеи Славы, проведено благоустройство, реконструкция мемориалов, изготовлены и установлены таблички на военную технику,  на </w:t>
                  </w: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lastRenderedPageBreak/>
                    <w:t xml:space="preserve">выполнение  было предусмотрено  7168,5 тыс. </w:t>
                  </w:r>
                  <w:proofErr w:type="spell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руб</w:t>
                  </w:r>
                  <w:proofErr w:type="spell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, освоено 7168,5 </w:t>
                  </w:r>
                  <w:proofErr w:type="spell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тыс.руб</w:t>
                  </w:r>
                  <w:proofErr w:type="spell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., или  100 % - соисполнитель МКУК «Культурно-досуговый центр»;</w:t>
                  </w:r>
                </w:p>
                <w:p w:rsidR="003D308E" w:rsidRPr="00995ADF" w:rsidRDefault="00AB0B07" w:rsidP="003D30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Liberation Serif" w:eastAsia="Times New Roman" w:hAnsi="Liberation Serif" w:cs="Times New Roman"/>
                      <w:b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="Times New Roman"/>
                      <w:b/>
                      <w:color w:val="000000"/>
                      <w:sz w:val="22"/>
                    </w:rPr>
                    <w:t>О</w:t>
                  </w:r>
                  <w:r w:rsidR="003D308E" w:rsidRPr="00995ADF">
                    <w:rPr>
                      <w:rFonts w:ascii="Liberation Serif" w:eastAsia="Times New Roman" w:hAnsi="Liberation Serif" w:cs="Times New Roman"/>
                      <w:b/>
                      <w:color w:val="000000"/>
                      <w:sz w:val="22"/>
                    </w:rPr>
                    <w:t>бустроены пешеходные дорожки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="Times New Roman"/>
                      <w:color w:val="000000"/>
                      <w:sz w:val="22"/>
                    </w:rPr>
                    <w:t>- тротуары в деревянном исполнении: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с ул. Октябрьская до ул. Северная - 140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с ул. Комсомольская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на  ул.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Солнечная - 160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с ул. Комсомольская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на  ул.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Ясная – 189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.;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ул.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Юбилейная  -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368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с ул. Советская д №1 на ул. Трудовую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и  от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ул. Северная д. №1 до  ул. Промысловая д №6 – 160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ул. Октябрьская от д.№66 до Пионерской -534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ул. Северная -204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; 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ул. Новая -195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с ул. Привольной на Молодежную - 155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;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- укладка тротуарной плиткой ул. Комсомольская от д.№34 до ул. Пионерская - 148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.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    За счет экономии средств, сложившуюся в результате фактически выполненных работ по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обустройству  тротуаров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, обустроены тротуары в  с. Андрюшино: ул. Молодежная, ул. Октябрьская - 500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.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     Всего, на выполнение работ по обустройству тротуар было предусмотрено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  <w:t xml:space="preserve"> 2 952,751 тыс. руб., освоено 2336,35850 тыс. руб.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  <w:t>или  79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  <w:t xml:space="preserve">,1% от плановой, 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из них: 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2166,751 тыс. руб., деревянных тротуаров - освоено 1800,71482 тыс. руб. или 83%,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786,0 тыс. руб., тротуарной плиткой - освоено 535,64368 тыс. руб., или 68%. </w:t>
                  </w:r>
                </w:p>
                <w:p w:rsidR="003D308E" w:rsidRPr="00995ADF" w:rsidRDefault="003D308E" w:rsidP="003D30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</w:pP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           </w:t>
                  </w: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  <w:t xml:space="preserve">Выполнено </w:t>
                  </w:r>
                  <w:proofErr w:type="gram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  <w:u w:val="single"/>
                    </w:rPr>
                    <w:t>обустройство</w:t>
                  </w:r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 тротуаров</w:t>
                  </w:r>
                  <w:proofErr w:type="gram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протяженностью 2213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. или 94 % от плановой протяженности 2353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., но с учетом обустройство тротуаров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с.Андрюшино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 500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., выполнено 2713 </w:t>
                  </w:r>
                  <w:proofErr w:type="spellStart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>п.м</w:t>
                  </w:r>
                  <w:proofErr w:type="spellEnd"/>
                  <w:r w:rsidRPr="00995ADF">
                    <w:rPr>
                      <w:rFonts w:ascii="Liberation Serif" w:eastAsia="Times New Roman" w:hAnsi="Liberation Serif" w:cstheme="minorHAnsi"/>
                      <w:color w:val="000000"/>
                      <w:sz w:val="22"/>
                    </w:rPr>
                    <w:t xml:space="preserve">., или  115% </w:t>
                  </w:r>
                </w:p>
                <w:p w:rsidR="003D308E" w:rsidRPr="00995ADF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hAnsi="Liberation Serif" w:cstheme="minorHAnsi"/>
                      <w:sz w:val="22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"Проведение работ по содержанию и улучшению санитарного состояния территорий" -1205,93652 тыс. руб. </w:t>
                  </w:r>
                  <w:r w:rsidRPr="00995ADF">
                    <w:rPr>
                      <w:rFonts w:ascii="Liberation Serif" w:hAnsi="Liberation Serif" w:cstheme="minorHAnsi"/>
                      <w:b/>
                      <w:sz w:val="22"/>
                    </w:rPr>
                    <w:t xml:space="preserve"> </w:t>
                  </w:r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по состоянию на 01.01.2021 освоено 989,33008 тыс. руб.</w:t>
                  </w:r>
                  <w:proofErr w:type="gramStart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>,  или</w:t>
                  </w:r>
                  <w:proofErr w:type="gramEnd"/>
                  <w:r w:rsidRPr="00995ADF">
                    <w:rPr>
                      <w:rFonts w:ascii="Liberation Serif" w:hAnsi="Liberation Serif" w:cstheme="minorHAnsi"/>
                      <w:sz w:val="22"/>
                    </w:rPr>
                    <w:t xml:space="preserve"> 82  %. </w:t>
                  </w:r>
                </w:p>
                <w:p w:rsidR="003D308E" w:rsidRPr="00995ADF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hAnsi="Liberation Serif" w:cstheme="minorHAnsi"/>
                      <w:sz w:val="22"/>
                      <w:u w:val="single"/>
                    </w:rPr>
                  </w:pPr>
                  <w:r w:rsidRPr="00995ADF">
                    <w:rPr>
                      <w:rFonts w:ascii="Liberation Serif" w:hAnsi="Liberation Serif" w:cstheme="minorHAnsi"/>
                      <w:sz w:val="22"/>
                      <w:u w:val="single"/>
                    </w:rPr>
                    <w:t>за счет указанных средств выполнены следующие работы:</w:t>
                  </w:r>
                </w:p>
                <w:p w:rsidR="003D308E" w:rsidRPr="00995ADF" w:rsidRDefault="003D308E" w:rsidP="00AB0B0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</w:pPr>
                  <w:r w:rsidRPr="00995ADF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-</w:t>
                  </w:r>
                  <w:r w:rsidRPr="00995ADF">
                    <w:rPr>
                      <w:rFonts w:ascii="Liberation Serif" w:eastAsia="Times New Roman" w:hAnsi="Liberation Serif" w:cs="Times New Roman"/>
                      <w:b/>
                      <w:sz w:val="22"/>
                      <w:lang w:eastAsia="ru-RU"/>
                    </w:rPr>
                    <w:t xml:space="preserve">субботники, </w:t>
                  </w:r>
                  <w:proofErr w:type="gramStart"/>
                  <w:r w:rsidRPr="00995ADF">
                    <w:rPr>
                      <w:rFonts w:ascii="Liberation Serif" w:eastAsia="Times New Roman" w:hAnsi="Liberation Serif" w:cs="Times New Roman"/>
                      <w:b/>
                      <w:sz w:val="22"/>
                      <w:lang w:eastAsia="ru-RU"/>
                    </w:rPr>
                    <w:t>очистка</w:t>
                  </w:r>
                  <w:r w:rsidRPr="00995ADF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 от</w:t>
                  </w:r>
                  <w:proofErr w:type="gramEnd"/>
                  <w:r w:rsidRPr="00995ADF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мусора территории  улиц поселка, и очистка территорий           от ветхой недвижимости (муниципальной) не пригодной к восстановлению, негативно влияющие на внешний облик поселка и имеющую опасность для взрослого населения и детей. </w:t>
                  </w:r>
                </w:p>
                <w:p w:rsidR="003D308E" w:rsidRPr="003D308E" w:rsidRDefault="003D308E" w:rsidP="00130CAC">
                  <w:pPr>
                    <w:spacing w:after="0" w:line="240" w:lineRule="auto"/>
                    <w:jc w:val="both"/>
                    <w:rPr>
                      <w:rFonts w:ascii="Liberation Serif" w:hAnsi="Liberation Serif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275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lastRenderedPageBreak/>
                    <w:t xml:space="preserve">Муниципальная программа "Формирование законопослушного поведения участников дорожного движения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годы"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В рамках реализации данной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программы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i/>
                      <w:color w:val="000000"/>
                      <w:sz w:val="22"/>
                      <w:lang w:eastAsia="ru-RU"/>
                    </w:rPr>
                    <w:t xml:space="preserve"> 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и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>сполнение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 составило  в сумме 100,678  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рублей</w:t>
                  </w:r>
                  <w:r w:rsidRPr="003D308E">
                    <w:rPr>
                      <w:rFonts w:ascii="Liberation Serif" w:eastAsia="Times New Roman" w:hAnsi="Liberation Serif" w:cs="Times New Roman"/>
                      <w:sz w:val="22"/>
                      <w:lang w:eastAsia="ru-RU"/>
                    </w:rPr>
                    <w:t xml:space="preserve">, или 57,2 %  при плане 176,0 тыс.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рублей</w:t>
                  </w: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sz w:val="22"/>
                      <w:lang w:eastAsia="ru-RU"/>
                    </w:rPr>
                    <w:t xml:space="preserve">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>за счет средств местного   бюджета в том числе: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color w:val="000000"/>
                      <w:sz w:val="22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sz w:val="22"/>
                      <w:lang w:eastAsia="ru-RU"/>
                    </w:rPr>
                    <w:t xml:space="preserve"> - на с</w:t>
                  </w:r>
                  <w:r w:rsidRPr="003D308E">
                    <w:rPr>
                      <w:rFonts w:ascii="Liberation Serif" w:hAnsi="Liberation Serif" w:cs="Times New Roman"/>
                      <w:color w:val="000000"/>
                      <w:sz w:val="22"/>
                    </w:rPr>
                    <w:t>троительство, реконструкция и техническое перевооружение-оборудование искусственным освещением, мест концентрации дорожно-транспортных происшествий на участках автомобильных дорог общего пользования местного значения, проходящим по территориям населенных пунктов.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Целевые показатели в рамках данной программы    в частности «количество ДТП с участием несовершеннолетних», «число детей погибших в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ДТП»  при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нормативном значении 0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ед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выполнены, ДТП на автомобильных дорогах с участием несовершеннолетних детей и гибель детей не зарегистрированы.     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Для выполнения целевого показателя «доля детей учащихся задействованных в мероприятиях по профилактике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ДТП»  проводятся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занятия в образовательных учреждениях, конкурсы рисунков, регулярно обновляется дорожная разметка на автомобильных дорогах.</w:t>
                  </w:r>
                </w:p>
                <w:p w:rsidR="003D308E" w:rsidRPr="003D308E" w:rsidRDefault="003D308E" w:rsidP="00130CAC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3D308E" w:rsidRPr="003D308E" w:rsidTr="00AD7EDA">
              <w:trPr>
                <w:gridAfter w:val="4"/>
                <w:wAfter w:w="7261" w:type="dxa"/>
                <w:trHeight w:val="1020"/>
              </w:trPr>
              <w:tc>
                <w:tcPr>
                  <w:tcW w:w="9704" w:type="dxa"/>
                  <w:gridSpan w:val="5"/>
                  <w:shd w:val="clear" w:color="auto" w:fill="auto"/>
                  <w:hideMark/>
                </w:tcPr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   Муниципальная программа «Доступное и комфортное жилье – гражданам России в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Гаринском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городском округе на 2019-2024 годы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Муниципальной программой на выполнение мероприятий на 2020 год запланировано 5748,0 тыс. рублей, из которых освоено за 2020 год 4997,0 тыс. рублей. Выполнение программы составило 87,0 процентов.</w:t>
                  </w: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3D308E" w:rsidRPr="003D308E" w:rsidRDefault="003D308E" w:rsidP="003D308E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</w:pP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Годовой объем ввода жилья в эксплуатацию.  Выполнение за 2020 года составило 367,6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. Процент </w:t>
                  </w:r>
                  <w:proofErr w:type="gram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выполнения  74</w:t>
                  </w:r>
                  <w:proofErr w:type="gram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,0. Введено четыре объекта индивидуального жилищного строительства: д.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Линты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 4, </w:t>
                  </w:r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площадь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26.9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; д. Лебедева, </w:t>
                  </w:r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25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, </w:t>
                  </w:r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 площадь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142.6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; п. Гари, ул. Комсомольская. 45а, </w:t>
                  </w:r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площадь 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72.8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; Лебедева, 17, </w:t>
                  </w:r>
                  <w:proofErr w:type="spellStart"/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val="en-US" w:eastAsia="ru-RU"/>
                    </w:rPr>
                    <w:t>площадь</w:t>
                  </w:r>
                  <w:proofErr w:type="spellEnd"/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val="en-US" w:eastAsia="ru-RU"/>
                    </w:rPr>
                    <w:t xml:space="preserve"> </w:t>
                  </w:r>
                  <w:r w:rsidR="00130CAC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1</w:t>
                  </w:r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 xml:space="preserve">25,3 </w:t>
                  </w:r>
                  <w:proofErr w:type="spellStart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3D308E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2"/>
                      <w:lang w:eastAsia="ru-RU"/>
                    </w:rPr>
                    <w:t>.</w:t>
                  </w:r>
                </w:p>
                <w:p w:rsidR="003D308E" w:rsidRPr="003D308E" w:rsidRDefault="003D308E" w:rsidP="00130CAC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308E" w:rsidRDefault="003D308E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972ED" w:rsidRPr="004972ED" w:rsidRDefault="004972ED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72ED">
        <w:rPr>
          <w:rFonts w:eastAsia="Times New Roman" w:cs="Times New Roman"/>
          <w:sz w:val="20"/>
          <w:szCs w:val="20"/>
          <w:lang w:eastAsia="ru-RU"/>
        </w:rPr>
        <w:t xml:space="preserve">          </w:t>
      </w:r>
    </w:p>
    <w:p w:rsidR="00C30470" w:rsidRPr="00C30470" w:rsidRDefault="00D544DB" w:rsidP="004972ED">
      <w:pPr>
        <w:tabs>
          <w:tab w:val="left" w:pos="567"/>
        </w:tabs>
        <w:spacing w:after="0" w:line="240" w:lineRule="auto"/>
        <w:ind w:firstLine="567"/>
        <w:jc w:val="both"/>
        <w:rPr>
          <w:b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  <w:r w:rsidR="00C30470" w:rsidRPr="00C30470">
        <w:rPr>
          <w:b/>
        </w:rPr>
        <w:t>Оказание услуг населению</w:t>
      </w:r>
    </w:p>
    <w:p w:rsidR="00C30470" w:rsidRPr="00A77E31" w:rsidRDefault="00C30470" w:rsidP="00D04193">
      <w:pPr>
        <w:pStyle w:val="a5"/>
        <w:numPr>
          <w:ilvl w:val="1"/>
          <w:numId w:val="3"/>
        </w:numPr>
        <w:rPr>
          <w:b/>
        </w:rPr>
      </w:pPr>
      <w:r w:rsidRPr="00A77E31">
        <w:rPr>
          <w:b/>
        </w:rPr>
        <w:t>Производство и распределение воды</w:t>
      </w:r>
    </w:p>
    <w:p w:rsidR="007A7E3F" w:rsidRPr="00995ADF" w:rsidRDefault="007A7E3F" w:rsidP="007A7E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t xml:space="preserve">       </w:t>
      </w:r>
      <w:r w:rsidRPr="00995AD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7A7E3F" w:rsidRPr="00995ADF" w:rsidRDefault="007A7E3F" w:rsidP="007A7E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ab/>
        <w:t xml:space="preserve">Наибольшую долю занимает система водоснабжения городского населения из локальных сетей от водонапорных башен, расположенных на разных уровнях, чем обусловлена их локализация в </w:t>
      </w:r>
      <w:proofErr w:type="spellStart"/>
      <w:r w:rsidRPr="00995ADF">
        <w:rPr>
          <w:rFonts w:ascii="Liberation Serif" w:hAnsi="Liberation Serif"/>
          <w:sz w:val="24"/>
          <w:szCs w:val="24"/>
        </w:rPr>
        <w:t>р.п</w:t>
      </w:r>
      <w:proofErr w:type="spellEnd"/>
      <w:r w:rsidRPr="00995ADF">
        <w:rPr>
          <w:rFonts w:ascii="Liberation Serif" w:hAnsi="Liberation Serif"/>
          <w:sz w:val="24"/>
          <w:szCs w:val="24"/>
        </w:rPr>
        <w:t>. Гари -19 шт.</w:t>
      </w:r>
    </w:p>
    <w:p w:rsidR="007A7E3F" w:rsidRPr="00995ADF" w:rsidRDefault="007A7E3F" w:rsidP="007A7E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Общее количество водонапорных башен в городском округе 28 шт. Протяженность водопроводных сетей составляет 18,5 км. Вода забирается глубинными насосами, производительностью 6,3 </w:t>
      </w:r>
      <w:proofErr w:type="spellStart"/>
      <w:r w:rsidRPr="00995ADF">
        <w:rPr>
          <w:rFonts w:ascii="Liberation Serif" w:hAnsi="Liberation Serif"/>
          <w:sz w:val="24"/>
          <w:szCs w:val="24"/>
        </w:rPr>
        <w:t>куб.м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/час, в ёмкости водонапорных башен объёмом от 5-20</w:t>
      </w:r>
      <w:r w:rsidR="008F57A5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м.</w:t>
      </w:r>
      <w:r w:rsidR="008F57A5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куб. и подается в распределительную сеть для хозяйственно-питьевого водоснабжения.</w:t>
      </w:r>
    </w:p>
    <w:p w:rsidR="007A7E3F" w:rsidRPr="00995ADF" w:rsidRDefault="007A7E3F" w:rsidP="007A7E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Гаринский район».</w:t>
      </w:r>
    </w:p>
    <w:p w:rsidR="007A7E3F" w:rsidRPr="00995ADF" w:rsidRDefault="007A7E3F" w:rsidP="007A7E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обеспечения бесперебойной работы системы водоснабжения, создание коммунальной инфраструктуры для комфортного проживания </w:t>
      </w:r>
      <w:proofErr w:type="gramStart"/>
      <w:r w:rsidRPr="00995ADF">
        <w:rPr>
          <w:rFonts w:ascii="Liberation Serif" w:hAnsi="Liberation Serif"/>
          <w:sz w:val="24"/>
          <w:szCs w:val="24"/>
        </w:rPr>
        <w:t>населения,  в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рамках реализации муниципальной программы  </w:t>
      </w:r>
      <w:r w:rsidR="00B77C95" w:rsidRPr="00995ADF">
        <w:rPr>
          <w:rFonts w:ascii="Liberation Serif" w:hAnsi="Liberation Serif"/>
          <w:bCs/>
          <w:sz w:val="24"/>
          <w:szCs w:val="24"/>
        </w:rPr>
        <w:t>«Развитие и модернизация объектов водоснабжения, охрана окружающей среды на территории Гаринского городского округа на 2019-2024 годы»</w:t>
      </w:r>
      <w:r w:rsidR="0034659A" w:rsidRPr="00995ADF">
        <w:rPr>
          <w:rFonts w:ascii="Liberation Serif" w:hAnsi="Liberation Serif"/>
          <w:sz w:val="24"/>
          <w:szCs w:val="24"/>
        </w:rPr>
        <w:t>.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</w:p>
    <w:p w:rsidR="0034659A" w:rsidRPr="00995ADF" w:rsidRDefault="0034659A" w:rsidP="0034659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C30470" w:rsidRPr="00995ADF" w:rsidRDefault="00C30470" w:rsidP="00D04193">
      <w:pPr>
        <w:pStyle w:val="a5"/>
        <w:numPr>
          <w:ilvl w:val="1"/>
          <w:numId w:val="3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Оказание транспортных услуг</w:t>
      </w:r>
    </w:p>
    <w:p w:rsidR="00EC1B42" w:rsidRPr="00995ADF" w:rsidRDefault="00EC3356" w:rsidP="00EC3356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</w:t>
      </w:r>
      <w:r w:rsidR="00EC1B42" w:rsidRPr="00995ADF">
        <w:rPr>
          <w:rFonts w:ascii="Liberation Serif" w:hAnsi="Liberation Serif"/>
          <w:sz w:val="24"/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Гаринского городского округа в 20</w:t>
      </w:r>
      <w:r w:rsidR="00F83CD9" w:rsidRPr="00995ADF">
        <w:rPr>
          <w:rFonts w:ascii="Liberation Serif" w:hAnsi="Liberation Serif"/>
          <w:sz w:val="24"/>
          <w:szCs w:val="24"/>
        </w:rPr>
        <w:t>20</w:t>
      </w:r>
      <w:r w:rsidR="00EC1B42" w:rsidRPr="00995ADF">
        <w:rPr>
          <w:rFonts w:ascii="Liberation Serif" w:hAnsi="Liberation Serif"/>
          <w:sz w:val="24"/>
          <w:szCs w:val="24"/>
        </w:rPr>
        <w:t xml:space="preserve"> году составляет – </w:t>
      </w:r>
      <w:r w:rsidR="00303FD4" w:rsidRPr="00995ADF">
        <w:rPr>
          <w:rFonts w:ascii="Liberation Serif" w:hAnsi="Liberation Serif"/>
          <w:sz w:val="24"/>
          <w:szCs w:val="24"/>
        </w:rPr>
        <w:t xml:space="preserve">19%. </w:t>
      </w:r>
      <w:r w:rsidR="00EC1B42" w:rsidRPr="00995AD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D14E0" w:rsidRPr="00995ADF">
        <w:rPr>
          <w:rFonts w:ascii="Liberation Serif" w:hAnsi="Liberation Serif"/>
          <w:sz w:val="24"/>
          <w:szCs w:val="24"/>
        </w:rPr>
        <w:t>П</w:t>
      </w:r>
      <w:r w:rsidR="00EC1B42" w:rsidRPr="00995ADF">
        <w:rPr>
          <w:rFonts w:ascii="Liberation Serif" w:hAnsi="Liberation Serif"/>
          <w:sz w:val="24"/>
          <w:szCs w:val="24"/>
        </w:rPr>
        <w:t>оказател</w:t>
      </w:r>
      <w:r w:rsidR="009D14E0" w:rsidRPr="00995ADF">
        <w:rPr>
          <w:rFonts w:ascii="Liberation Serif" w:hAnsi="Liberation Serif"/>
          <w:sz w:val="24"/>
          <w:szCs w:val="24"/>
        </w:rPr>
        <w:t xml:space="preserve">ь </w:t>
      </w:r>
      <w:r w:rsidR="00EC1B42" w:rsidRPr="00995ADF">
        <w:rPr>
          <w:rFonts w:ascii="Liberation Serif" w:hAnsi="Liberation Serif"/>
          <w:sz w:val="24"/>
          <w:szCs w:val="24"/>
        </w:rPr>
        <w:t xml:space="preserve"> </w:t>
      </w:r>
      <w:r w:rsidR="009D14E0" w:rsidRPr="00995ADF">
        <w:rPr>
          <w:rFonts w:ascii="Liberation Serif" w:hAnsi="Liberation Serif"/>
          <w:sz w:val="24"/>
          <w:szCs w:val="24"/>
        </w:rPr>
        <w:t>остается</w:t>
      </w:r>
      <w:proofErr w:type="gramEnd"/>
      <w:r w:rsidR="009D14E0" w:rsidRPr="00995ADF">
        <w:rPr>
          <w:rFonts w:ascii="Liberation Serif" w:hAnsi="Liberation Serif"/>
          <w:sz w:val="24"/>
          <w:szCs w:val="24"/>
        </w:rPr>
        <w:t xml:space="preserve"> на прежнем уровне.</w:t>
      </w:r>
    </w:p>
    <w:p w:rsidR="00950B0A" w:rsidRPr="00995ADF" w:rsidRDefault="00EC1B42" w:rsidP="00F123C5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Pr="00995ADF">
        <w:rPr>
          <w:rFonts w:ascii="Liberation Serif" w:hAnsi="Liberation Serif"/>
          <w:sz w:val="24"/>
          <w:szCs w:val="24"/>
        </w:rPr>
        <w:t xml:space="preserve">территории  </w:t>
      </w:r>
      <w:r w:rsidR="00950B0A" w:rsidRPr="00995ADF">
        <w:rPr>
          <w:rFonts w:ascii="Liberation Serif" w:hAnsi="Liberation Serif"/>
          <w:sz w:val="24"/>
          <w:szCs w:val="24"/>
        </w:rPr>
        <w:t>Гаринского</w:t>
      </w:r>
      <w:proofErr w:type="gramEnd"/>
      <w:r w:rsidR="00950B0A" w:rsidRPr="00995ADF">
        <w:rPr>
          <w:rFonts w:ascii="Liberation Serif" w:hAnsi="Liberation Serif"/>
          <w:sz w:val="24"/>
          <w:szCs w:val="24"/>
        </w:rPr>
        <w:t xml:space="preserve"> городского округа отсутствует  железнодорожное сообщение</w:t>
      </w:r>
      <w:r w:rsidRPr="00995ADF">
        <w:rPr>
          <w:rFonts w:ascii="Liberation Serif" w:hAnsi="Liberation Serif"/>
          <w:sz w:val="24"/>
          <w:szCs w:val="24"/>
        </w:rPr>
        <w:t xml:space="preserve">. </w:t>
      </w:r>
    </w:p>
    <w:p w:rsidR="00EC1B42" w:rsidRPr="00995ADF" w:rsidRDefault="00EC1B42" w:rsidP="00F123C5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Протяженность автомобильных дорог общего пользования местного значения составляет 350,2 км, из них 289 км - автозимники. Поэтому снижение показателя произойдет преимущественно за счет снижения численности населения округа. </w:t>
      </w:r>
    </w:p>
    <w:p w:rsidR="00355716" w:rsidRPr="00995ADF" w:rsidRDefault="004A36EA" w:rsidP="00355716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bCs/>
          <w:sz w:val="24"/>
          <w:szCs w:val="24"/>
        </w:rPr>
        <w:t>Пассажирское сообщение обеспечива</w:t>
      </w:r>
      <w:r w:rsidR="00B407D9" w:rsidRPr="00995ADF">
        <w:rPr>
          <w:rFonts w:ascii="Liberation Serif" w:hAnsi="Liberation Serif"/>
          <w:bCs/>
          <w:sz w:val="24"/>
          <w:szCs w:val="24"/>
        </w:rPr>
        <w:t>л</w:t>
      </w:r>
      <w:r w:rsidRPr="00995ADF">
        <w:rPr>
          <w:rFonts w:ascii="Liberation Serif" w:hAnsi="Liberation Serif"/>
          <w:bCs/>
          <w:sz w:val="24"/>
          <w:szCs w:val="24"/>
        </w:rPr>
        <w:t xml:space="preserve"> ИП </w:t>
      </w:r>
      <w:proofErr w:type="spellStart"/>
      <w:r w:rsidRPr="00995ADF">
        <w:rPr>
          <w:rFonts w:ascii="Liberation Serif" w:hAnsi="Liberation Serif"/>
          <w:bCs/>
          <w:sz w:val="24"/>
          <w:szCs w:val="24"/>
        </w:rPr>
        <w:t>Катаргин</w:t>
      </w:r>
      <w:proofErr w:type="spellEnd"/>
      <w:r w:rsidR="00DD54E8" w:rsidRPr="00995ADF">
        <w:rPr>
          <w:rFonts w:ascii="Liberation Serif" w:hAnsi="Liberation Serif"/>
          <w:bCs/>
          <w:sz w:val="24"/>
          <w:szCs w:val="24"/>
        </w:rPr>
        <w:t>, который осуществля</w:t>
      </w:r>
      <w:r w:rsidR="00B407D9" w:rsidRPr="00995ADF">
        <w:rPr>
          <w:rFonts w:ascii="Liberation Serif" w:hAnsi="Liberation Serif"/>
          <w:bCs/>
          <w:sz w:val="24"/>
          <w:szCs w:val="24"/>
        </w:rPr>
        <w:t>л</w:t>
      </w:r>
      <w:r w:rsidR="00DD54E8" w:rsidRPr="00995ADF">
        <w:rPr>
          <w:rFonts w:ascii="Liberation Serif" w:hAnsi="Liberation Serif"/>
          <w:bCs/>
          <w:sz w:val="24"/>
          <w:szCs w:val="24"/>
        </w:rPr>
        <w:t xml:space="preserve"> пассажирские перевозки п</w:t>
      </w:r>
      <w:r w:rsidR="00B407D9" w:rsidRPr="00995ADF">
        <w:rPr>
          <w:rFonts w:ascii="Liberation Serif" w:hAnsi="Liberation Serif"/>
          <w:bCs/>
          <w:sz w:val="24"/>
          <w:szCs w:val="24"/>
        </w:rPr>
        <w:t xml:space="preserve">о маршрутам: Гари - Сосьва - Серов – Екатеринбург. </w:t>
      </w:r>
      <w:r w:rsidR="00F00064" w:rsidRPr="00995ADF">
        <w:rPr>
          <w:rFonts w:ascii="Liberation Serif" w:hAnsi="Liberation Serif"/>
          <w:sz w:val="24"/>
          <w:szCs w:val="24"/>
        </w:rPr>
        <w:t xml:space="preserve">Перевозка пассажиров водным транспортом на территории Гаринского городского округа осуществляется </w:t>
      </w:r>
      <w:r w:rsidR="00DD54E8" w:rsidRPr="00995ADF">
        <w:rPr>
          <w:rFonts w:ascii="Liberation Serif" w:hAnsi="Liberation Serif"/>
          <w:sz w:val="24"/>
          <w:szCs w:val="24"/>
        </w:rPr>
        <w:t>МП п</w:t>
      </w:r>
      <w:r w:rsidR="00340916" w:rsidRPr="00995ADF">
        <w:rPr>
          <w:rFonts w:ascii="Liberation Serif" w:hAnsi="Liberation Serif"/>
          <w:sz w:val="24"/>
          <w:szCs w:val="24"/>
        </w:rPr>
        <w:t xml:space="preserve">ристань </w:t>
      </w:r>
      <w:r w:rsidR="00DD54E8" w:rsidRPr="00995ADF">
        <w:rPr>
          <w:rFonts w:ascii="Liberation Serif" w:hAnsi="Liberation Serif"/>
          <w:sz w:val="24"/>
          <w:szCs w:val="24"/>
        </w:rPr>
        <w:t>«</w:t>
      </w:r>
      <w:r w:rsidR="00340916" w:rsidRPr="00995ADF">
        <w:rPr>
          <w:rFonts w:ascii="Liberation Serif" w:hAnsi="Liberation Serif"/>
          <w:sz w:val="24"/>
          <w:szCs w:val="24"/>
        </w:rPr>
        <w:t>Гари</w:t>
      </w:r>
      <w:r w:rsidR="00DD54E8" w:rsidRPr="00995ADF">
        <w:rPr>
          <w:rFonts w:ascii="Liberation Serif" w:hAnsi="Liberation Serif"/>
          <w:sz w:val="24"/>
          <w:szCs w:val="24"/>
        </w:rPr>
        <w:t>» на пассажирском теплоходе «Пелым» на 25 мест</w:t>
      </w:r>
      <w:r w:rsidR="0006570F" w:rsidRPr="00995ADF">
        <w:rPr>
          <w:rFonts w:ascii="Liberation Serif" w:hAnsi="Liberation Serif"/>
          <w:sz w:val="24"/>
          <w:szCs w:val="24"/>
        </w:rPr>
        <w:t xml:space="preserve"> по трем рекам Сосьва, </w:t>
      </w:r>
      <w:proofErr w:type="spellStart"/>
      <w:r w:rsidR="0006570F" w:rsidRPr="00995ADF">
        <w:rPr>
          <w:rFonts w:ascii="Liberation Serif" w:hAnsi="Liberation Serif"/>
          <w:sz w:val="24"/>
          <w:szCs w:val="24"/>
        </w:rPr>
        <w:t>Лозьва</w:t>
      </w:r>
      <w:proofErr w:type="spellEnd"/>
      <w:r w:rsidR="0006570F" w:rsidRPr="00995ADF">
        <w:rPr>
          <w:rFonts w:ascii="Liberation Serif" w:hAnsi="Liberation Serif"/>
          <w:sz w:val="24"/>
          <w:szCs w:val="24"/>
        </w:rPr>
        <w:t>, Тавда</w:t>
      </w:r>
      <w:r w:rsidR="00340916" w:rsidRPr="00995ADF">
        <w:rPr>
          <w:rFonts w:ascii="Liberation Serif" w:hAnsi="Liberation Serif"/>
          <w:sz w:val="24"/>
          <w:szCs w:val="24"/>
        </w:rPr>
        <w:t xml:space="preserve">. </w:t>
      </w:r>
    </w:p>
    <w:p w:rsidR="00A77E31" w:rsidRPr="00995ADF" w:rsidRDefault="00EC36E4" w:rsidP="00355716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Перевезено пассажиров в 20</w:t>
      </w:r>
      <w:r w:rsidR="00F83CD9" w:rsidRPr="00995ADF">
        <w:rPr>
          <w:rFonts w:ascii="Liberation Serif" w:hAnsi="Liberation Serif"/>
          <w:sz w:val="24"/>
          <w:szCs w:val="24"/>
        </w:rPr>
        <w:t>20</w:t>
      </w:r>
      <w:r w:rsidR="009D14E0" w:rsidRPr="00995ADF">
        <w:rPr>
          <w:rFonts w:ascii="Liberation Serif" w:hAnsi="Liberation Serif"/>
          <w:sz w:val="24"/>
          <w:szCs w:val="24"/>
        </w:rPr>
        <w:t xml:space="preserve"> году</w:t>
      </w:r>
      <w:r w:rsidR="00547326" w:rsidRPr="00995ADF">
        <w:rPr>
          <w:rFonts w:ascii="Liberation Serif" w:hAnsi="Liberation Serif"/>
          <w:sz w:val="24"/>
          <w:szCs w:val="24"/>
        </w:rPr>
        <w:t xml:space="preserve"> – </w:t>
      </w:r>
      <w:r w:rsidR="00F83CD9" w:rsidRPr="00995ADF">
        <w:rPr>
          <w:rFonts w:ascii="Liberation Serif" w:hAnsi="Liberation Serif"/>
          <w:sz w:val="24"/>
          <w:szCs w:val="24"/>
        </w:rPr>
        <w:t>885</w:t>
      </w:r>
      <w:r w:rsidR="009D14E0" w:rsidRPr="00995AD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9D14E0" w:rsidRPr="00995ADF">
        <w:rPr>
          <w:rFonts w:ascii="Liberation Serif" w:hAnsi="Liberation Serif"/>
          <w:sz w:val="24"/>
          <w:szCs w:val="24"/>
        </w:rPr>
        <w:t>человек, в</w:t>
      </w:r>
      <w:r w:rsidR="00355716" w:rsidRPr="00995ADF">
        <w:rPr>
          <w:rFonts w:ascii="Liberation Serif" w:hAnsi="Liberation Serif"/>
          <w:sz w:val="24"/>
          <w:szCs w:val="24"/>
        </w:rPr>
        <w:t>сего за 20</w:t>
      </w:r>
      <w:r w:rsidR="00F83CD9" w:rsidRPr="00995ADF">
        <w:rPr>
          <w:rFonts w:ascii="Liberation Serif" w:hAnsi="Liberation Serif"/>
          <w:sz w:val="24"/>
          <w:szCs w:val="24"/>
        </w:rPr>
        <w:t>20</w:t>
      </w:r>
      <w:r w:rsidR="00355716" w:rsidRPr="00995ADF">
        <w:rPr>
          <w:rFonts w:ascii="Liberation Serif" w:hAnsi="Liberation Serif"/>
          <w:sz w:val="24"/>
          <w:szCs w:val="24"/>
        </w:rPr>
        <w:t xml:space="preserve"> год оказано услуг на </w:t>
      </w:r>
      <w:r w:rsidR="00647070" w:rsidRPr="00995ADF">
        <w:rPr>
          <w:rFonts w:ascii="Liberation Serif" w:hAnsi="Liberation Serif"/>
          <w:sz w:val="24"/>
          <w:szCs w:val="24"/>
        </w:rPr>
        <w:t>7</w:t>
      </w:r>
      <w:r w:rsidR="00F83CD9" w:rsidRPr="00995ADF">
        <w:rPr>
          <w:rFonts w:ascii="Liberation Serif" w:hAnsi="Liberation Serif"/>
          <w:sz w:val="24"/>
          <w:szCs w:val="24"/>
        </w:rPr>
        <w:t>23</w:t>
      </w:r>
      <w:r w:rsidR="00355716" w:rsidRPr="00995ADF">
        <w:rPr>
          <w:rFonts w:ascii="Liberation Serif" w:hAnsi="Liberation Serif"/>
          <w:sz w:val="24"/>
          <w:szCs w:val="24"/>
        </w:rPr>
        <w:t xml:space="preserve"> </w:t>
      </w:r>
      <w:r w:rsidR="00CF5540" w:rsidRPr="00995ADF">
        <w:rPr>
          <w:rFonts w:ascii="Liberation Serif" w:hAnsi="Liberation Serif"/>
          <w:sz w:val="24"/>
          <w:szCs w:val="24"/>
        </w:rPr>
        <w:t>тысяч</w:t>
      </w:r>
      <w:r w:rsidR="00F83CD9" w:rsidRPr="00995ADF">
        <w:rPr>
          <w:rFonts w:ascii="Liberation Serif" w:hAnsi="Liberation Serif"/>
          <w:sz w:val="24"/>
          <w:szCs w:val="24"/>
        </w:rPr>
        <w:t>и</w:t>
      </w:r>
      <w:r w:rsidR="00355716" w:rsidRPr="00995ADF">
        <w:rPr>
          <w:rFonts w:ascii="Liberation Serif" w:hAnsi="Liberation Serif"/>
          <w:sz w:val="24"/>
          <w:szCs w:val="24"/>
        </w:rPr>
        <w:t xml:space="preserve"> рублей. </w:t>
      </w:r>
      <w:r w:rsidR="00F83CD9" w:rsidRPr="00995ADF">
        <w:rPr>
          <w:rFonts w:ascii="Liberation Serif" w:hAnsi="Liberation Serif"/>
          <w:sz w:val="24"/>
          <w:szCs w:val="24"/>
        </w:rPr>
        <w:t>О</w:t>
      </w:r>
      <w:r w:rsidR="00355716" w:rsidRPr="00995ADF">
        <w:rPr>
          <w:rFonts w:ascii="Liberation Serif" w:hAnsi="Liberation Serif"/>
          <w:sz w:val="24"/>
          <w:szCs w:val="24"/>
        </w:rPr>
        <w:t xml:space="preserve">бъем оказанных услуг </w:t>
      </w:r>
      <w:r w:rsidR="00F83CD9" w:rsidRPr="00995ADF">
        <w:rPr>
          <w:rFonts w:ascii="Liberation Serif" w:hAnsi="Liberation Serif"/>
          <w:sz w:val="24"/>
          <w:szCs w:val="24"/>
        </w:rPr>
        <w:t xml:space="preserve">остался на уровне </w:t>
      </w:r>
      <w:r w:rsidR="00355716" w:rsidRPr="00995ADF">
        <w:rPr>
          <w:rFonts w:ascii="Liberation Serif" w:hAnsi="Liberation Serif"/>
          <w:sz w:val="24"/>
          <w:szCs w:val="24"/>
        </w:rPr>
        <w:t>прошл</w:t>
      </w:r>
      <w:r w:rsidR="00F83CD9" w:rsidRPr="00995ADF">
        <w:rPr>
          <w:rFonts w:ascii="Liberation Serif" w:hAnsi="Liberation Serif"/>
          <w:sz w:val="24"/>
          <w:szCs w:val="24"/>
        </w:rPr>
        <w:t>ого</w:t>
      </w:r>
      <w:r w:rsidR="00355716" w:rsidRPr="00995ADF">
        <w:rPr>
          <w:rFonts w:ascii="Liberation Serif" w:hAnsi="Liberation Serif"/>
          <w:sz w:val="24"/>
          <w:szCs w:val="24"/>
        </w:rPr>
        <w:t xml:space="preserve"> год</w:t>
      </w:r>
      <w:r w:rsidR="00F83CD9" w:rsidRPr="00995ADF">
        <w:rPr>
          <w:rFonts w:ascii="Liberation Serif" w:hAnsi="Liberation Serif"/>
          <w:sz w:val="24"/>
          <w:szCs w:val="24"/>
        </w:rPr>
        <w:t>а.</w:t>
      </w:r>
      <w:r w:rsidR="00355716" w:rsidRPr="00995ADF">
        <w:rPr>
          <w:rFonts w:ascii="Liberation Serif" w:hAnsi="Liberation Serif"/>
          <w:sz w:val="24"/>
          <w:szCs w:val="24"/>
        </w:rPr>
        <w:t xml:space="preserve"> </w:t>
      </w:r>
    </w:p>
    <w:p w:rsidR="00C30470" w:rsidRPr="00995ADF" w:rsidRDefault="00C30470" w:rsidP="00D04193">
      <w:pPr>
        <w:pStyle w:val="a5"/>
        <w:numPr>
          <w:ilvl w:val="0"/>
          <w:numId w:val="3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Инвестиционная деятельность</w:t>
      </w:r>
    </w:p>
    <w:p w:rsidR="00CD6EB2" w:rsidRPr="00995ADF" w:rsidRDefault="0047549F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Объем инвестиций в основной </w:t>
      </w:r>
      <w:r w:rsidR="00FE21C7" w:rsidRPr="00995ADF">
        <w:rPr>
          <w:rFonts w:ascii="Liberation Serif" w:hAnsi="Liberation Serif"/>
          <w:sz w:val="24"/>
          <w:szCs w:val="24"/>
        </w:rPr>
        <w:t>капитал</w:t>
      </w:r>
      <w:r w:rsidR="00550DDD" w:rsidRPr="00995ADF">
        <w:rPr>
          <w:rFonts w:ascii="Liberation Serif" w:hAnsi="Liberation Serif"/>
          <w:sz w:val="24"/>
          <w:szCs w:val="24"/>
        </w:rPr>
        <w:t xml:space="preserve"> (за исключением бюджетных средств)</w:t>
      </w:r>
      <w:r w:rsidR="00FE21C7" w:rsidRPr="00995ADF">
        <w:rPr>
          <w:rFonts w:ascii="Liberation Serif" w:hAnsi="Liberation Serif"/>
          <w:sz w:val="24"/>
          <w:szCs w:val="24"/>
        </w:rPr>
        <w:t xml:space="preserve"> в 20</w:t>
      </w:r>
      <w:r w:rsidR="009D0768" w:rsidRPr="00995ADF">
        <w:rPr>
          <w:rFonts w:ascii="Liberation Serif" w:hAnsi="Liberation Serif"/>
          <w:sz w:val="24"/>
          <w:szCs w:val="24"/>
        </w:rPr>
        <w:t>20</w:t>
      </w:r>
      <w:r w:rsidR="00FE21C7" w:rsidRPr="00995ADF">
        <w:rPr>
          <w:rFonts w:ascii="Liberation Serif" w:hAnsi="Liberation Serif"/>
          <w:sz w:val="24"/>
          <w:szCs w:val="24"/>
        </w:rPr>
        <w:t xml:space="preserve"> году составил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9D0768" w:rsidRPr="00995ADF">
        <w:rPr>
          <w:rFonts w:ascii="Liberation Serif" w:hAnsi="Liberation Serif"/>
          <w:sz w:val="24"/>
          <w:szCs w:val="24"/>
        </w:rPr>
        <w:t>315852 рубля в расчете на 1 жителя, это составило 45% от уровня прошлого года (</w:t>
      </w:r>
      <w:r w:rsidR="009150AF" w:rsidRPr="00995ADF">
        <w:rPr>
          <w:rFonts w:ascii="Liberation Serif" w:hAnsi="Liberation Serif"/>
          <w:sz w:val="24"/>
          <w:szCs w:val="24"/>
        </w:rPr>
        <w:t>702492</w:t>
      </w:r>
      <w:r w:rsidRPr="00995ADF">
        <w:rPr>
          <w:rFonts w:ascii="Liberation Serif" w:hAnsi="Liberation Serif"/>
          <w:sz w:val="24"/>
          <w:szCs w:val="24"/>
        </w:rPr>
        <w:t xml:space="preserve"> руб</w:t>
      </w:r>
      <w:r w:rsidR="009D14E0" w:rsidRPr="00995ADF">
        <w:rPr>
          <w:rFonts w:ascii="Liberation Serif" w:hAnsi="Liberation Serif"/>
          <w:sz w:val="24"/>
          <w:szCs w:val="24"/>
        </w:rPr>
        <w:t>ля</w:t>
      </w:r>
      <w:r w:rsidRPr="00995ADF">
        <w:rPr>
          <w:rFonts w:ascii="Liberation Serif" w:hAnsi="Liberation Serif"/>
          <w:sz w:val="24"/>
          <w:szCs w:val="24"/>
        </w:rPr>
        <w:t xml:space="preserve"> в расчете на 1 жителя</w:t>
      </w:r>
      <w:r w:rsidR="009D0768" w:rsidRPr="00995ADF">
        <w:rPr>
          <w:rFonts w:ascii="Liberation Serif" w:hAnsi="Liberation Serif"/>
          <w:sz w:val="24"/>
          <w:szCs w:val="24"/>
        </w:rPr>
        <w:t>)</w:t>
      </w:r>
      <w:r w:rsidRPr="00995AD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D14E0" w:rsidRPr="00995ADF">
        <w:rPr>
          <w:rFonts w:ascii="Liberation Serif" w:hAnsi="Liberation Serif"/>
          <w:sz w:val="24"/>
          <w:szCs w:val="24"/>
        </w:rPr>
        <w:t>П</w:t>
      </w:r>
      <w:r w:rsidR="00550DDD" w:rsidRPr="00995ADF">
        <w:rPr>
          <w:rFonts w:ascii="Liberation Serif" w:hAnsi="Liberation Serif"/>
          <w:sz w:val="24"/>
          <w:szCs w:val="24"/>
        </w:rPr>
        <w:t>оказател</w:t>
      </w:r>
      <w:r w:rsidR="009D14E0" w:rsidRPr="00995ADF">
        <w:rPr>
          <w:rFonts w:ascii="Liberation Serif" w:hAnsi="Liberation Serif"/>
          <w:sz w:val="24"/>
          <w:szCs w:val="24"/>
        </w:rPr>
        <w:t xml:space="preserve">ь </w:t>
      </w:r>
      <w:r w:rsidR="00550DDD" w:rsidRPr="00995ADF">
        <w:rPr>
          <w:rFonts w:ascii="Liberation Serif" w:hAnsi="Liberation Serif"/>
          <w:sz w:val="24"/>
          <w:szCs w:val="24"/>
        </w:rPr>
        <w:t xml:space="preserve"> </w:t>
      </w:r>
      <w:r w:rsidR="00CD6EB2" w:rsidRPr="00995ADF">
        <w:rPr>
          <w:rFonts w:ascii="Liberation Serif" w:hAnsi="Liberation Serif"/>
          <w:sz w:val="24"/>
          <w:szCs w:val="24"/>
        </w:rPr>
        <w:t>по</w:t>
      </w:r>
      <w:proofErr w:type="gramEnd"/>
      <w:r w:rsidR="00CD6EB2" w:rsidRPr="00995ADF">
        <w:rPr>
          <w:rFonts w:ascii="Liberation Serif" w:hAnsi="Liberation Serif"/>
          <w:sz w:val="24"/>
          <w:szCs w:val="24"/>
        </w:rPr>
        <w:t xml:space="preserve"> инвестициям </w:t>
      </w:r>
      <w:r w:rsidR="009D0768" w:rsidRPr="00995ADF">
        <w:rPr>
          <w:rFonts w:ascii="Liberation Serif" w:hAnsi="Liberation Serif"/>
          <w:sz w:val="24"/>
          <w:szCs w:val="24"/>
        </w:rPr>
        <w:t xml:space="preserve">остается высоким, это </w:t>
      </w:r>
      <w:r w:rsidR="009150AF" w:rsidRPr="00995ADF">
        <w:rPr>
          <w:rFonts w:ascii="Liberation Serif" w:hAnsi="Liberation Serif"/>
          <w:sz w:val="24"/>
          <w:szCs w:val="24"/>
        </w:rPr>
        <w:t>обусловлено тем, что на территории Гаринского городского округа проводятся работы по ре</w:t>
      </w:r>
      <w:r w:rsidR="0049118F" w:rsidRPr="00995ADF">
        <w:rPr>
          <w:rFonts w:ascii="Liberation Serif" w:hAnsi="Liberation Serif"/>
          <w:sz w:val="24"/>
          <w:szCs w:val="24"/>
        </w:rPr>
        <w:t>конструкции</w:t>
      </w:r>
      <w:r w:rsidR="009150AF" w:rsidRPr="00995ADF">
        <w:rPr>
          <w:rFonts w:ascii="Liberation Serif" w:hAnsi="Liberation Serif"/>
          <w:sz w:val="24"/>
          <w:szCs w:val="24"/>
        </w:rPr>
        <w:t xml:space="preserve"> </w:t>
      </w:r>
      <w:r w:rsidR="0049118F" w:rsidRPr="00995ADF">
        <w:rPr>
          <w:rFonts w:ascii="Liberation Serif" w:hAnsi="Liberation Serif"/>
          <w:sz w:val="24"/>
          <w:szCs w:val="24"/>
        </w:rPr>
        <w:t xml:space="preserve">магистрального </w:t>
      </w:r>
      <w:r w:rsidR="009150AF" w:rsidRPr="00995ADF">
        <w:rPr>
          <w:rFonts w:ascii="Liberation Serif" w:hAnsi="Liberation Serif"/>
          <w:sz w:val="24"/>
          <w:szCs w:val="24"/>
        </w:rPr>
        <w:t xml:space="preserve">нефтепровода  </w:t>
      </w:r>
      <w:r w:rsidR="0049118F" w:rsidRPr="00995ADF">
        <w:rPr>
          <w:rFonts w:ascii="Liberation Serif" w:hAnsi="Liberation Serif"/>
          <w:sz w:val="24"/>
          <w:szCs w:val="24"/>
        </w:rPr>
        <w:t xml:space="preserve">Сургут – Полоцк, участок </w:t>
      </w:r>
      <w:proofErr w:type="spellStart"/>
      <w:r w:rsidR="0049118F" w:rsidRPr="00995ADF">
        <w:rPr>
          <w:rFonts w:ascii="Liberation Serif" w:hAnsi="Liberation Serif"/>
          <w:sz w:val="24"/>
          <w:szCs w:val="24"/>
        </w:rPr>
        <w:t>Конда</w:t>
      </w:r>
      <w:proofErr w:type="spellEnd"/>
      <w:r w:rsidR="0049118F" w:rsidRPr="00995ADF">
        <w:rPr>
          <w:rFonts w:ascii="Liberation Serif" w:hAnsi="Liberation Serif"/>
          <w:sz w:val="24"/>
          <w:szCs w:val="24"/>
        </w:rPr>
        <w:t xml:space="preserve"> –Сосьва, замена трубы на участке 729-750 км. Ду-1200 мм, </w:t>
      </w:r>
      <w:proofErr w:type="spellStart"/>
      <w:r w:rsidR="0049118F" w:rsidRPr="00995ADF">
        <w:rPr>
          <w:rFonts w:ascii="Liberation Serif" w:hAnsi="Liberation Serif"/>
          <w:sz w:val="24"/>
          <w:szCs w:val="24"/>
        </w:rPr>
        <w:t>Урайское</w:t>
      </w:r>
      <w:proofErr w:type="spellEnd"/>
      <w:r w:rsidR="0049118F" w:rsidRPr="00995ADF">
        <w:rPr>
          <w:rFonts w:ascii="Liberation Serif" w:hAnsi="Liberation Serif"/>
          <w:sz w:val="24"/>
          <w:szCs w:val="24"/>
        </w:rPr>
        <w:t xml:space="preserve"> УМН</w:t>
      </w:r>
      <w:r w:rsidR="00CD6EB2" w:rsidRPr="00995ADF">
        <w:rPr>
          <w:rFonts w:ascii="Liberation Serif" w:hAnsi="Liberation Serif"/>
          <w:sz w:val="24"/>
          <w:szCs w:val="24"/>
        </w:rPr>
        <w:t xml:space="preserve">. </w:t>
      </w:r>
      <w:r w:rsidR="00550DDD" w:rsidRPr="00995ADF">
        <w:rPr>
          <w:rFonts w:ascii="Liberation Serif" w:hAnsi="Liberation Serif"/>
          <w:sz w:val="24"/>
          <w:szCs w:val="24"/>
        </w:rPr>
        <w:t xml:space="preserve"> </w:t>
      </w:r>
      <w:r w:rsidR="00CD6EB2" w:rsidRPr="00995ADF">
        <w:rPr>
          <w:rFonts w:ascii="Liberation Serif" w:hAnsi="Liberation Serif"/>
          <w:sz w:val="24"/>
          <w:szCs w:val="24"/>
        </w:rPr>
        <w:t xml:space="preserve">Есть надежда, что Гаринский городской округ – это будущий край нефтяников и будущее Свердловской </w:t>
      </w:r>
      <w:proofErr w:type="gramStart"/>
      <w:r w:rsidR="00CD6EB2" w:rsidRPr="00995ADF">
        <w:rPr>
          <w:rFonts w:ascii="Liberation Serif" w:hAnsi="Liberation Serif"/>
          <w:sz w:val="24"/>
          <w:szCs w:val="24"/>
        </w:rPr>
        <w:t>области  связано</w:t>
      </w:r>
      <w:proofErr w:type="gramEnd"/>
      <w:r w:rsidR="00CD6EB2" w:rsidRPr="00995ADF">
        <w:rPr>
          <w:rFonts w:ascii="Liberation Serif" w:hAnsi="Liberation Serif"/>
          <w:sz w:val="24"/>
          <w:szCs w:val="24"/>
        </w:rPr>
        <w:t xml:space="preserve"> с будущим Гаринского городского округа.</w:t>
      </w:r>
    </w:p>
    <w:p w:rsidR="0006570F" w:rsidRPr="00995ADF" w:rsidRDefault="0047549F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06570F" w:rsidRPr="00995ADF" w:rsidRDefault="0006570F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="0047549F" w:rsidRPr="00995ADF">
        <w:rPr>
          <w:rFonts w:ascii="Liberation Serif" w:hAnsi="Liberation Serif"/>
          <w:sz w:val="24"/>
          <w:szCs w:val="24"/>
        </w:rPr>
        <w:t xml:space="preserve">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06570F" w:rsidRPr="00995ADF" w:rsidRDefault="0006570F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- </w:t>
      </w:r>
      <w:r w:rsidR="0047549F" w:rsidRPr="00995ADF">
        <w:rPr>
          <w:rFonts w:ascii="Liberation Serif" w:hAnsi="Liberation Serif"/>
          <w:sz w:val="24"/>
          <w:szCs w:val="24"/>
        </w:rPr>
        <w:t xml:space="preserve">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17D75" w:rsidRPr="00995ADF" w:rsidRDefault="0006570F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- </w:t>
      </w:r>
      <w:r w:rsidR="0047549F" w:rsidRPr="00995ADF">
        <w:rPr>
          <w:rFonts w:ascii="Liberation Serif" w:hAnsi="Liberation Serif"/>
          <w:sz w:val="24"/>
          <w:szCs w:val="24"/>
        </w:rPr>
        <w:t xml:space="preserve">ведение паспортов инвестиционных проектов, реализуемых на территории Гаринского </w:t>
      </w:r>
      <w:r w:rsidR="00CD6EB2" w:rsidRPr="00995ADF">
        <w:rPr>
          <w:rFonts w:ascii="Liberation Serif" w:hAnsi="Liberation Serif"/>
          <w:sz w:val="24"/>
          <w:szCs w:val="24"/>
        </w:rPr>
        <w:t>городского округа</w:t>
      </w:r>
      <w:r w:rsidR="0047549F" w:rsidRPr="00995ADF">
        <w:rPr>
          <w:rFonts w:ascii="Liberation Serif" w:hAnsi="Liberation Serif"/>
          <w:sz w:val="24"/>
          <w:szCs w:val="24"/>
        </w:rPr>
        <w:t xml:space="preserve">; </w:t>
      </w:r>
    </w:p>
    <w:p w:rsidR="00C30470" w:rsidRPr="00995ADF" w:rsidRDefault="00417D75" w:rsidP="0047549F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- </w:t>
      </w:r>
      <w:r w:rsidR="0047549F" w:rsidRPr="00995ADF">
        <w:rPr>
          <w:rFonts w:ascii="Liberation Serif" w:hAnsi="Liberation Serif"/>
          <w:sz w:val="24"/>
          <w:szCs w:val="24"/>
        </w:rPr>
        <w:t>разработан План мероприятий («дорожная карта») по повышению инвестиционной привлекательности Гаринского городского округа на 20</w:t>
      </w:r>
      <w:r w:rsidR="00467F18" w:rsidRPr="00995ADF">
        <w:rPr>
          <w:rFonts w:ascii="Liberation Serif" w:hAnsi="Liberation Serif"/>
          <w:sz w:val="24"/>
          <w:szCs w:val="24"/>
        </w:rPr>
        <w:t>20</w:t>
      </w:r>
      <w:r w:rsidR="0047549F" w:rsidRPr="00995ADF">
        <w:rPr>
          <w:rFonts w:ascii="Liberation Serif" w:hAnsi="Liberation Serif"/>
          <w:sz w:val="24"/>
          <w:szCs w:val="24"/>
        </w:rPr>
        <w:t>-202</w:t>
      </w:r>
      <w:r w:rsidR="00467F18" w:rsidRPr="00995ADF">
        <w:rPr>
          <w:rFonts w:ascii="Liberation Serif" w:hAnsi="Liberation Serif"/>
          <w:sz w:val="24"/>
          <w:szCs w:val="24"/>
        </w:rPr>
        <w:t>2</w:t>
      </w:r>
      <w:r w:rsidR="0047549F" w:rsidRPr="00995ADF">
        <w:rPr>
          <w:rFonts w:ascii="Liberation Serif" w:hAnsi="Liberation Serif"/>
          <w:sz w:val="24"/>
          <w:szCs w:val="24"/>
        </w:rPr>
        <w:t xml:space="preserve"> годы.</w:t>
      </w:r>
    </w:p>
    <w:p w:rsidR="00C30470" w:rsidRPr="00995ADF" w:rsidRDefault="00C30470" w:rsidP="00D04193">
      <w:pPr>
        <w:pStyle w:val="a5"/>
        <w:numPr>
          <w:ilvl w:val="1"/>
          <w:numId w:val="3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Строительная индустрия</w:t>
      </w:r>
    </w:p>
    <w:p w:rsidR="00630A30" w:rsidRPr="00995ADF" w:rsidRDefault="00630A30" w:rsidP="00630A30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Объекты незавершенного в установленные сроки строительства, осуществляемого за счет средств бюджета Гаринского городского округа отсутствуют. </w:t>
      </w:r>
    </w:p>
    <w:p w:rsidR="00C30470" w:rsidRPr="00995ADF" w:rsidRDefault="00630A30" w:rsidP="00630A30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целях соблюдения установленных сроков строительства специалистами Администрации Гаринского городского округа осуществляется контроль за выполнением арендных договоров землепользования в части сроков предоставления земельных участков в соответствии с назначением, контроль за сроками строительства, в том числе осуществляемого за счет средств бюджета Гаринского городского округа.</w:t>
      </w:r>
    </w:p>
    <w:p w:rsidR="00C30470" w:rsidRPr="00995ADF" w:rsidRDefault="00C30470" w:rsidP="00D04193">
      <w:pPr>
        <w:pStyle w:val="a5"/>
        <w:numPr>
          <w:ilvl w:val="1"/>
          <w:numId w:val="3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Жилищное строительство</w:t>
      </w:r>
    </w:p>
    <w:p w:rsidR="00524E23" w:rsidRPr="00995ADF" w:rsidRDefault="004F08E8" w:rsidP="004F08E8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201</w:t>
      </w:r>
      <w:r w:rsidR="004571F5" w:rsidRPr="00995ADF">
        <w:rPr>
          <w:rFonts w:ascii="Liberation Serif" w:hAnsi="Liberation Serif"/>
          <w:sz w:val="24"/>
          <w:szCs w:val="24"/>
        </w:rPr>
        <w:t>3</w:t>
      </w:r>
      <w:r w:rsidRPr="00995ADF">
        <w:rPr>
          <w:rFonts w:ascii="Liberation Serif" w:hAnsi="Liberation Serif"/>
          <w:sz w:val="24"/>
          <w:szCs w:val="24"/>
        </w:rPr>
        <w:t>-201</w:t>
      </w:r>
      <w:r w:rsidR="00064736" w:rsidRPr="00995ADF">
        <w:rPr>
          <w:rFonts w:ascii="Liberation Serif" w:hAnsi="Liberation Serif"/>
          <w:sz w:val="24"/>
          <w:szCs w:val="24"/>
        </w:rPr>
        <w:t>8</w:t>
      </w:r>
      <w:r w:rsidRPr="00995ADF">
        <w:rPr>
          <w:rFonts w:ascii="Liberation Serif" w:hAnsi="Liberation Serif"/>
          <w:sz w:val="24"/>
          <w:szCs w:val="24"/>
        </w:rPr>
        <w:t xml:space="preserve"> годах показатель ввода </w:t>
      </w:r>
      <w:proofErr w:type="gramStart"/>
      <w:r w:rsidRPr="00995ADF">
        <w:rPr>
          <w:rFonts w:ascii="Liberation Serif" w:hAnsi="Liberation Serif"/>
          <w:sz w:val="24"/>
          <w:szCs w:val="24"/>
        </w:rPr>
        <w:t xml:space="preserve">жилья </w:t>
      </w:r>
      <w:r w:rsidR="004571F5" w:rsidRPr="00995ADF">
        <w:rPr>
          <w:rFonts w:ascii="Liberation Serif" w:hAnsi="Liberation Serif"/>
          <w:sz w:val="24"/>
          <w:szCs w:val="24"/>
        </w:rPr>
        <w:t xml:space="preserve"> составлял</w:t>
      </w:r>
      <w:proofErr w:type="gramEnd"/>
      <w:r w:rsidR="004571F5" w:rsidRPr="00995ADF">
        <w:rPr>
          <w:rFonts w:ascii="Liberation Serif" w:hAnsi="Liberation Serif"/>
          <w:sz w:val="24"/>
          <w:szCs w:val="24"/>
        </w:rPr>
        <w:t>:</w:t>
      </w:r>
    </w:p>
    <w:p w:rsidR="004F08E8" w:rsidRPr="00995ADF" w:rsidRDefault="004571F5" w:rsidP="004F08E8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</w:t>
      </w:r>
      <w:r w:rsidR="0006570F" w:rsidRPr="00995ADF">
        <w:rPr>
          <w:rFonts w:ascii="Liberation Serif" w:hAnsi="Liberation Serif"/>
          <w:sz w:val="24"/>
          <w:szCs w:val="24"/>
        </w:rPr>
        <w:t xml:space="preserve"> 2013 году – </w:t>
      </w:r>
      <w:r w:rsidRPr="00995ADF">
        <w:rPr>
          <w:rFonts w:ascii="Liberation Serif" w:hAnsi="Liberation Serif"/>
          <w:sz w:val="24"/>
          <w:szCs w:val="24"/>
        </w:rPr>
        <w:t>223,2</w:t>
      </w:r>
      <w:r w:rsidR="004F08E8" w:rsidRPr="00995ADF">
        <w:rPr>
          <w:rFonts w:ascii="Liberation Serif" w:hAnsi="Liberation Serif"/>
          <w:sz w:val="24"/>
          <w:szCs w:val="24"/>
        </w:rPr>
        <w:t xml:space="preserve"> кв. м.</w:t>
      </w:r>
    </w:p>
    <w:p w:rsidR="004571F5" w:rsidRPr="00995ADF" w:rsidRDefault="004571F5" w:rsidP="004F08E8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2014 году – 581 </w:t>
      </w:r>
      <w:proofErr w:type="spellStart"/>
      <w:r w:rsidRPr="00995ADF">
        <w:rPr>
          <w:rFonts w:ascii="Liberation Serif" w:hAnsi="Liberation Serif"/>
          <w:sz w:val="24"/>
          <w:szCs w:val="24"/>
        </w:rPr>
        <w:t>кв.м</w:t>
      </w:r>
      <w:proofErr w:type="spellEnd"/>
      <w:r w:rsidRPr="00995ADF">
        <w:rPr>
          <w:rFonts w:ascii="Liberation Serif" w:hAnsi="Liberation Serif"/>
          <w:sz w:val="24"/>
          <w:szCs w:val="24"/>
        </w:rPr>
        <w:t>.</w:t>
      </w:r>
    </w:p>
    <w:p w:rsidR="004571F5" w:rsidRPr="00995ADF" w:rsidRDefault="004571F5" w:rsidP="004571F5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201</w:t>
      </w:r>
      <w:r w:rsidR="00524E23" w:rsidRPr="00995ADF">
        <w:rPr>
          <w:rFonts w:ascii="Liberation Serif" w:hAnsi="Liberation Serif"/>
          <w:sz w:val="24"/>
          <w:szCs w:val="24"/>
        </w:rPr>
        <w:t>5</w:t>
      </w:r>
      <w:r w:rsidRPr="00995ADF">
        <w:rPr>
          <w:rFonts w:ascii="Liberation Serif" w:hAnsi="Liberation Serif"/>
          <w:sz w:val="24"/>
          <w:szCs w:val="24"/>
        </w:rPr>
        <w:t xml:space="preserve"> году – </w:t>
      </w:r>
      <w:r w:rsidR="00524E23" w:rsidRPr="00995ADF">
        <w:rPr>
          <w:rFonts w:ascii="Liberation Serif" w:hAnsi="Liberation Serif"/>
          <w:sz w:val="24"/>
          <w:szCs w:val="24"/>
        </w:rPr>
        <w:t>394,3</w:t>
      </w:r>
      <w:r w:rsidRPr="00995ADF">
        <w:rPr>
          <w:rFonts w:ascii="Liberation Serif" w:hAnsi="Liberation Serif"/>
          <w:sz w:val="24"/>
          <w:szCs w:val="24"/>
        </w:rPr>
        <w:t xml:space="preserve"> кв. м.</w:t>
      </w:r>
    </w:p>
    <w:p w:rsidR="004571F5" w:rsidRPr="00995ADF" w:rsidRDefault="004571F5" w:rsidP="004571F5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201</w:t>
      </w:r>
      <w:r w:rsidR="00524E23" w:rsidRPr="00995ADF">
        <w:rPr>
          <w:rFonts w:ascii="Liberation Serif" w:hAnsi="Liberation Serif"/>
          <w:sz w:val="24"/>
          <w:szCs w:val="24"/>
        </w:rPr>
        <w:t>6</w:t>
      </w:r>
      <w:r w:rsidRPr="00995ADF">
        <w:rPr>
          <w:rFonts w:ascii="Liberation Serif" w:hAnsi="Liberation Serif"/>
          <w:sz w:val="24"/>
          <w:szCs w:val="24"/>
        </w:rPr>
        <w:t xml:space="preserve"> году – </w:t>
      </w:r>
      <w:r w:rsidR="00524E23" w:rsidRPr="00995ADF">
        <w:rPr>
          <w:rFonts w:ascii="Liberation Serif" w:hAnsi="Liberation Serif"/>
          <w:sz w:val="24"/>
          <w:szCs w:val="24"/>
        </w:rPr>
        <w:t>217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95ADF">
        <w:rPr>
          <w:rFonts w:ascii="Liberation Serif" w:hAnsi="Liberation Serif"/>
          <w:sz w:val="24"/>
          <w:szCs w:val="24"/>
        </w:rPr>
        <w:t>кв.м</w:t>
      </w:r>
      <w:proofErr w:type="spellEnd"/>
      <w:r w:rsidRPr="00995ADF">
        <w:rPr>
          <w:rFonts w:ascii="Liberation Serif" w:hAnsi="Liberation Serif"/>
          <w:sz w:val="24"/>
          <w:szCs w:val="24"/>
        </w:rPr>
        <w:t>.</w:t>
      </w:r>
    </w:p>
    <w:p w:rsidR="0049118F" w:rsidRPr="00995ADF" w:rsidRDefault="00524E23" w:rsidP="0049118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995ADF">
        <w:rPr>
          <w:rFonts w:ascii="Liberation Serif" w:hAnsi="Liberation Serif"/>
          <w:sz w:val="24"/>
          <w:szCs w:val="24"/>
        </w:rPr>
        <w:t>2018  году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49118F" w:rsidRPr="00995ADF">
        <w:rPr>
          <w:rFonts w:ascii="Liberation Serif" w:hAnsi="Liberation Serif"/>
          <w:sz w:val="24"/>
          <w:szCs w:val="24"/>
        </w:rPr>
        <w:t xml:space="preserve">– 674 </w:t>
      </w:r>
      <w:r w:rsidR="009D598E" w:rsidRPr="00995ADF">
        <w:rPr>
          <w:rFonts w:ascii="Liberation Serif" w:hAnsi="Liberation Serif"/>
          <w:sz w:val="24"/>
          <w:szCs w:val="24"/>
        </w:rPr>
        <w:t xml:space="preserve"> кв. м. </w:t>
      </w:r>
    </w:p>
    <w:p w:rsidR="00467F18" w:rsidRPr="00995ADF" w:rsidRDefault="0049118F" w:rsidP="0049118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995ADF">
        <w:rPr>
          <w:rFonts w:ascii="Liberation Serif" w:hAnsi="Liberation Serif"/>
          <w:sz w:val="24"/>
          <w:szCs w:val="24"/>
        </w:rPr>
        <w:t>2019  году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– </w:t>
      </w:r>
      <w:r w:rsidR="00467F18" w:rsidRPr="00995ADF">
        <w:rPr>
          <w:rFonts w:ascii="Liberation Serif" w:hAnsi="Liberation Serif"/>
          <w:sz w:val="24"/>
          <w:szCs w:val="24"/>
        </w:rPr>
        <w:t>294,9 кв. м.</w:t>
      </w:r>
    </w:p>
    <w:p w:rsidR="0049118F" w:rsidRPr="00995ADF" w:rsidRDefault="00467F18" w:rsidP="0049118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2020 году </w:t>
      </w:r>
      <w:r w:rsidR="0049118F" w:rsidRPr="00995ADF">
        <w:rPr>
          <w:rFonts w:ascii="Liberation Serif" w:hAnsi="Liberation Serif"/>
          <w:sz w:val="24"/>
          <w:szCs w:val="24"/>
        </w:rPr>
        <w:t xml:space="preserve">показатель ввода </w:t>
      </w:r>
      <w:proofErr w:type="gramStart"/>
      <w:r w:rsidR="0049118F" w:rsidRPr="00995ADF">
        <w:rPr>
          <w:rFonts w:ascii="Liberation Serif" w:hAnsi="Liberation Serif"/>
          <w:sz w:val="24"/>
          <w:szCs w:val="24"/>
        </w:rPr>
        <w:t>жилья  составил</w:t>
      </w:r>
      <w:proofErr w:type="gramEnd"/>
      <w:r w:rsidR="0049118F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 xml:space="preserve">367,6 </w:t>
      </w:r>
      <w:r w:rsidR="0049118F" w:rsidRPr="00995ADF">
        <w:rPr>
          <w:rFonts w:ascii="Liberation Serif" w:hAnsi="Liberation Serif"/>
          <w:sz w:val="24"/>
          <w:szCs w:val="24"/>
        </w:rPr>
        <w:t xml:space="preserve"> кв. м., это </w:t>
      </w:r>
      <w:r w:rsidRPr="00995ADF">
        <w:rPr>
          <w:rFonts w:ascii="Liberation Serif" w:hAnsi="Liberation Serif"/>
          <w:sz w:val="24"/>
          <w:szCs w:val="24"/>
        </w:rPr>
        <w:t xml:space="preserve">выше уровня прошлого года, однако,, остается низким от </w:t>
      </w:r>
      <w:r w:rsidR="0021585C" w:rsidRPr="00995ADF">
        <w:rPr>
          <w:rFonts w:ascii="Liberation Serif" w:hAnsi="Liberation Serif"/>
          <w:sz w:val="24"/>
          <w:szCs w:val="24"/>
        </w:rPr>
        <w:t xml:space="preserve">  </w:t>
      </w:r>
      <w:r w:rsidR="0049118F" w:rsidRPr="00995AD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49118F" w:rsidRPr="00995ADF">
        <w:rPr>
          <w:rFonts w:ascii="Liberation Serif" w:hAnsi="Liberation Serif"/>
          <w:sz w:val="24"/>
          <w:szCs w:val="24"/>
        </w:rPr>
        <w:t>среднесложившегося</w:t>
      </w:r>
      <w:proofErr w:type="spellEnd"/>
      <w:r w:rsidR="0049118F" w:rsidRPr="00995ADF">
        <w:rPr>
          <w:rFonts w:ascii="Liberation Serif" w:hAnsi="Liberation Serif"/>
          <w:sz w:val="24"/>
          <w:szCs w:val="24"/>
        </w:rPr>
        <w:t xml:space="preserve"> годового значения за последние 5 лет</w:t>
      </w:r>
      <w:r w:rsidRPr="00995ADF">
        <w:rPr>
          <w:rFonts w:ascii="Liberation Serif" w:hAnsi="Liberation Serif"/>
          <w:sz w:val="24"/>
          <w:szCs w:val="24"/>
        </w:rPr>
        <w:t>.</w:t>
      </w:r>
      <w:r w:rsidR="0049118F" w:rsidRPr="00995ADF">
        <w:rPr>
          <w:rFonts w:ascii="Liberation Serif" w:hAnsi="Liberation Serif"/>
          <w:sz w:val="24"/>
          <w:szCs w:val="24"/>
        </w:rPr>
        <w:t xml:space="preserve"> </w:t>
      </w:r>
    </w:p>
    <w:p w:rsidR="00417D75" w:rsidRPr="00995ADF" w:rsidRDefault="004F08E8" w:rsidP="00827284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увеличения ввода в эксплуатацию жилья Администрацией Гаринского ГО проводится разъяснительная работа среди населения по вопросам оформления построенных жилых объектов в БТИ, регистрации прав на объекты недвижимости в </w:t>
      </w:r>
      <w:proofErr w:type="spellStart"/>
      <w:r w:rsidRPr="00995ADF">
        <w:rPr>
          <w:rFonts w:ascii="Liberation Serif" w:hAnsi="Liberation Serif"/>
          <w:sz w:val="24"/>
          <w:szCs w:val="24"/>
        </w:rPr>
        <w:t>Росреестре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. </w:t>
      </w:r>
    </w:p>
    <w:p w:rsidR="00417D75" w:rsidRPr="00995ADF" w:rsidRDefault="004F08E8" w:rsidP="00827284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Активизирована работа комиссии по выявлению готовых к вводу жилых домов. </w:t>
      </w:r>
      <w:r w:rsidR="00417D75" w:rsidRPr="00995ADF">
        <w:rPr>
          <w:rFonts w:ascii="Liberation Serif" w:hAnsi="Liberation Serif"/>
          <w:sz w:val="24"/>
          <w:szCs w:val="24"/>
        </w:rPr>
        <w:t xml:space="preserve">    </w:t>
      </w:r>
    </w:p>
    <w:p w:rsidR="007C7277" w:rsidRPr="00995ADF" w:rsidRDefault="004F08E8" w:rsidP="00827284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результате проводимой работы в плановом периоде прогнозируется увеличение показателя </w:t>
      </w:r>
      <w:proofErr w:type="gramStart"/>
      <w:r w:rsidRPr="00995ADF">
        <w:rPr>
          <w:rFonts w:ascii="Liberation Serif" w:hAnsi="Liberation Serif"/>
          <w:sz w:val="24"/>
          <w:szCs w:val="24"/>
        </w:rPr>
        <w:t xml:space="preserve">на </w:t>
      </w:r>
      <w:r w:rsidR="009D598E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5</w:t>
      </w:r>
      <w:proofErr w:type="gramEnd"/>
      <w:r w:rsidRPr="00995ADF">
        <w:rPr>
          <w:rFonts w:ascii="Liberation Serif" w:hAnsi="Liberation Serif"/>
          <w:sz w:val="24"/>
          <w:szCs w:val="24"/>
        </w:rPr>
        <w:t>%</w:t>
      </w:r>
      <w:r w:rsidR="009D598E" w:rsidRPr="00995ADF">
        <w:rPr>
          <w:rFonts w:ascii="Liberation Serif" w:hAnsi="Liberation Serif"/>
          <w:sz w:val="24"/>
          <w:szCs w:val="24"/>
        </w:rPr>
        <w:t xml:space="preserve"> ежегодно</w:t>
      </w:r>
      <w:r w:rsidRPr="00995ADF">
        <w:rPr>
          <w:rFonts w:ascii="Liberation Serif" w:hAnsi="Liberation Serif"/>
          <w:sz w:val="24"/>
          <w:szCs w:val="24"/>
        </w:rPr>
        <w:t xml:space="preserve">.  </w:t>
      </w:r>
    </w:p>
    <w:p w:rsidR="00827284" w:rsidRPr="00995ADF" w:rsidRDefault="00827284" w:rsidP="00827284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995ADF">
        <w:rPr>
          <w:rFonts w:ascii="Liberation Serif" w:hAnsi="Liberation Serif"/>
          <w:bCs/>
          <w:iCs/>
          <w:sz w:val="24"/>
          <w:szCs w:val="24"/>
        </w:rPr>
        <w:t>Общая площадь жилых помещений, приходящаяся в среднем на одного жителя</w:t>
      </w:r>
      <w:r w:rsidR="00412E22" w:rsidRPr="00995ADF">
        <w:rPr>
          <w:rFonts w:ascii="Liberation Serif" w:hAnsi="Liberation Serif"/>
          <w:bCs/>
          <w:iCs/>
          <w:sz w:val="24"/>
          <w:szCs w:val="24"/>
        </w:rPr>
        <w:t xml:space="preserve"> в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20</w:t>
      </w:r>
      <w:r w:rsidR="003C2FE8" w:rsidRPr="00995ADF">
        <w:rPr>
          <w:rFonts w:ascii="Liberation Serif" w:hAnsi="Liberation Serif"/>
          <w:bCs/>
          <w:iCs/>
          <w:sz w:val="24"/>
          <w:szCs w:val="24"/>
        </w:rPr>
        <w:t>20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году </w:t>
      </w:r>
      <w:r w:rsidR="009D598E" w:rsidRPr="00995ADF">
        <w:rPr>
          <w:rFonts w:ascii="Liberation Serif" w:hAnsi="Liberation Serif"/>
          <w:bCs/>
          <w:iCs/>
          <w:sz w:val="24"/>
          <w:szCs w:val="24"/>
        </w:rPr>
        <w:t>достигла отметки 2</w:t>
      </w:r>
      <w:r w:rsidR="00934C7B" w:rsidRPr="00995ADF">
        <w:rPr>
          <w:rFonts w:ascii="Liberation Serif" w:hAnsi="Liberation Serif"/>
          <w:bCs/>
          <w:iCs/>
          <w:sz w:val="24"/>
          <w:szCs w:val="24"/>
        </w:rPr>
        <w:t>8</w:t>
      </w:r>
      <w:r w:rsidR="009D598E" w:rsidRPr="00995ADF">
        <w:rPr>
          <w:rFonts w:ascii="Liberation Serif" w:hAnsi="Liberation Serif"/>
          <w:bCs/>
          <w:iCs/>
          <w:sz w:val="24"/>
          <w:szCs w:val="24"/>
        </w:rPr>
        <w:t>,</w:t>
      </w:r>
      <w:r w:rsidR="003C2FE8" w:rsidRPr="00995ADF">
        <w:rPr>
          <w:rFonts w:ascii="Liberation Serif" w:hAnsi="Liberation Serif"/>
          <w:bCs/>
          <w:iCs/>
          <w:sz w:val="24"/>
          <w:szCs w:val="24"/>
        </w:rPr>
        <w:t>8</w:t>
      </w:r>
      <w:r w:rsidR="009D598E" w:rsidRPr="00995ADF">
        <w:rPr>
          <w:rFonts w:ascii="Liberation Serif" w:hAnsi="Liberation Serif"/>
          <w:bCs/>
          <w:iCs/>
          <w:sz w:val="24"/>
          <w:szCs w:val="24"/>
        </w:rPr>
        <w:t xml:space="preserve"> </w:t>
      </w:r>
      <w:proofErr w:type="spellStart"/>
      <w:r w:rsidR="009D598E" w:rsidRPr="00995ADF">
        <w:rPr>
          <w:rFonts w:ascii="Liberation Serif" w:hAnsi="Liberation Serif"/>
          <w:bCs/>
          <w:iCs/>
          <w:sz w:val="24"/>
          <w:szCs w:val="24"/>
        </w:rPr>
        <w:t>кв.м</w:t>
      </w:r>
      <w:proofErr w:type="spellEnd"/>
      <w:r w:rsidR="009D598E" w:rsidRPr="00995ADF">
        <w:rPr>
          <w:rFonts w:ascii="Liberation Serif" w:hAnsi="Liberation Serif"/>
          <w:bCs/>
          <w:iCs/>
          <w:sz w:val="24"/>
          <w:szCs w:val="24"/>
        </w:rPr>
        <w:t>.</w:t>
      </w:r>
      <w:proofErr w:type="gramStart"/>
      <w:r w:rsidR="009D598E" w:rsidRPr="00995ADF">
        <w:rPr>
          <w:rFonts w:ascii="Liberation Serif" w:hAnsi="Liberation Serif"/>
          <w:bCs/>
          <w:iCs/>
          <w:sz w:val="24"/>
          <w:szCs w:val="24"/>
        </w:rPr>
        <w:t>,  в</w:t>
      </w:r>
      <w:proofErr w:type="gramEnd"/>
      <w:r w:rsidR="009D598E" w:rsidRPr="00995ADF">
        <w:rPr>
          <w:rFonts w:ascii="Liberation Serif" w:hAnsi="Liberation Serif"/>
          <w:bCs/>
          <w:iCs/>
          <w:sz w:val="24"/>
          <w:szCs w:val="24"/>
        </w:rPr>
        <w:t xml:space="preserve"> плановом периоде  </w:t>
      </w:r>
      <w:r w:rsidR="00934C7B" w:rsidRPr="00995ADF">
        <w:rPr>
          <w:rFonts w:ascii="Liberation Serif" w:hAnsi="Liberation Serif"/>
          <w:bCs/>
          <w:iCs/>
          <w:sz w:val="24"/>
          <w:szCs w:val="24"/>
        </w:rPr>
        <w:t>планируется незначительное увеличение показателя.</w:t>
      </w:r>
      <w:r w:rsidR="004D7650" w:rsidRPr="00995ADF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ИЖС в БТИ, </w:t>
      </w:r>
      <w:proofErr w:type="spellStart"/>
      <w:r w:rsidRPr="00995ADF">
        <w:rPr>
          <w:rFonts w:ascii="Liberation Serif" w:hAnsi="Liberation Serif"/>
          <w:bCs/>
          <w:iCs/>
          <w:sz w:val="24"/>
          <w:szCs w:val="24"/>
        </w:rPr>
        <w:t>Росреестре</w:t>
      </w:r>
      <w:proofErr w:type="spellEnd"/>
      <w:r w:rsidRPr="00995ADF">
        <w:rPr>
          <w:rFonts w:ascii="Liberation Serif" w:hAnsi="Liberation Serif"/>
          <w:bCs/>
          <w:iCs/>
          <w:sz w:val="24"/>
          <w:szCs w:val="24"/>
        </w:rPr>
        <w:t xml:space="preserve"> для регистрации прав на объекты недвижимости.</w:t>
      </w:r>
    </w:p>
    <w:p w:rsidR="002D23D3" w:rsidRPr="00995ADF" w:rsidRDefault="00827284" w:rsidP="002D23D3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995ADF">
        <w:rPr>
          <w:rFonts w:ascii="Liberation Serif" w:hAnsi="Liberation Serif"/>
          <w:bCs/>
          <w:iCs/>
          <w:sz w:val="24"/>
          <w:szCs w:val="24"/>
        </w:rPr>
        <w:t>В плановом периоде планируется ввести</w:t>
      </w:r>
      <w:r w:rsidR="00994D0C" w:rsidRPr="00995ADF">
        <w:rPr>
          <w:rFonts w:ascii="Liberation Serif" w:hAnsi="Liberation Serif"/>
          <w:bCs/>
          <w:iCs/>
          <w:sz w:val="24"/>
          <w:szCs w:val="24"/>
        </w:rPr>
        <w:t>: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в 20</w:t>
      </w:r>
      <w:r w:rsidR="004D7650" w:rsidRPr="00995ADF">
        <w:rPr>
          <w:rFonts w:ascii="Liberation Serif" w:hAnsi="Liberation Serif"/>
          <w:bCs/>
          <w:iCs/>
          <w:sz w:val="24"/>
          <w:szCs w:val="24"/>
        </w:rPr>
        <w:t>2</w:t>
      </w:r>
      <w:r w:rsidR="00934C7B" w:rsidRPr="00995ADF">
        <w:rPr>
          <w:rFonts w:ascii="Liberation Serif" w:hAnsi="Liberation Serif"/>
          <w:bCs/>
          <w:iCs/>
          <w:sz w:val="24"/>
          <w:szCs w:val="24"/>
        </w:rPr>
        <w:t>1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году – </w:t>
      </w:r>
      <w:r w:rsidR="00B22E09" w:rsidRPr="00995ADF">
        <w:rPr>
          <w:rFonts w:ascii="Liberation Serif" w:hAnsi="Liberation Serif"/>
          <w:bCs/>
          <w:iCs/>
          <w:sz w:val="24"/>
          <w:szCs w:val="24"/>
        </w:rPr>
        <w:t>520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кв. м. жилья, в 20</w:t>
      </w:r>
      <w:r w:rsidR="004D7650" w:rsidRPr="00995ADF">
        <w:rPr>
          <w:rFonts w:ascii="Liberation Serif" w:hAnsi="Liberation Serif"/>
          <w:bCs/>
          <w:iCs/>
          <w:sz w:val="24"/>
          <w:szCs w:val="24"/>
        </w:rPr>
        <w:t>2</w:t>
      </w:r>
      <w:r w:rsidR="00934C7B" w:rsidRPr="00995ADF">
        <w:rPr>
          <w:rFonts w:ascii="Liberation Serif" w:hAnsi="Liberation Serif"/>
          <w:bCs/>
          <w:iCs/>
          <w:sz w:val="24"/>
          <w:szCs w:val="24"/>
        </w:rPr>
        <w:t>2</w:t>
      </w:r>
      <w:r w:rsidR="00467F18" w:rsidRPr="00995ADF">
        <w:rPr>
          <w:rFonts w:ascii="Liberation Serif" w:hAnsi="Liberation Serif"/>
          <w:bCs/>
          <w:iCs/>
          <w:sz w:val="24"/>
          <w:szCs w:val="24"/>
        </w:rPr>
        <w:t xml:space="preserve"> и </w:t>
      </w:r>
      <w:proofErr w:type="gramStart"/>
      <w:r w:rsidR="00467F18" w:rsidRPr="00995ADF">
        <w:rPr>
          <w:rFonts w:ascii="Liberation Serif" w:hAnsi="Liberation Serif"/>
          <w:bCs/>
          <w:iCs/>
          <w:sz w:val="24"/>
          <w:szCs w:val="24"/>
        </w:rPr>
        <w:t xml:space="preserve">2023 </w:t>
      </w:r>
      <w:r w:rsidRPr="00995ADF">
        <w:rPr>
          <w:rFonts w:ascii="Liberation Serif" w:hAnsi="Liberation Serif"/>
          <w:bCs/>
          <w:iCs/>
          <w:sz w:val="24"/>
          <w:szCs w:val="24"/>
        </w:rPr>
        <w:t xml:space="preserve"> году</w:t>
      </w:r>
      <w:proofErr w:type="gramEnd"/>
      <w:r w:rsidRPr="00995ADF">
        <w:rPr>
          <w:rFonts w:ascii="Liberation Serif" w:hAnsi="Liberation Serif"/>
          <w:bCs/>
          <w:iCs/>
          <w:sz w:val="24"/>
          <w:szCs w:val="24"/>
        </w:rPr>
        <w:t xml:space="preserve"> – </w:t>
      </w:r>
      <w:r w:rsidR="00467F18" w:rsidRPr="00995ADF">
        <w:rPr>
          <w:rFonts w:ascii="Liberation Serif" w:hAnsi="Liberation Serif"/>
          <w:bCs/>
          <w:iCs/>
          <w:sz w:val="24"/>
          <w:szCs w:val="24"/>
        </w:rPr>
        <w:t xml:space="preserve"> по </w:t>
      </w:r>
      <w:r w:rsidR="00B22E09" w:rsidRPr="00995ADF">
        <w:rPr>
          <w:rFonts w:ascii="Liberation Serif" w:hAnsi="Liberation Serif"/>
          <w:bCs/>
          <w:iCs/>
          <w:sz w:val="24"/>
          <w:szCs w:val="24"/>
        </w:rPr>
        <w:t>550</w:t>
      </w:r>
      <w:r w:rsidR="00467F18" w:rsidRPr="00995ADF">
        <w:rPr>
          <w:rFonts w:ascii="Liberation Serif" w:hAnsi="Liberation Serif"/>
          <w:bCs/>
          <w:iCs/>
          <w:sz w:val="24"/>
          <w:szCs w:val="24"/>
        </w:rPr>
        <w:t xml:space="preserve"> кв. м. жилья</w:t>
      </w:r>
    </w:p>
    <w:p w:rsidR="00485FEB" w:rsidRPr="00995ADF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20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году по сравнению с 201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9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годом 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увеличилась </w:t>
      </w:r>
      <w:r w:rsidR="00EE1D8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и составила 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23</w:t>
      </w:r>
      <w:r w:rsidR="00EE1D8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процентов в общей численности населения, состоящего на учете в качестве нуждающихся в жилых помещениях. </w:t>
      </w:r>
      <w:r w:rsidR="00A03CD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плановом периоде повышение показателя </w:t>
      </w:r>
      <w:r w:rsidR="00EE1D8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к </w:t>
      </w:r>
      <w:proofErr w:type="spellStart"/>
      <w:proofErr w:type="gramStart"/>
      <w:r w:rsidR="00EE1D8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среднесожившемуся</w:t>
      </w:r>
      <w:proofErr w:type="spellEnd"/>
      <w:r w:rsidR="00EE1D8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не</w:t>
      </w:r>
      <w:proofErr w:type="gramEnd"/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произойдет,   планируется на уровне </w:t>
      </w:r>
      <w:proofErr w:type="spellStart"/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среднесложившегося</w:t>
      </w:r>
      <w:proofErr w:type="spellEnd"/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показателя за последние три года (2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1-22</w:t>
      </w:r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%</w:t>
      </w:r>
      <w:r w:rsidR="004D7650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)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. </w:t>
      </w:r>
    </w:p>
    <w:p w:rsidR="003216E3" w:rsidRPr="00995ADF" w:rsidRDefault="00DC41BE" w:rsidP="003216E3">
      <w:pPr>
        <w:pStyle w:val="ae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Для улучшения данного показателя проводятся следующие мероприятия: предоставление земельных участков многодетным семьям однократно бесплатно; предоставление субсидий молодым семьям на строительство или приобретение жилья; разработка мероприятий по проведению капитального ремонта муниципального жилья для последующего распределения очередникам, состоящим на учете в качестве нуждающихся.</w:t>
      </w:r>
      <w:r w:rsidR="003216E3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="003216E3" w:rsidRPr="00995ADF">
        <w:rPr>
          <w:rFonts w:ascii="Liberation Serif" w:hAnsi="Liberation Serif"/>
          <w:color w:val="000000" w:themeColor="text1"/>
          <w:sz w:val="24"/>
          <w:szCs w:val="24"/>
        </w:rPr>
        <w:t xml:space="preserve">Также на учете на получение субсидии за счет средств федерального и областного бюджета по муниципальной программе «Обеспечение жильем молодых семей в </w:t>
      </w:r>
      <w:proofErr w:type="spellStart"/>
      <w:r w:rsidR="003216E3" w:rsidRPr="00995ADF">
        <w:rPr>
          <w:rFonts w:ascii="Liberation Serif" w:hAnsi="Liberation Serif"/>
          <w:color w:val="000000" w:themeColor="text1"/>
          <w:sz w:val="24"/>
          <w:szCs w:val="24"/>
        </w:rPr>
        <w:t>Гаринском</w:t>
      </w:r>
      <w:proofErr w:type="spellEnd"/>
      <w:r w:rsidR="003216E3" w:rsidRPr="00995ADF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городском округе на 2019-202</w:t>
      </w:r>
      <w:r w:rsidR="003C2FE8" w:rsidRPr="00995ADF">
        <w:rPr>
          <w:rFonts w:ascii="Liberation Serif" w:hAnsi="Liberation Serif"/>
          <w:color w:val="000000" w:themeColor="text1"/>
          <w:sz w:val="24"/>
          <w:szCs w:val="24"/>
        </w:rPr>
        <w:t>4 годы» состоит 5 молодых семей.</w:t>
      </w:r>
      <w:r w:rsidR="003216E3" w:rsidRPr="00995AD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2D23D3" w:rsidRPr="00995ADF" w:rsidRDefault="002D23D3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 В 20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20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году </w:t>
      </w:r>
      <w:proofErr w:type="gramStart"/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пров</w:t>
      </w:r>
      <w:r w:rsidR="004225F5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о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</w:t>
      </w:r>
      <w:r w:rsidR="003C2FE8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ились </w:t>
      </w: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работы</w:t>
      </w:r>
      <w:proofErr w:type="gramEnd"/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по ремонту</w:t>
      </w:r>
      <w:r w:rsidR="00FB4B31"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муниципального жилищного фонда.</w:t>
      </w:r>
    </w:p>
    <w:p w:rsidR="004F08E8" w:rsidRPr="00995ADF" w:rsidRDefault="004F08E8" w:rsidP="004F08E8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7C7277" w:rsidRPr="00995ADF" w:rsidRDefault="007C7277" w:rsidP="00D04193">
      <w:pPr>
        <w:pStyle w:val="a5"/>
        <w:numPr>
          <w:ilvl w:val="1"/>
          <w:numId w:val="3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Земельные отношения</w:t>
      </w:r>
    </w:p>
    <w:p w:rsidR="00AC4133" w:rsidRPr="00995ADF" w:rsidRDefault="001D380F" w:rsidP="001D380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Площадь земельных участков, предоставленных для строительства</w:t>
      </w:r>
      <w:r w:rsidR="009C585E" w:rsidRPr="00995ADF">
        <w:rPr>
          <w:rFonts w:ascii="Liberation Serif" w:hAnsi="Liberation Serif"/>
          <w:sz w:val="24"/>
          <w:szCs w:val="24"/>
        </w:rPr>
        <w:t xml:space="preserve"> в расчете на 10 тыс. человек населения</w:t>
      </w:r>
      <w:r w:rsidR="003C2FE8" w:rsidRPr="00995ADF">
        <w:rPr>
          <w:rFonts w:ascii="Liberation Serif" w:hAnsi="Liberation Serif"/>
          <w:sz w:val="24"/>
          <w:szCs w:val="24"/>
        </w:rPr>
        <w:t>, всего, в 2020</w:t>
      </w:r>
      <w:r w:rsidRPr="00995ADF">
        <w:rPr>
          <w:rFonts w:ascii="Liberation Serif" w:hAnsi="Liberation Serif"/>
          <w:sz w:val="24"/>
          <w:szCs w:val="24"/>
        </w:rPr>
        <w:t xml:space="preserve"> г</w:t>
      </w:r>
      <w:r w:rsidR="00F2130E" w:rsidRPr="00995ADF">
        <w:rPr>
          <w:rFonts w:ascii="Liberation Serif" w:hAnsi="Liberation Serif"/>
          <w:sz w:val="24"/>
          <w:szCs w:val="24"/>
        </w:rPr>
        <w:t>оду</w:t>
      </w:r>
      <w:r w:rsidRPr="00995ADF">
        <w:rPr>
          <w:rFonts w:ascii="Liberation Serif" w:hAnsi="Liberation Serif"/>
          <w:sz w:val="24"/>
          <w:szCs w:val="24"/>
        </w:rPr>
        <w:t xml:space="preserve"> – </w:t>
      </w:r>
      <w:r w:rsidR="00EE1D81" w:rsidRPr="00995ADF">
        <w:rPr>
          <w:rFonts w:ascii="Liberation Serif" w:hAnsi="Liberation Serif"/>
          <w:sz w:val="24"/>
          <w:szCs w:val="24"/>
        </w:rPr>
        <w:t>1,</w:t>
      </w:r>
      <w:r w:rsidR="003C2FE8" w:rsidRPr="00995ADF">
        <w:rPr>
          <w:rFonts w:ascii="Liberation Serif" w:hAnsi="Liberation Serif"/>
          <w:sz w:val="24"/>
          <w:szCs w:val="24"/>
        </w:rPr>
        <w:t>01</w:t>
      </w:r>
      <w:r w:rsidRPr="00995ADF">
        <w:rPr>
          <w:rFonts w:ascii="Liberation Serif" w:hAnsi="Liberation Serif"/>
          <w:sz w:val="24"/>
          <w:szCs w:val="24"/>
        </w:rPr>
        <w:t xml:space="preserve"> га,</w:t>
      </w:r>
      <w:r w:rsidR="00F2130E" w:rsidRPr="00995ADF">
        <w:rPr>
          <w:rFonts w:ascii="Liberation Serif" w:hAnsi="Liberation Serif"/>
          <w:sz w:val="24"/>
          <w:szCs w:val="24"/>
        </w:rPr>
        <w:t xml:space="preserve"> в плановом периоде рост показателя </w:t>
      </w:r>
      <w:r w:rsidR="00EE1D81" w:rsidRPr="00995ADF">
        <w:rPr>
          <w:rFonts w:ascii="Liberation Serif" w:hAnsi="Liberation Serif"/>
          <w:sz w:val="24"/>
          <w:szCs w:val="24"/>
        </w:rPr>
        <w:t>запланирован</w:t>
      </w:r>
      <w:r w:rsidR="00F2130E" w:rsidRPr="00995ADF">
        <w:rPr>
          <w:rFonts w:ascii="Liberation Serif" w:hAnsi="Liberation Serif"/>
          <w:sz w:val="24"/>
          <w:szCs w:val="24"/>
        </w:rPr>
        <w:t xml:space="preserve"> до 4,5 </w:t>
      </w:r>
      <w:proofErr w:type="gramStart"/>
      <w:r w:rsidR="00F2130E" w:rsidRPr="00995ADF">
        <w:rPr>
          <w:rFonts w:ascii="Liberation Serif" w:hAnsi="Liberation Serif"/>
          <w:sz w:val="24"/>
          <w:szCs w:val="24"/>
        </w:rPr>
        <w:t xml:space="preserve">га 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F2130E" w:rsidRPr="00995ADF">
        <w:rPr>
          <w:rFonts w:ascii="Liberation Serif" w:hAnsi="Liberation Serif"/>
          <w:sz w:val="24"/>
          <w:szCs w:val="24"/>
        </w:rPr>
        <w:t>в</w:t>
      </w:r>
      <w:proofErr w:type="gramEnd"/>
      <w:r w:rsidR="00F2130E" w:rsidRPr="00995ADF">
        <w:rPr>
          <w:rFonts w:ascii="Liberation Serif" w:hAnsi="Liberation Serif"/>
          <w:sz w:val="24"/>
          <w:szCs w:val="24"/>
        </w:rPr>
        <w:t xml:space="preserve"> расчете на 10 тыс. человек населения</w:t>
      </w:r>
      <w:r w:rsidR="00EE1D81" w:rsidRPr="00995ADF">
        <w:rPr>
          <w:rFonts w:ascii="Liberation Serif" w:hAnsi="Liberation Serif"/>
          <w:sz w:val="24"/>
          <w:szCs w:val="24"/>
        </w:rPr>
        <w:t>, то есть на уровне предыдущих лет</w:t>
      </w:r>
      <w:r w:rsidR="00F2130E" w:rsidRPr="00995ADF">
        <w:rPr>
          <w:rFonts w:ascii="Liberation Serif" w:hAnsi="Liberation Serif"/>
          <w:sz w:val="24"/>
          <w:szCs w:val="24"/>
        </w:rPr>
        <w:t>.</w:t>
      </w:r>
    </w:p>
    <w:p w:rsidR="001D380F" w:rsidRPr="00995ADF" w:rsidRDefault="00F2130E" w:rsidP="001D380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П</w:t>
      </w:r>
      <w:r w:rsidR="001D380F" w:rsidRPr="00995ADF">
        <w:rPr>
          <w:rFonts w:ascii="Liberation Serif" w:hAnsi="Liberation Serif"/>
          <w:sz w:val="24"/>
          <w:szCs w:val="24"/>
        </w:rPr>
        <w:t>оказател</w:t>
      </w:r>
      <w:r w:rsidRPr="00995ADF">
        <w:rPr>
          <w:rFonts w:ascii="Liberation Serif" w:hAnsi="Liberation Serif"/>
          <w:sz w:val="24"/>
          <w:szCs w:val="24"/>
        </w:rPr>
        <w:t xml:space="preserve">ь </w:t>
      </w:r>
      <w:r w:rsidR="00EE1D81" w:rsidRPr="00995ADF">
        <w:rPr>
          <w:rFonts w:ascii="Liberation Serif" w:hAnsi="Liberation Serif"/>
          <w:sz w:val="24"/>
          <w:szCs w:val="24"/>
        </w:rPr>
        <w:t xml:space="preserve">планируется </w:t>
      </w:r>
      <w:r w:rsidRPr="00995ADF">
        <w:rPr>
          <w:rFonts w:ascii="Liberation Serif" w:hAnsi="Liberation Serif"/>
          <w:sz w:val="24"/>
          <w:szCs w:val="24"/>
        </w:rPr>
        <w:t>стабилизиров</w:t>
      </w:r>
      <w:r w:rsidR="00EE1D81" w:rsidRPr="00995ADF">
        <w:rPr>
          <w:rFonts w:ascii="Liberation Serif" w:hAnsi="Liberation Serif"/>
          <w:sz w:val="24"/>
          <w:szCs w:val="24"/>
        </w:rPr>
        <w:t>ать</w:t>
      </w:r>
      <w:r w:rsidR="001D380F" w:rsidRPr="00995ADF">
        <w:rPr>
          <w:rFonts w:ascii="Liberation Serif" w:hAnsi="Liberation Serif"/>
          <w:sz w:val="24"/>
          <w:szCs w:val="24"/>
        </w:rPr>
        <w:t xml:space="preserve"> в связи с увеличением предоставления земельных участков однократно бесплатно и возможностью предоставления земельных участков под ИЖС в связи с расширением границ в населенных пунктах. </w:t>
      </w:r>
    </w:p>
    <w:p w:rsidR="001D380F" w:rsidRPr="00995ADF" w:rsidRDefault="001D380F" w:rsidP="001D380F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улучшения показателя запланированы мероприятия по формированию земельных участков под строительство, мероприятия на проведение необходимых работ по обеспечению сформированных участков инженерной инфраструктурой и транспортным сообщением.  </w:t>
      </w:r>
    </w:p>
    <w:p w:rsidR="00AC4133" w:rsidRPr="00995ADF" w:rsidRDefault="00284BF7" w:rsidP="00284BF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  <w:r w:rsidR="00A87FCB" w:rsidRPr="00995ADF">
        <w:rPr>
          <w:rFonts w:ascii="Liberation Serif" w:hAnsi="Liberation Serif"/>
          <w:sz w:val="24"/>
          <w:szCs w:val="24"/>
        </w:rPr>
        <w:t xml:space="preserve">объектов жилищного </w:t>
      </w:r>
      <w:proofErr w:type="gramStart"/>
      <w:r w:rsidR="00A87FCB" w:rsidRPr="00995ADF">
        <w:rPr>
          <w:rFonts w:ascii="Liberation Serif" w:hAnsi="Liberation Serif"/>
          <w:sz w:val="24"/>
          <w:szCs w:val="24"/>
        </w:rPr>
        <w:t>строительства</w:t>
      </w:r>
      <w:r w:rsidRPr="00995ADF">
        <w:rPr>
          <w:rFonts w:ascii="Liberation Serif" w:hAnsi="Liberation Serif"/>
          <w:sz w:val="24"/>
          <w:szCs w:val="24"/>
        </w:rPr>
        <w:t xml:space="preserve">  в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течение 3 лет</w:t>
      </w:r>
      <w:r w:rsidR="004F7169" w:rsidRPr="00995ADF">
        <w:rPr>
          <w:rFonts w:ascii="Liberation Serif" w:hAnsi="Liberation Serif"/>
          <w:sz w:val="24"/>
          <w:szCs w:val="24"/>
        </w:rPr>
        <w:t>:</w:t>
      </w:r>
      <w:r w:rsidR="001D380F" w:rsidRPr="00995ADF">
        <w:rPr>
          <w:rFonts w:ascii="Liberation Serif" w:hAnsi="Liberation Serif"/>
          <w:sz w:val="24"/>
          <w:szCs w:val="24"/>
        </w:rPr>
        <w:t xml:space="preserve"> в</w:t>
      </w:r>
      <w:r w:rsidRPr="00995ADF">
        <w:rPr>
          <w:rFonts w:ascii="Liberation Serif" w:hAnsi="Liberation Serif"/>
          <w:sz w:val="24"/>
          <w:szCs w:val="24"/>
        </w:rPr>
        <w:t xml:space="preserve"> 201</w:t>
      </w:r>
      <w:r w:rsidR="00EE1D81" w:rsidRPr="00995ADF">
        <w:rPr>
          <w:rFonts w:ascii="Liberation Serif" w:hAnsi="Liberation Serif"/>
          <w:sz w:val="24"/>
          <w:szCs w:val="24"/>
        </w:rPr>
        <w:t>9</w:t>
      </w:r>
      <w:r w:rsidRPr="00995ADF">
        <w:rPr>
          <w:rFonts w:ascii="Liberation Serif" w:hAnsi="Liberation Serif"/>
          <w:sz w:val="24"/>
          <w:szCs w:val="24"/>
        </w:rPr>
        <w:t xml:space="preserve"> году показател</w:t>
      </w:r>
      <w:r w:rsidR="00F2130E" w:rsidRPr="00995ADF">
        <w:rPr>
          <w:rFonts w:ascii="Liberation Serif" w:hAnsi="Liberation Serif"/>
          <w:sz w:val="24"/>
          <w:szCs w:val="24"/>
        </w:rPr>
        <w:t>ь</w:t>
      </w:r>
      <w:r w:rsidR="00A87FCB" w:rsidRPr="00995ADF">
        <w:rPr>
          <w:rFonts w:ascii="Liberation Serif" w:hAnsi="Liberation Serif"/>
          <w:sz w:val="24"/>
          <w:szCs w:val="24"/>
        </w:rPr>
        <w:t xml:space="preserve"> составил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AF05B8" w:rsidRPr="00995ADF">
        <w:rPr>
          <w:rFonts w:ascii="Liberation Serif" w:hAnsi="Liberation Serif"/>
          <w:sz w:val="24"/>
          <w:szCs w:val="24"/>
        </w:rPr>
        <w:t>42107</w:t>
      </w:r>
      <w:r w:rsidR="000176B1" w:rsidRPr="00995AD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176B1" w:rsidRPr="00995ADF">
        <w:rPr>
          <w:rFonts w:ascii="Liberation Serif" w:hAnsi="Liberation Serif"/>
          <w:sz w:val="24"/>
          <w:szCs w:val="24"/>
        </w:rPr>
        <w:t>кв.м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r w:rsidR="003C2FE8" w:rsidRPr="00995ADF">
        <w:rPr>
          <w:rFonts w:ascii="Liberation Serif" w:hAnsi="Liberation Serif"/>
          <w:sz w:val="24"/>
          <w:szCs w:val="24"/>
        </w:rPr>
        <w:t xml:space="preserve">в 2020 году 41875 </w:t>
      </w:r>
      <w:proofErr w:type="spellStart"/>
      <w:r w:rsidR="003C2FE8" w:rsidRPr="00995ADF">
        <w:rPr>
          <w:rFonts w:ascii="Liberation Serif" w:hAnsi="Liberation Serif"/>
          <w:sz w:val="24"/>
          <w:szCs w:val="24"/>
        </w:rPr>
        <w:t>к</w:t>
      </w:r>
      <w:r w:rsidR="00AF05B8" w:rsidRPr="00995ADF">
        <w:rPr>
          <w:rFonts w:ascii="Liberation Serif" w:hAnsi="Liberation Serif"/>
          <w:sz w:val="24"/>
          <w:szCs w:val="24"/>
        </w:rPr>
        <w:t>в</w:t>
      </w:r>
      <w:r w:rsidR="003C2FE8" w:rsidRPr="00995ADF">
        <w:rPr>
          <w:rFonts w:ascii="Liberation Serif" w:hAnsi="Liberation Serif"/>
          <w:sz w:val="24"/>
          <w:szCs w:val="24"/>
        </w:rPr>
        <w:t>.м</w:t>
      </w:r>
      <w:proofErr w:type="spellEnd"/>
      <w:r w:rsidR="003C2FE8" w:rsidRPr="00995ADF">
        <w:rPr>
          <w:rFonts w:ascii="Liberation Serif" w:hAnsi="Liberation Serif"/>
          <w:sz w:val="24"/>
          <w:szCs w:val="24"/>
        </w:rPr>
        <w:t>, (в</w:t>
      </w:r>
      <w:r w:rsidR="00AF05B8" w:rsidRPr="00995ADF">
        <w:rPr>
          <w:rFonts w:ascii="Liberation Serif" w:hAnsi="Liberation Serif"/>
          <w:sz w:val="24"/>
          <w:szCs w:val="24"/>
        </w:rPr>
        <w:t xml:space="preserve"> 2018 году </w:t>
      </w:r>
      <w:r w:rsidR="000176B1" w:rsidRPr="00995ADF">
        <w:rPr>
          <w:rFonts w:ascii="Liberation Serif" w:hAnsi="Liberation Serif"/>
          <w:sz w:val="24"/>
          <w:szCs w:val="24"/>
        </w:rPr>
        <w:t xml:space="preserve"> показатель составлял от </w:t>
      </w:r>
      <w:r w:rsidR="00AF05B8" w:rsidRPr="00995ADF">
        <w:rPr>
          <w:rFonts w:ascii="Liberation Serif" w:hAnsi="Liberation Serif"/>
          <w:sz w:val="24"/>
          <w:szCs w:val="24"/>
        </w:rPr>
        <w:t xml:space="preserve">22153 </w:t>
      </w:r>
      <w:r w:rsidR="000176B1" w:rsidRPr="00995ADF">
        <w:rPr>
          <w:rFonts w:ascii="Liberation Serif" w:hAnsi="Liberation Serif"/>
          <w:sz w:val="24"/>
          <w:szCs w:val="24"/>
        </w:rPr>
        <w:t>кв. м</w:t>
      </w:r>
      <w:r w:rsidR="005218AD" w:rsidRPr="00995ADF">
        <w:rPr>
          <w:rFonts w:ascii="Liberation Serif" w:hAnsi="Liberation Serif"/>
          <w:sz w:val="24"/>
          <w:szCs w:val="24"/>
        </w:rPr>
        <w:t>)</w:t>
      </w:r>
      <w:r w:rsidR="000176B1" w:rsidRPr="00995ADF">
        <w:rPr>
          <w:rFonts w:ascii="Liberation Serif" w:hAnsi="Liberation Serif"/>
          <w:sz w:val="24"/>
          <w:szCs w:val="24"/>
        </w:rPr>
        <w:t>.</w:t>
      </w:r>
    </w:p>
    <w:p w:rsidR="00284BF7" w:rsidRPr="00995ADF" w:rsidRDefault="00284BF7" w:rsidP="00284BF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</w:t>
      </w:r>
      <w:r w:rsidR="00C179B0" w:rsidRPr="00995ADF">
        <w:rPr>
          <w:rFonts w:ascii="Liberation Serif" w:hAnsi="Liberation Serif"/>
          <w:sz w:val="24"/>
          <w:szCs w:val="24"/>
        </w:rPr>
        <w:t>рока разрешения на строительство</w:t>
      </w:r>
      <w:r w:rsidRPr="00995ADF">
        <w:rPr>
          <w:rFonts w:ascii="Liberation Serif" w:hAnsi="Liberation Serif"/>
          <w:sz w:val="24"/>
          <w:szCs w:val="24"/>
        </w:rPr>
        <w:t xml:space="preserve"> с 3 лет до 10 лет, затягиваются сроки ввода жилья по причине отсутствия 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округе служб </w:t>
      </w:r>
      <w:proofErr w:type="spellStart"/>
      <w:r w:rsidRPr="00995ADF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БТИ, кадастровых инженеров, высокая стоимость кадастровых работ, некоторые застройщики планируют использование средств материнского капитала, по достижении ребенком возраста 3 лет. </w:t>
      </w:r>
    </w:p>
    <w:p w:rsidR="007C7277" w:rsidRPr="00995ADF" w:rsidRDefault="00284BF7" w:rsidP="00284BF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Для улучшения показателя будет активизирована работа комиссии по выявлению готовых к вводу жилых помещений, спланированы мероприятия по проведению разъяснительной работы среди населения по вопросам регистрации прав на объекты недвижимости.</w:t>
      </w:r>
    </w:p>
    <w:p w:rsidR="00AC4133" w:rsidRPr="00995ADF" w:rsidRDefault="007C7277" w:rsidP="00284BF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Гаринского городского округа </w:t>
      </w:r>
      <w:proofErr w:type="gramStart"/>
      <w:r w:rsidRPr="00995ADF">
        <w:rPr>
          <w:rFonts w:ascii="Liberation Serif" w:hAnsi="Liberation Serif"/>
          <w:sz w:val="24"/>
          <w:szCs w:val="24"/>
        </w:rPr>
        <w:t>в  20</w:t>
      </w:r>
      <w:r w:rsidR="005218AD" w:rsidRPr="00995ADF">
        <w:rPr>
          <w:rFonts w:ascii="Liberation Serif" w:hAnsi="Liberation Serif"/>
          <w:sz w:val="24"/>
          <w:szCs w:val="24"/>
        </w:rPr>
        <w:t>20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году составляет </w:t>
      </w:r>
      <w:r w:rsidR="00043C59" w:rsidRPr="00995ADF">
        <w:rPr>
          <w:rFonts w:ascii="Liberation Serif" w:hAnsi="Liberation Serif"/>
          <w:sz w:val="24"/>
          <w:szCs w:val="24"/>
        </w:rPr>
        <w:t>2,</w:t>
      </w:r>
      <w:r w:rsidR="00AF05B8" w:rsidRPr="00995ADF">
        <w:rPr>
          <w:rFonts w:ascii="Liberation Serif" w:hAnsi="Liberation Serif"/>
          <w:sz w:val="24"/>
          <w:szCs w:val="24"/>
        </w:rPr>
        <w:t>5</w:t>
      </w:r>
      <w:r w:rsidRPr="00995ADF">
        <w:rPr>
          <w:rFonts w:ascii="Liberation Serif" w:hAnsi="Liberation Serif"/>
          <w:sz w:val="24"/>
          <w:szCs w:val="24"/>
        </w:rPr>
        <w:t xml:space="preserve">%. </w:t>
      </w:r>
      <w:r w:rsidR="00AF05B8" w:rsidRPr="00995ADF">
        <w:rPr>
          <w:rFonts w:ascii="Liberation Serif" w:hAnsi="Liberation Serif"/>
          <w:sz w:val="24"/>
          <w:szCs w:val="24"/>
        </w:rPr>
        <w:t>Незначительный р</w:t>
      </w:r>
      <w:r w:rsidR="00043C59" w:rsidRPr="00995ADF">
        <w:rPr>
          <w:rFonts w:ascii="Liberation Serif" w:hAnsi="Liberation Serif"/>
          <w:sz w:val="24"/>
          <w:szCs w:val="24"/>
        </w:rPr>
        <w:t>ост показателя будет продолжаться в плановом периоде.</w:t>
      </w:r>
    </w:p>
    <w:p w:rsidR="007C7277" w:rsidRPr="00995ADF" w:rsidRDefault="007C7277" w:rsidP="00284BF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Увеличение показателя в плановом </w:t>
      </w:r>
      <w:proofErr w:type="gramStart"/>
      <w:r w:rsidRPr="00995ADF">
        <w:rPr>
          <w:rFonts w:ascii="Liberation Serif" w:hAnsi="Liberation Serif"/>
          <w:sz w:val="24"/>
          <w:szCs w:val="24"/>
        </w:rPr>
        <w:t>периоде  до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043C59" w:rsidRPr="00995ADF">
        <w:rPr>
          <w:rFonts w:ascii="Liberation Serif" w:hAnsi="Liberation Serif"/>
          <w:sz w:val="24"/>
          <w:szCs w:val="24"/>
        </w:rPr>
        <w:t>2,</w:t>
      </w:r>
      <w:r w:rsidR="00AF05B8" w:rsidRPr="00995ADF">
        <w:rPr>
          <w:rFonts w:ascii="Liberation Serif" w:hAnsi="Liberation Serif"/>
          <w:sz w:val="24"/>
          <w:szCs w:val="24"/>
        </w:rPr>
        <w:t>6</w:t>
      </w:r>
      <w:r w:rsidR="00043C59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% планируется за счет предоставления земельных участков в связи с расширением границ населенных пунктов, а также проведением мероприятий по выявлению неучтенных объектов недвижимости и земельных участков.</w:t>
      </w:r>
    </w:p>
    <w:p w:rsidR="00FB4B31" w:rsidRPr="00995ADF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Очередь на предоставление однократно бесплатно в собственность земельных участков для индивидуального жилищного строительства на территории Гаринского городского округа в настоящее время отсутствует.</w:t>
      </w:r>
    </w:p>
    <w:p w:rsidR="00FB4B31" w:rsidRPr="004225F5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4D7650">
        <w:rPr>
          <w:rFonts w:eastAsia="Times New Roman" w:cs="Times New Roman"/>
          <w:bCs/>
          <w:iCs/>
          <w:color w:val="C00000"/>
          <w:szCs w:val="28"/>
          <w:lang w:eastAsia="ru-RU"/>
        </w:rPr>
        <w:t xml:space="preserve">  </w:t>
      </w:r>
      <w:r w:rsidRPr="004225F5">
        <w:rPr>
          <w:bCs/>
          <w:iCs/>
          <w:sz w:val="26"/>
          <w:szCs w:val="26"/>
        </w:rPr>
        <w:t xml:space="preserve">В </w:t>
      </w:r>
      <w:proofErr w:type="spellStart"/>
      <w:r w:rsidRPr="004225F5">
        <w:rPr>
          <w:bCs/>
          <w:iCs/>
          <w:sz w:val="26"/>
          <w:szCs w:val="26"/>
        </w:rPr>
        <w:t>Гаринском</w:t>
      </w:r>
      <w:proofErr w:type="spellEnd"/>
      <w:r w:rsidRPr="004225F5">
        <w:rPr>
          <w:bCs/>
          <w:iCs/>
          <w:sz w:val="26"/>
          <w:szCs w:val="26"/>
        </w:rPr>
        <w:t xml:space="preserve"> городском округе утвержден Генеральный план Гаринского городского округа решением Думы Гаринского городского округа от 09.11.2010 года № 290/39. Решением Думы от 25.11.2012 года № 173/11 в Генеральный план внесены изменения.</w:t>
      </w:r>
    </w:p>
    <w:p w:rsidR="00C30470" w:rsidRPr="004225F5" w:rsidRDefault="00C30470" w:rsidP="00D04193">
      <w:pPr>
        <w:pStyle w:val="a5"/>
        <w:numPr>
          <w:ilvl w:val="0"/>
          <w:numId w:val="3"/>
        </w:numPr>
        <w:rPr>
          <w:rFonts w:ascii="Liberation Serif" w:hAnsi="Liberation Serif"/>
          <w:b/>
          <w:sz w:val="26"/>
          <w:szCs w:val="26"/>
        </w:rPr>
      </w:pPr>
      <w:r w:rsidRPr="004225F5">
        <w:rPr>
          <w:rFonts w:ascii="Liberation Serif" w:hAnsi="Liberation Serif"/>
          <w:b/>
          <w:sz w:val="26"/>
          <w:szCs w:val="26"/>
        </w:rPr>
        <w:t>Жилищно-коммунальное хозяйство</w:t>
      </w:r>
    </w:p>
    <w:p w:rsidR="00AC4133" w:rsidRPr="004225F5" w:rsidRDefault="00A35A8D" w:rsidP="00A35A8D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6"/>
          <w:szCs w:val="26"/>
        </w:rPr>
      </w:pPr>
      <w:r w:rsidRPr="004225F5">
        <w:rPr>
          <w:rFonts w:ascii="Liberation Serif" w:hAnsi="Liberation Serif"/>
          <w:sz w:val="26"/>
          <w:szCs w:val="26"/>
        </w:rPr>
        <w:t xml:space="preserve">На территории Гаринского ГО 4 многоквартирных дома. </w:t>
      </w:r>
      <w:r w:rsidR="00EE5C44" w:rsidRPr="004225F5">
        <w:rPr>
          <w:rFonts w:ascii="Liberation Serif" w:hAnsi="Liberation Serif"/>
          <w:sz w:val="26"/>
          <w:szCs w:val="26"/>
        </w:rPr>
        <w:t>Это д</w:t>
      </w:r>
      <w:r w:rsidRPr="004225F5">
        <w:rPr>
          <w:rFonts w:ascii="Liberation Serif" w:hAnsi="Liberation Serif"/>
          <w:sz w:val="26"/>
          <w:szCs w:val="26"/>
        </w:rPr>
        <w:t>ва 8-</w:t>
      </w:r>
      <w:r w:rsidR="00EE5C44" w:rsidRPr="004225F5">
        <w:rPr>
          <w:rFonts w:ascii="Liberation Serif" w:hAnsi="Liberation Serif"/>
          <w:sz w:val="26"/>
          <w:szCs w:val="26"/>
        </w:rPr>
        <w:t xml:space="preserve"> квартирных дома (не имеющих холодного водоснабжения) и два 18-квартирных дома</w:t>
      </w:r>
      <w:r w:rsidRPr="004225F5">
        <w:rPr>
          <w:rFonts w:ascii="Liberation Serif" w:hAnsi="Liberation Serif"/>
          <w:sz w:val="26"/>
          <w:szCs w:val="26"/>
        </w:rPr>
        <w:t xml:space="preserve">. </w:t>
      </w:r>
      <w:r w:rsidR="008F669F" w:rsidRPr="004225F5">
        <w:rPr>
          <w:rFonts w:ascii="Liberation Serif" w:hAnsi="Liberation Serif"/>
          <w:sz w:val="26"/>
          <w:szCs w:val="26"/>
        </w:rPr>
        <w:t xml:space="preserve">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AC4133" w:rsidRPr="004225F5" w:rsidRDefault="00043C59" w:rsidP="00A35A8D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6"/>
          <w:szCs w:val="26"/>
        </w:rPr>
      </w:pPr>
      <w:r w:rsidRPr="004225F5">
        <w:rPr>
          <w:rFonts w:ascii="Liberation Serif" w:hAnsi="Liberation Serif"/>
          <w:sz w:val="26"/>
          <w:szCs w:val="26"/>
        </w:rPr>
        <w:t>С</w:t>
      </w:r>
      <w:r w:rsidR="00A35A8D" w:rsidRPr="004225F5">
        <w:rPr>
          <w:rFonts w:ascii="Liberation Serif" w:hAnsi="Liberation Serif"/>
          <w:sz w:val="26"/>
          <w:szCs w:val="26"/>
        </w:rPr>
        <w:t xml:space="preserve"> 2013 год</w:t>
      </w:r>
      <w:r w:rsidRPr="004225F5">
        <w:rPr>
          <w:rFonts w:ascii="Liberation Serif" w:hAnsi="Liberation Serif"/>
          <w:sz w:val="26"/>
          <w:szCs w:val="26"/>
        </w:rPr>
        <w:t>а</w:t>
      </w:r>
      <w:r w:rsidR="00A35A8D" w:rsidRPr="004225F5">
        <w:rPr>
          <w:rFonts w:ascii="Liberation Serif" w:hAnsi="Liberation Serif"/>
          <w:sz w:val="26"/>
          <w:szCs w:val="26"/>
        </w:rPr>
        <w:t xml:space="preserve"> в многоквартирных домах соб</w:t>
      </w:r>
      <w:r w:rsidRPr="004225F5">
        <w:rPr>
          <w:rFonts w:ascii="Liberation Serif" w:hAnsi="Liberation Serif"/>
          <w:sz w:val="26"/>
          <w:szCs w:val="26"/>
        </w:rPr>
        <w:t>ственниками</w:t>
      </w:r>
      <w:r w:rsidR="00A35A8D" w:rsidRPr="004225F5">
        <w:rPr>
          <w:rFonts w:ascii="Liberation Serif" w:hAnsi="Liberation Serif"/>
          <w:sz w:val="26"/>
          <w:szCs w:val="26"/>
        </w:rPr>
        <w:t xml:space="preserve"> и нанимател</w:t>
      </w:r>
      <w:r w:rsidRPr="004225F5">
        <w:rPr>
          <w:rFonts w:ascii="Liberation Serif" w:hAnsi="Liberation Serif"/>
          <w:sz w:val="26"/>
          <w:szCs w:val="26"/>
        </w:rPr>
        <w:t>ями</w:t>
      </w:r>
      <w:r w:rsidR="00A35A8D" w:rsidRPr="004225F5">
        <w:rPr>
          <w:rFonts w:ascii="Liberation Serif" w:hAnsi="Liberation Serif"/>
          <w:sz w:val="26"/>
          <w:szCs w:val="26"/>
        </w:rPr>
        <w:t xml:space="preserve"> жилых </w:t>
      </w:r>
      <w:proofErr w:type="gramStart"/>
      <w:r w:rsidR="00A35A8D" w:rsidRPr="004225F5">
        <w:rPr>
          <w:rFonts w:ascii="Liberation Serif" w:hAnsi="Liberation Serif"/>
          <w:sz w:val="26"/>
          <w:szCs w:val="26"/>
        </w:rPr>
        <w:t>помещений</w:t>
      </w:r>
      <w:r w:rsidRPr="004225F5">
        <w:rPr>
          <w:rFonts w:ascii="Liberation Serif" w:hAnsi="Liberation Serif"/>
          <w:sz w:val="26"/>
          <w:szCs w:val="26"/>
        </w:rPr>
        <w:t xml:space="preserve"> </w:t>
      </w:r>
      <w:r w:rsidR="00A35A8D" w:rsidRPr="004225F5">
        <w:rPr>
          <w:rFonts w:ascii="Liberation Serif" w:hAnsi="Liberation Serif"/>
          <w:sz w:val="26"/>
          <w:szCs w:val="26"/>
        </w:rPr>
        <w:t xml:space="preserve"> выбра</w:t>
      </w:r>
      <w:r w:rsidRPr="004225F5">
        <w:rPr>
          <w:rFonts w:ascii="Liberation Serif" w:hAnsi="Liberation Serif"/>
          <w:sz w:val="26"/>
          <w:szCs w:val="26"/>
        </w:rPr>
        <w:t>но</w:t>
      </w:r>
      <w:proofErr w:type="gramEnd"/>
      <w:r w:rsidR="00A35A8D" w:rsidRPr="004225F5">
        <w:rPr>
          <w:rFonts w:ascii="Liberation Serif" w:hAnsi="Liberation Serif"/>
          <w:sz w:val="26"/>
          <w:szCs w:val="26"/>
        </w:rPr>
        <w:t xml:space="preserve"> непосредственное управление многоквартирным домом. </w:t>
      </w:r>
    </w:p>
    <w:p w:rsidR="00AC4133" w:rsidRPr="00995ADF" w:rsidRDefault="00A35A8D" w:rsidP="00A35A8D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осуществления общественного контроля за качеством предоставляемых коммунальных услуг, выполнением работ по содержанию и ремонту общего имущества в МКД в трех многоквартирных домах созданы Советы многоквартирного дома. </w:t>
      </w:r>
    </w:p>
    <w:p w:rsidR="00AC4133" w:rsidRPr="00995ADF" w:rsidRDefault="00043C59" w:rsidP="00043C59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</w:t>
      </w:r>
      <w:r w:rsidR="00AA7CF4" w:rsidRPr="00995ADF">
        <w:rPr>
          <w:rFonts w:ascii="Liberation Serif" w:hAnsi="Liberation Serif"/>
          <w:sz w:val="24"/>
          <w:szCs w:val="24"/>
        </w:rPr>
        <w:t xml:space="preserve">В каждом многоквартирном </w:t>
      </w:r>
      <w:proofErr w:type="gramStart"/>
      <w:r w:rsidR="00AA7CF4" w:rsidRPr="00995ADF">
        <w:rPr>
          <w:rFonts w:ascii="Liberation Serif" w:hAnsi="Liberation Serif"/>
          <w:sz w:val="24"/>
          <w:szCs w:val="24"/>
        </w:rPr>
        <w:t xml:space="preserve">доме </w:t>
      </w:r>
      <w:r w:rsidRPr="00995ADF">
        <w:rPr>
          <w:rFonts w:ascii="Liberation Serif" w:hAnsi="Liberation Serif"/>
          <w:sz w:val="24"/>
          <w:szCs w:val="24"/>
        </w:rPr>
        <w:t xml:space="preserve"> имеются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AA7CF4" w:rsidRPr="00995ADF">
        <w:rPr>
          <w:rFonts w:ascii="Liberation Serif" w:hAnsi="Liberation Serif"/>
          <w:sz w:val="24"/>
          <w:szCs w:val="24"/>
        </w:rPr>
        <w:t xml:space="preserve">общедомовые приборы учета электроэнергии. </w:t>
      </w:r>
    </w:p>
    <w:p w:rsidR="00AC4133" w:rsidRPr="00995ADF" w:rsidRDefault="00FF18A7" w:rsidP="00FF18A7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Удельная величина потребление электрической энергии в МКД в 20</w:t>
      </w:r>
      <w:r w:rsidR="005218AD" w:rsidRPr="00995ADF">
        <w:rPr>
          <w:rFonts w:ascii="Liberation Serif" w:hAnsi="Liberation Serif"/>
          <w:sz w:val="24"/>
          <w:szCs w:val="24"/>
        </w:rPr>
        <w:t>20</w:t>
      </w:r>
      <w:r w:rsidRPr="00995ADF">
        <w:rPr>
          <w:rFonts w:ascii="Liberation Serif" w:hAnsi="Liberation Serif"/>
          <w:sz w:val="24"/>
          <w:szCs w:val="24"/>
        </w:rPr>
        <w:t xml:space="preserve"> году </w:t>
      </w:r>
      <w:r w:rsidR="00AF05B8" w:rsidRPr="00995ADF">
        <w:rPr>
          <w:rFonts w:ascii="Liberation Serif" w:hAnsi="Liberation Serif"/>
          <w:sz w:val="24"/>
          <w:szCs w:val="24"/>
        </w:rPr>
        <w:t>3</w:t>
      </w:r>
      <w:r w:rsidR="004D1BE0" w:rsidRPr="00995ADF">
        <w:rPr>
          <w:rFonts w:ascii="Liberation Serif" w:hAnsi="Liberation Serif"/>
          <w:sz w:val="24"/>
          <w:szCs w:val="24"/>
        </w:rPr>
        <w:t>644,06</w:t>
      </w:r>
      <w:r w:rsidR="008265E6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кВт</w:t>
      </w:r>
      <w:r w:rsidR="008265E6" w:rsidRPr="00995ADF">
        <w:rPr>
          <w:rFonts w:ascii="Liberation Serif" w:hAnsi="Liberation Serif"/>
          <w:sz w:val="24"/>
          <w:szCs w:val="24"/>
        </w:rPr>
        <w:t>/ч на одного проживающего в год.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8265E6" w:rsidRPr="00995ADF">
        <w:rPr>
          <w:rFonts w:ascii="Liberation Serif" w:hAnsi="Liberation Serif"/>
          <w:sz w:val="24"/>
          <w:szCs w:val="24"/>
        </w:rPr>
        <w:t>Увеличение п</w:t>
      </w:r>
      <w:r w:rsidR="00BD6591" w:rsidRPr="00995ADF">
        <w:rPr>
          <w:rFonts w:ascii="Liberation Serif" w:hAnsi="Liberation Serif"/>
          <w:sz w:val="24"/>
          <w:szCs w:val="24"/>
        </w:rPr>
        <w:t>оказателя к уровню 201</w:t>
      </w:r>
      <w:r w:rsidR="00AF05B8" w:rsidRPr="00995ADF">
        <w:rPr>
          <w:rFonts w:ascii="Liberation Serif" w:hAnsi="Liberation Serif"/>
          <w:sz w:val="24"/>
          <w:szCs w:val="24"/>
        </w:rPr>
        <w:t>3</w:t>
      </w:r>
      <w:r w:rsidR="00BD6591" w:rsidRPr="00995ADF">
        <w:rPr>
          <w:rFonts w:ascii="Liberation Serif" w:hAnsi="Liberation Serif"/>
          <w:sz w:val="24"/>
          <w:szCs w:val="24"/>
        </w:rPr>
        <w:t xml:space="preserve"> года в </w:t>
      </w:r>
      <w:r w:rsidR="00A45F00" w:rsidRPr="00995ADF">
        <w:rPr>
          <w:rFonts w:ascii="Liberation Serif" w:hAnsi="Liberation Serif"/>
          <w:sz w:val="24"/>
          <w:szCs w:val="24"/>
        </w:rPr>
        <w:t>1,</w:t>
      </w:r>
      <w:r w:rsidR="004D1BE0" w:rsidRPr="00995ADF">
        <w:rPr>
          <w:rFonts w:ascii="Liberation Serif" w:hAnsi="Liberation Serif"/>
          <w:sz w:val="24"/>
          <w:szCs w:val="24"/>
        </w:rPr>
        <w:t>8</w:t>
      </w:r>
      <w:r w:rsidR="00BD6591" w:rsidRPr="00995ADF">
        <w:rPr>
          <w:rFonts w:ascii="Liberation Serif" w:hAnsi="Liberation Serif"/>
          <w:sz w:val="24"/>
          <w:szCs w:val="24"/>
        </w:rPr>
        <w:t xml:space="preserve"> раз</w:t>
      </w:r>
      <w:r w:rsidR="004D1BE0" w:rsidRPr="00995ADF">
        <w:rPr>
          <w:rFonts w:ascii="Liberation Serif" w:hAnsi="Liberation Serif"/>
          <w:sz w:val="24"/>
          <w:szCs w:val="24"/>
        </w:rPr>
        <w:t>, к уровню прошлого года на 5%</w:t>
      </w:r>
      <w:r w:rsidR="00BD6591" w:rsidRPr="00995ADF">
        <w:rPr>
          <w:rFonts w:ascii="Liberation Serif" w:hAnsi="Liberation Serif"/>
          <w:sz w:val="24"/>
          <w:szCs w:val="24"/>
        </w:rPr>
        <w:t>.</w:t>
      </w:r>
      <w:r w:rsidR="00023030" w:rsidRPr="00995ADF">
        <w:rPr>
          <w:rFonts w:ascii="Liberation Serif" w:hAnsi="Liberation Serif"/>
          <w:sz w:val="24"/>
          <w:szCs w:val="24"/>
        </w:rPr>
        <w:t xml:space="preserve"> </w:t>
      </w:r>
    </w:p>
    <w:p w:rsidR="00FF18A7" w:rsidRPr="00995ADF" w:rsidRDefault="00FF18A7" w:rsidP="00FF18A7">
      <w:pPr>
        <w:pStyle w:val="a5"/>
        <w:spacing w:after="0" w:line="240" w:lineRule="auto"/>
        <w:ind w:left="0" w:firstLine="1066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 xml:space="preserve">Увеличение данного показателя связано с </w:t>
      </w:r>
      <w:r w:rsidR="00AF05B8" w:rsidRPr="00995ADF">
        <w:rPr>
          <w:rFonts w:ascii="Liberation Serif" w:hAnsi="Liberation Serif"/>
          <w:sz w:val="24"/>
          <w:szCs w:val="24"/>
        </w:rPr>
        <w:t xml:space="preserve">изменением </w:t>
      </w:r>
      <w:r w:rsidR="00A45F00" w:rsidRPr="00995ADF">
        <w:rPr>
          <w:rFonts w:ascii="Liberation Serif" w:hAnsi="Liberation Serif"/>
          <w:sz w:val="24"/>
          <w:szCs w:val="24"/>
        </w:rPr>
        <w:t xml:space="preserve">количества жителей МКД, а </w:t>
      </w:r>
      <w:proofErr w:type="gramStart"/>
      <w:r w:rsidR="00A45F00" w:rsidRPr="00995ADF">
        <w:rPr>
          <w:rFonts w:ascii="Liberation Serif" w:hAnsi="Liberation Serif"/>
          <w:sz w:val="24"/>
          <w:szCs w:val="24"/>
        </w:rPr>
        <w:t xml:space="preserve">также </w:t>
      </w:r>
      <w:r w:rsidR="00F4475F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с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увеличением использования населением различной бытовой техники, электрических водонагревателей, полов с электрическим подогревом, переходом на электрическое отопление. </w:t>
      </w:r>
    </w:p>
    <w:p w:rsidR="00AC4133" w:rsidRPr="00995ADF" w:rsidRDefault="00AC4133" w:rsidP="00AC4133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 </w:t>
      </w:r>
      <w:r w:rsidR="00FF18A7" w:rsidRPr="00995ADF">
        <w:rPr>
          <w:rFonts w:ascii="Liberation Serif" w:hAnsi="Liberation Serif"/>
          <w:sz w:val="24"/>
          <w:szCs w:val="24"/>
        </w:rPr>
        <w:t xml:space="preserve">В целях экономии потребления электрической энергии в многоквартирных домах предусмотрено проведение следующих мероприятий: применение энергосберегающих ламп, установка </w:t>
      </w:r>
      <w:proofErr w:type="spellStart"/>
      <w:r w:rsidR="00FF18A7" w:rsidRPr="00995ADF">
        <w:rPr>
          <w:rFonts w:ascii="Liberation Serif" w:hAnsi="Liberation Serif"/>
          <w:sz w:val="24"/>
          <w:szCs w:val="24"/>
        </w:rPr>
        <w:t>двухтарифных</w:t>
      </w:r>
      <w:proofErr w:type="spellEnd"/>
      <w:r w:rsidR="00FF18A7" w:rsidRPr="00995ADF">
        <w:rPr>
          <w:rFonts w:ascii="Liberation Serif" w:hAnsi="Liberation Serif"/>
          <w:sz w:val="24"/>
          <w:szCs w:val="24"/>
        </w:rPr>
        <w:t xml:space="preserve"> электрических счетчиков, проведение разъяснительной работы среди населения по перечню рекомендуемых мероприятий для экономии электроэнергии. </w:t>
      </w:r>
    </w:p>
    <w:p w:rsidR="00FF18A7" w:rsidRPr="00995ADF" w:rsidRDefault="00AC4133" w:rsidP="00A45F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 </w:t>
      </w:r>
      <w:r w:rsidR="00FF18A7" w:rsidRPr="00995ADF">
        <w:rPr>
          <w:rFonts w:ascii="Liberation Serif" w:hAnsi="Liberation Serif"/>
          <w:sz w:val="24"/>
          <w:szCs w:val="24"/>
        </w:rPr>
        <w:t>В 20</w:t>
      </w:r>
      <w:r w:rsidR="004D1BE0" w:rsidRPr="00995ADF">
        <w:rPr>
          <w:rFonts w:ascii="Liberation Serif" w:hAnsi="Liberation Serif"/>
          <w:sz w:val="24"/>
          <w:szCs w:val="24"/>
        </w:rPr>
        <w:t>20</w:t>
      </w:r>
      <w:r w:rsidR="00FF18A7" w:rsidRPr="00995ADF">
        <w:rPr>
          <w:rFonts w:ascii="Liberation Serif" w:hAnsi="Liberation Serif"/>
          <w:sz w:val="24"/>
          <w:szCs w:val="24"/>
        </w:rPr>
        <w:t xml:space="preserve"> году удельная величина потребления холодной воды составит </w:t>
      </w:r>
      <w:r w:rsidR="004D1BE0" w:rsidRPr="00995ADF">
        <w:rPr>
          <w:rFonts w:ascii="Liberation Serif" w:hAnsi="Liberation Serif"/>
          <w:sz w:val="24"/>
          <w:szCs w:val="24"/>
        </w:rPr>
        <w:t>19,2</w:t>
      </w:r>
      <w:r w:rsidR="00FF18A7" w:rsidRPr="00995ADF">
        <w:rPr>
          <w:rFonts w:ascii="Liberation Serif" w:hAnsi="Liberation Serif"/>
          <w:sz w:val="24"/>
          <w:szCs w:val="24"/>
        </w:rPr>
        <w:t xml:space="preserve"> куб. м. на</w:t>
      </w:r>
      <w:r w:rsidR="00BD6591" w:rsidRPr="00995ADF">
        <w:rPr>
          <w:rFonts w:ascii="Liberation Serif" w:hAnsi="Liberation Serif"/>
          <w:sz w:val="24"/>
          <w:szCs w:val="24"/>
        </w:rPr>
        <w:t xml:space="preserve"> одного проживающего, </w:t>
      </w:r>
      <w:r w:rsidR="00A45F00" w:rsidRPr="00995ADF">
        <w:rPr>
          <w:rFonts w:ascii="Liberation Serif" w:hAnsi="Liberation Serif"/>
          <w:sz w:val="24"/>
          <w:szCs w:val="24"/>
        </w:rPr>
        <w:t xml:space="preserve">это </w:t>
      </w:r>
      <w:r w:rsidR="004D1BE0" w:rsidRPr="00995ADF">
        <w:rPr>
          <w:rFonts w:ascii="Liberation Serif" w:hAnsi="Liberation Serif"/>
          <w:sz w:val="24"/>
          <w:szCs w:val="24"/>
        </w:rPr>
        <w:t xml:space="preserve">составляет 92 % </w:t>
      </w:r>
      <w:r w:rsidR="009F1878" w:rsidRPr="00995ADF">
        <w:rPr>
          <w:rFonts w:ascii="Liberation Serif" w:hAnsi="Liberation Serif"/>
          <w:sz w:val="24"/>
          <w:szCs w:val="24"/>
        </w:rPr>
        <w:t xml:space="preserve">уровня </w:t>
      </w:r>
      <w:r w:rsidR="00A45F00" w:rsidRPr="00995ADF">
        <w:rPr>
          <w:rFonts w:ascii="Liberation Serif" w:hAnsi="Liberation Serif"/>
          <w:sz w:val="24"/>
          <w:szCs w:val="24"/>
        </w:rPr>
        <w:t xml:space="preserve"> </w:t>
      </w:r>
      <w:r w:rsidR="00FF18A7" w:rsidRPr="00995ADF">
        <w:rPr>
          <w:rFonts w:ascii="Liberation Serif" w:hAnsi="Liberation Serif"/>
          <w:sz w:val="24"/>
          <w:szCs w:val="24"/>
        </w:rPr>
        <w:t xml:space="preserve"> 201</w:t>
      </w:r>
      <w:r w:rsidR="004D1BE0" w:rsidRPr="00995ADF">
        <w:rPr>
          <w:rFonts w:ascii="Liberation Serif" w:hAnsi="Liberation Serif"/>
          <w:sz w:val="24"/>
          <w:szCs w:val="24"/>
        </w:rPr>
        <w:t>9</w:t>
      </w:r>
      <w:r w:rsidR="00FF18A7" w:rsidRPr="00995ADF">
        <w:rPr>
          <w:rFonts w:ascii="Liberation Serif" w:hAnsi="Liberation Serif"/>
          <w:sz w:val="24"/>
          <w:szCs w:val="24"/>
        </w:rPr>
        <w:t xml:space="preserve"> г</w:t>
      </w:r>
      <w:r w:rsidR="009F1878" w:rsidRPr="00995ADF">
        <w:rPr>
          <w:rFonts w:ascii="Liberation Serif" w:hAnsi="Liberation Serif"/>
          <w:sz w:val="24"/>
          <w:szCs w:val="24"/>
        </w:rPr>
        <w:t>ода</w:t>
      </w:r>
      <w:r w:rsidR="00FF18A7" w:rsidRPr="00995ADF">
        <w:rPr>
          <w:rFonts w:ascii="Liberation Serif" w:hAnsi="Liberation Serif"/>
          <w:sz w:val="24"/>
          <w:szCs w:val="24"/>
        </w:rPr>
        <w:t xml:space="preserve">. </w:t>
      </w:r>
    </w:p>
    <w:p w:rsidR="00FF18A7" w:rsidRPr="00995ADF" w:rsidRDefault="00FF18A7" w:rsidP="00FF18A7">
      <w:pPr>
        <w:pStyle w:val="a5"/>
        <w:spacing w:after="0" w:line="240" w:lineRule="auto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целях экономии потребления холодной воды проводится разъяснительная работа среди населения по установлению индивидуальны</w:t>
      </w:r>
      <w:r w:rsidR="00BD6591" w:rsidRPr="00995ADF">
        <w:rPr>
          <w:rFonts w:ascii="Liberation Serif" w:hAnsi="Liberation Serif"/>
          <w:sz w:val="24"/>
          <w:szCs w:val="24"/>
        </w:rPr>
        <w:t>х приборов учета холодного водо</w:t>
      </w:r>
      <w:r w:rsidRPr="00995ADF">
        <w:rPr>
          <w:rFonts w:ascii="Liberation Serif" w:hAnsi="Liberation Serif"/>
          <w:sz w:val="24"/>
          <w:szCs w:val="24"/>
        </w:rPr>
        <w:t xml:space="preserve">снабжения, по перечню рекомендуемых мероприятий экономии холодной воды. </w:t>
      </w:r>
    </w:p>
    <w:p w:rsidR="0034659A" w:rsidRPr="00995ADF" w:rsidRDefault="0034659A" w:rsidP="0034659A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 Во исполнении Федерального закона от 27 июля 2010 года №190-ФЗ «О теплоснабжении», согласно Постановления Правительства РФ от </w:t>
      </w:r>
      <w:proofErr w:type="gramStart"/>
      <w:r w:rsidRPr="00995ADF">
        <w:rPr>
          <w:rFonts w:ascii="Liberation Serif" w:hAnsi="Liberation Serif"/>
          <w:sz w:val="24"/>
          <w:szCs w:val="24"/>
        </w:rPr>
        <w:t>22 .</w:t>
      </w:r>
      <w:proofErr w:type="gramEnd"/>
      <w:r w:rsidRPr="00995ADF">
        <w:rPr>
          <w:rFonts w:ascii="Liberation Serif" w:hAnsi="Liberation Serif"/>
          <w:sz w:val="24"/>
          <w:szCs w:val="24"/>
        </w:rPr>
        <w:t>02.2012 №154 «О требованиях к схемам теплоснабжения, порядку их разработки и актуализации», внесены изменения в редакции от 27.03.2019 № 97, в действующую схему теплоснабжения на территории Гаринского городского округа, утвержденную от 13.04.2015 №151.</w:t>
      </w:r>
    </w:p>
    <w:p w:rsidR="00C30470" w:rsidRPr="00995ADF" w:rsidRDefault="0034659A" w:rsidP="00514E01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</w:t>
      </w:r>
      <w:r w:rsidR="00C30470" w:rsidRPr="00995ADF">
        <w:rPr>
          <w:rFonts w:ascii="Liberation Serif" w:hAnsi="Liberation Serif"/>
          <w:b/>
          <w:sz w:val="24"/>
          <w:szCs w:val="24"/>
        </w:rPr>
        <w:t>Строительство и ремонт дорог</w:t>
      </w:r>
    </w:p>
    <w:p w:rsidR="00485FEB" w:rsidRPr="00995ADF" w:rsidRDefault="00176078" w:rsidP="001F61D1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Протяженность автомобильных дорог общего пользования местного значения на территории округа – 350,2 км, в т. ч. автозимники 289,0 км.  </w:t>
      </w:r>
    </w:p>
    <w:p w:rsidR="00485FEB" w:rsidRPr="00995ADF" w:rsidRDefault="00797171" w:rsidP="001F61D1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</w:t>
      </w:r>
      <w:r w:rsidR="00AA7CF4" w:rsidRPr="00995ADF">
        <w:rPr>
          <w:rFonts w:ascii="Liberation Serif" w:hAnsi="Liberation Serif"/>
          <w:sz w:val="24"/>
          <w:szCs w:val="24"/>
        </w:rPr>
        <w:t xml:space="preserve"> реестре муниципальной собственности находится </w:t>
      </w:r>
      <w:r w:rsidR="00B318D8" w:rsidRPr="00995ADF">
        <w:rPr>
          <w:rFonts w:ascii="Liberation Serif" w:hAnsi="Liberation Serif"/>
          <w:sz w:val="24"/>
          <w:szCs w:val="24"/>
        </w:rPr>
        <w:t>4,124</w:t>
      </w:r>
      <w:r w:rsidR="00AA7CF4" w:rsidRPr="00995ADF">
        <w:rPr>
          <w:rFonts w:ascii="Liberation Serif" w:hAnsi="Liberation Serif"/>
          <w:sz w:val="24"/>
          <w:szCs w:val="24"/>
        </w:rPr>
        <w:t xml:space="preserve"> км дорог</w:t>
      </w:r>
      <w:r w:rsidR="00176078" w:rsidRPr="00995ADF">
        <w:rPr>
          <w:rFonts w:ascii="Liberation Serif" w:hAnsi="Liberation Serif"/>
          <w:sz w:val="24"/>
          <w:szCs w:val="24"/>
        </w:rPr>
        <w:t xml:space="preserve">. </w:t>
      </w:r>
    </w:p>
    <w:p w:rsidR="00485FEB" w:rsidRPr="00995ADF" w:rsidRDefault="00B318D8" w:rsidP="001F61D1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Ранее были </w:t>
      </w:r>
      <w:proofErr w:type="gramStart"/>
      <w:r w:rsidRPr="00995ADF">
        <w:rPr>
          <w:rFonts w:ascii="Liberation Serif" w:hAnsi="Liberation Serif"/>
          <w:sz w:val="24"/>
          <w:szCs w:val="24"/>
        </w:rPr>
        <w:t xml:space="preserve">признаны </w:t>
      </w:r>
      <w:r w:rsidR="00176078" w:rsidRPr="00995ADF">
        <w:rPr>
          <w:rFonts w:ascii="Liberation Serif" w:hAnsi="Liberation Serif"/>
          <w:sz w:val="24"/>
          <w:szCs w:val="24"/>
        </w:rPr>
        <w:t xml:space="preserve"> бесхозяйны</w:t>
      </w:r>
      <w:r w:rsidRPr="00995ADF">
        <w:rPr>
          <w:rFonts w:ascii="Liberation Serif" w:hAnsi="Liberation Serif"/>
          <w:sz w:val="24"/>
          <w:szCs w:val="24"/>
        </w:rPr>
        <w:t>ми</w:t>
      </w:r>
      <w:proofErr w:type="gramEnd"/>
      <w:r w:rsidR="00176078" w:rsidRPr="00995ADF">
        <w:rPr>
          <w:rFonts w:ascii="Liberation Serif" w:hAnsi="Liberation Serif"/>
          <w:sz w:val="24"/>
          <w:szCs w:val="24"/>
        </w:rPr>
        <w:t xml:space="preserve">  4,4 км дорог</w:t>
      </w:r>
      <w:r w:rsidRPr="00995ADF">
        <w:rPr>
          <w:rFonts w:ascii="Liberation Serif" w:hAnsi="Liberation Serif"/>
          <w:sz w:val="24"/>
          <w:szCs w:val="24"/>
        </w:rPr>
        <w:t xml:space="preserve">, в 2019 году будет проведена работа  в судебном порядке </w:t>
      </w:r>
      <w:r w:rsidR="00176078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 xml:space="preserve">и </w:t>
      </w:r>
      <w:r w:rsidR="00176078" w:rsidRPr="00995ADF">
        <w:rPr>
          <w:rFonts w:ascii="Liberation Serif" w:hAnsi="Liberation Serif"/>
          <w:sz w:val="24"/>
          <w:szCs w:val="24"/>
        </w:rPr>
        <w:t xml:space="preserve">оформлением права </w:t>
      </w:r>
      <w:r w:rsidRPr="00995ADF">
        <w:rPr>
          <w:rFonts w:ascii="Liberation Serif" w:hAnsi="Liberation Serif"/>
          <w:sz w:val="24"/>
          <w:szCs w:val="24"/>
        </w:rPr>
        <w:t xml:space="preserve">муниципальной </w:t>
      </w:r>
      <w:r w:rsidR="00176078" w:rsidRPr="00995ADF">
        <w:rPr>
          <w:rFonts w:ascii="Liberation Serif" w:hAnsi="Liberation Serif"/>
          <w:sz w:val="24"/>
          <w:szCs w:val="24"/>
        </w:rPr>
        <w:t xml:space="preserve">собственности на </w:t>
      </w:r>
      <w:r w:rsidRPr="00995ADF">
        <w:rPr>
          <w:rFonts w:ascii="Liberation Serif" w:hAnsi="Liberation Serif"/>
          <w:sz w:val="24"/>
          <w:szCs w:val="24"/>
        </w:rPr>
        <w:t>автомобильные дороги (4,4 км).</w:t>
      </w:r>
    </w:p>
    <w:p w:rsidR="00485FEB" w:rsidRPr="00995ADF" w:rsidRDefault="00176078" w:rsidP="00176078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В бюджете Гаринского </w:t>
      </w:r>
      <w:r w:rsidR="00B318D8" w:rsidRPr="00995ADF">
        <w:rPr>
          <w:rFonts w:ascii="Liberation Serif" w:hAnsi="Liberation Serif"/>
          <w:sz w:val="24"/>
          <w:szCs w:val="24"/>
        </w:rPr>
        <w:t>городского округа</w:t>
      </w:r>
      <w:r w:rsidRPr="00995ADF">
        <w:rPr>
          <w:rFonts w:ascii="Liberation Serif" w:hAnsi="Liberation Serif"/>
          <w:sz w:val="24"/>
          <w:szCs w:val="24"/>
        </w:rPr>
        <w:t xml:space="preserve"> каждый год предусматриваются бюджетные средства на сохранение и развитие сети автомобильных дорог общего пользования местного значения. </w:t>
      </w:r>
    </w:p>
    <w:p w:rsidR="00485FEB" w:rsidRPr="00995ADF" w:rsidRDefault="00176078" w:rsidP="00176078">
      <w:pPr>
        <w:pStyle w:val="a5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201</w:t>
      </w:r>
      <w:r w:rsidR="0082663E" w:rsidRPr="00995ADF">
        <w:rPr>
          <w:rFonts w:ascii="Liberation Serif" w:hAnsi="Liberation Serif"/>
          <w:sz w:val="24"/>
          <w:szCs w:val="24"/>
        </w:rPr>
        <w:t>9</w:t>
      </w:r>
      <w:r w:rsidRPr="00995ADF">
        <w:rPr>
          <w:rFonts w:ascii="Liberation Serif" w:hAnsi="Liberation Serif"/>
          <w:sz w:val="24"/>
          <w:szCs w:val="24"/>
        </w:rPr>
        <w:t>-20</w:t>
      </w:r>
      <w:r w:rsidR="0082663E" w:rsidRPr="00995ADF">
        <w:rPr>
          <w:rFonts w:ascii="Liberation Serif" w:hAnsi="Liberation Serif"/>
          <w:sz w:val="24"/>
          <w:szCs w:val="24"/>
        </w:rPr>
        <w:t>21</w:t>
      </w:r>
      <w:r w:rsidRPr="00995ADF">
        <w:rPr>
          <w:rFonts w:ascii="Liberation Serif" w:hAnsi="Liberation Serif"/>
          <w:sz w:val="24"/>
          <w:szCs w:val="24"/>
        </w:rPr>
        <w:t xml:space="preserve"> годах в рамках муниципальной программы «Развитие и обеспечение сохранности сети автомобильных дорог на территории Гаринского городского округа</w:t>
      </w:r>
      <w:r w:rsidR="0082663E" w:rsidRPr="00995ADF">
        <w:rPr>
          <w:rFonts w:ascii="Liberation Serif" w:hAnsi="Liberation Serif"/>
          <w:sz w:val="24"/>
          <w:szCs w:val="24"/>
        </w:rPr>
        <w:t xml:space="preserve">» </w:t>
      </w:r>
      <w:r w:rsidRPr="00995ADF">
        <w:rPr>
          <w:rFonts w:ascii="Liberation Serif" w:hAnsi="Liberation Serif"/>
          <w:sz w:val="24"/>
          <w:szCs w:val="24"/>
        </w:rPr>
        <w:t>запланированы мероприятия по содержанию и капитальному ремонту дорог и улиц местного значения, приобретение дорожной техники</w:t>
      </w:r>
      <w:r w:rsidR="0082663E" w:rsidRPr="00995ADF">
        <w:rPr>
          <w:rFonts w:ascii="Liberation Serif" w:hAnsi="Liberation Serif"/>
          <w:sz w:val="24"/>
          <w:szCs w:val="24"/>
        </w:rPr>
        <w:t xml:space="preserve">. 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</w:p>
    <w:p w:rsidR="00F61496" w:rsidRPr="00995ADF" w:rsidRDefault="00F61496" w:rsidP="00307ACE">
      <w:pPr>
        <w:pStyle w:val="a5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</w:t>
      </w:r>
    </w:p>
    <w:p w:rsidR="00F61496" w:rsidRPr="00995ADF" w:rsidRDefault="00F61496" w:rsidP="006F71C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Обеспечение содержания улично-дорожной сети общего пользования местного значения в соответствии с нормативными требован</w:t>
      </w:r>
      <w:r w:rsidR="006F71CD" w:rsidRPr="00995ADF">
        <w:rPr>
          <w:rFonts w:ascii="Liberation Serif" w:hAnsi="Liberation Serif"/>
          <w:sz w:val="24"/>
          <w:szCs w:val="24"/>
        </w:rPr>
        <w:t>иями, нормативное значение 100%:</w:t>
      </w:r>
    </w:p>
    <w:p w:rsidR="00F61496" w:rsidRPr="00995ADF" w:rsidRDefault="00F61496" w:rsidP="006F71CD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целевой показатель выполнен в полном объеме - содержание автомобильных дорог и обустройство ледовых переправ осуществлялось в полном объеме.</w:t>
      </w:r>
    </w:p>
    <w:p w:rsidR="00AC4133" w:rsidRPr="00995ADF" w:rsidRDefault="006F71CD" w:rsidP="006F71CD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</w:t>
      </w:r>
      <w:r w:rsidR="00F61496" w:rsidRPr="00995ADF">
        <w:rPr>
          <w:rFonts w:ascii="Liberation Serif" w:hAnsi="Liberation Serif"/>
          <w:sz w:val="24"/>
          <w:szCs w:val="24"/>
        </w:rPr>
        <w:t xml:space="preserve">Финансирование мероприятий Муниципальной программы «Развитие и обеспечение сохранности сети автомобильных дорог на территории Гаринского городского </w:t>
      </w:r>
      <w:proofErr w:type="gramStart"/>
      <w:r w:rsidR="00F61496" w:rsidRPr="00995ADF">
        <w:rPr>
          <w:rFonts w:ascii="Liberation Serif" w:hAnsi="Liberation Serif"/>
          <w:sz w:val="24"/>
          <w:szCs w:val="24"/>
        </w:rPr>
        <w:t>округа  на</w:t>
      </w:r>
      <w:proofErr w:type="gramEnd"/>
      <w:r w:rsidR="00F61496" w:rsidRPr="00995ADF">
        <w:rPr>
          <w:rFonts w:ascii="Liberation Serif" w:hAnsi="Liberation Serif"/>
          <w:sz w:val="24"/>
          <w:szCs w:val="24"/>
        </w:rPr>
        <w:t xml:space="preserve"> 2019 - 2024 годы» в 2019 году осуществлялось за счет средств местного бюджета.</w:t>
      </w:r>
    </w:p>
    <w:p w:rsidR="004619FD" w:rsidRPr="00995ADF" w:rsidRDefault="00876FA3" w:rsidP="00D04193">
      <w:pPr>
        <w:pStyle w:val="a5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95ADF">
        <w:rPr>
          <w:rFonts w:ascii="Liberation Serif" w:hAnsi="Liberation Serif" w:cs="Times New Roman"/>
          <w:b/>
          <w:sz w:val="24"/>
          <w:szCs w:val="24"/>
        </w:rPr>
        <w:t>Потребительский рынок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Оборот розничной торговли Гаринского городского округа за 2020 год составил 295,7 млн. руб., к уровню 2019 года темп уменьшения составил 0,8%.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Оборот розничной торговли на душу населения за 2020 год составил 77165,97 рублей, что выше уровня 2019 года в действующих ценах на 0,8%.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2020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выращенную населением сельскохозяйственную продукцию.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Розничные рынки на территории Гаринского городского округа отсутствуют.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>Оборот общественного питания за 2020 год составил 1,690 млн. руб., что ниже уровня 2019 года на 49 %.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Количество объектов торговли по состоянию на 01.01.2021 г. – 16 единиц, что на 6 единиц меньше уровня прошлого года, в связи с закрытием торговых точек. Обеспеченность населения торговыми площадями за 2020 года составила 205 кв. м. на 1000 жителей.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8.       Малое предпринимательство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Число субъектов малого и среднего предпринимательства за 2020 год по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Гаринскому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городскому округу в расчете на 10 тыс. человек населения составляет 104, 4 единиц, показатель увеличился по сравнению с прошлым годом на 3 %, показатель доля среднесписочной численности работников (без внешних совместителей) малых и средних предприятий в среднесписочной численности работников составил 12,8 %, что остался на уровне прошлого года.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округе осуществляют деятельность 40 субъектов малого предпринимательства, из них малых предприятий – 8, их доля составляет 20%, индивидуальных предпринимателей – 32, доля – 80%.</w:t>
      </w:r>
    </w:p>
    <w:p w:rsidR="004619FD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Основные направления деятельности субъектов малого предпринимательства – розничная торговля (33% от общего количества субъектов МСП) и лесозаготовка, лесопереработка (17,5%). </w:t>
      </w:r>
    </w:p>
    <w:p w:rsidR="004D1BE0" w:rsidRPr="00995ADF" w:rsidRDefault="004619FD" w:rsidP="004619FD">
      <w:pPr>
        <w:ind w:firstLine="708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876FA3" w:rsidRPr="00995ADF" w:rsidRDefault="00876FA3" w:rsidP="00A7706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95ADF">
        <w:rPr>
          <w:rFonts w:ascii="Liberation Serif" w:hAnsi="Liberation Serif" w:cs="Times New Roman"/>
          <w:sz w:val="24"/>
          <w:szCs w:val="24"/>
        </w:rPr>
        <w:t>ООО «</w:t>
      </w:r>
      <w:r w:rsidR="004D1BE0" w:rsidRPr="00995ADF">
        <w:rPr>
          <w:rFonts w:ascii="Liberation Serif" w:hAnsi="Liberation Serif" w:cs="Times New Roman"/>
          <w:sz w:val="24"/>
          <w:szCs w:val="24"/>
        </w:rPr>
        <w:t>Аметист</w:t>
      </w:r>
      <w:r w:rsidRPr="00995ADF">
        <w:rPr>
          <w:rFonts w:ascii="Liberation Serif" w:hAnsi="Liberation Serif" w:cs="Times New Roman"/>
          <w:sz w:val="24"/>
          <w:szCs w:val="24"/>
        </w:rPr>
        <w:t>» обеспечивает население хлебом и хлебобулочными изделиями, производит хлеб 1 сорта, смешанной валки и хлебобулочные изделия. В 20</w:t>
      </w:r>
      <w:r w:rsidR="004D1BE0" w:rsidRPr="00995ADF">
        <w:rPr>
          <w:rFonts w:ascii="Liberation Serif" w:hAnsi="Liberation Serif" w:cs="Times New Roman"/>
          <w:sz w:val="24"/>
          <w:szCs w:val="24"/>
        </w:rPr>
        <w:t>20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году произведено хлеба и хлебобулочных изделий 1</w:t>
      </w:r>
      <w:r w:rsidR="00400855" w:rsidRPr="00995ADF">
        <w:rPr>
          <w:rFonts w:ascii="Liberation Serif" w:hAnsi="Liberation Serif" w:cs="Times New Roman"/>
          <w:sz w:val="24"/>
          <w:szCs w:val="24"/>
        </w:rPr>
        <w:t>59,2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тонн, объем отгруженных товаров собственного производства составляет </w:t>
      </w:r>
      <w:r w:rsidR="00400855" w:rsidRPr="00995ADF">
        <w:rPr>
          <w:rFonts w:ascii="Liberation Serif" w:hAnsi="Liberation Serif" w:cs="Times New Roman"/>
          <w:sz w:val="24"/>
          <w:szCs w:val="24"/>
        </w:rPr>
        <w:t>9</w:t>
      </w:r>
      <w:r w:rsidRPr="00995ADF">
        <w:rPr>
          <w:rFonts w:ascii="Liberation Serif" w:hAnsi="Liberation Serif" w:cs="Times New Roman"/>
          <w:sz w:val="24"/>
          <w:szCs w:val="24"/>
        </w:rPr>
        <w:t>,</w:t>
      </w:r>
      <w:r w:rsidR="00400855" w:rsidRPr="00995ADF">
        <w:rPr>
          <w:rFonts w:ascii="Liberation Serif" w:hAnsi="Liberation Serif" w:cs="Times New Roman"/>
          <w:sz w:val="24"/>
          <w:szCs w:val="24"/>
        </w:rPr>
        <w:t>7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млн. рублей.</w:t>
      </w:r>
    </w:p>
    <w:p w:rsidR="00876FA3" w:rsidRPr="00995ADF" w:rsidRDefault="00876FA3" w:rsidP="00A7706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95ADF">
        <w:rPr>
          <w:rFonts w:ascii="Liberation Serif" w:hAnsi="Liberation Serif" w:cs="Times New Roman"/>
          <w:sz w:val="24"/>
          <w:szCs w:val="24"/>
        </w:rPr>
        <w:t>В целях поддержки субъектов малого и среднего предпринимательства разработана и действовала в 20</w:t>
      </w:r>
      <w:r w:rsidR="004D1BE0" w:rsidRPr="00995ADF">
        <w:rPr>
          <w:rFonts w:ascii="Liberation Serif" w:hAnsi="Liberation Serif" w:cs="Times New Roman"/>
          <w:sz w:val="24"/>
          <w:szCs w:val="24"/>
        </w:rPr>
        <w:t>20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году муниципальная программа «Содействие развитию малого и среднего предпринимательства в </w:t>
      </w:r>
      <w:proofErr w:type="spellStart"/>
      <w:r w:rsidRPr="00995ADF">
        <w:rPr>
          <w:rFonts w:ascii="Liberation Serif" w:hAnsi="Liberation Serif" w:cs="Times New Roman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 w:cs="Times New Roman"/>
          <w:sz w:val="24"/>
          <w:szCs w:val="24"/>
        </w:rPr>
        <w:t xml:space="preserve"> городском округе на 2020-2024 годы». В рамках программы на 20</w:t>
      </w:r>
      <w:r w:rsidR="004D1BE0" w:rsidRPr="00995ADF">
        <w:rPr>
          <w:rFonts w:ascii="Liberation Serif" w:hAnsi="Liberation Serif" w:cs="Times New Roman"/>
          <w:sz w:val="24"/>
          <w:szCs w:val="24"/>
        </w:rPr>
        <w:t>20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год предусмотрено, предоставление субсидий из местного бюджета в размере </w:t>
      </w:r>
      <w:r w:rsidR="00400855" w:rsidRPr="00995ADF">
        <w:rPr>
          <w:rFonts w:ascii="Liberation Serif" w:hAnsi="Liberation Serif" w:cs="Times New Roman"/>
          <w:sz w:val="24"/>
          <w:szCs w:val="24"/>
        </w:rPr>
        <w:t>74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тыс. рублей, предоставление муниципального имущества для ведения предпринимательской деятельности, в том числе на льготных условиях, оказание информационной поддержки посредством размещения на официальном сайте Гаринского городского общедоступной информации, организация деятельности координационного совета по инвестициям и развитию предпринимательства в </w:t>
      </w:r>
      <w:proofErr w:type="spellStart"/>
      <w:r w:rsidRPr="00995ADF">
        <w:rPr>
          <w:rFonts w:ascii="Liberation Serif" w:hAnsi="Liberation Serif" w:cs="Times New Roman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 w:cs="Times New Roman"/>
          <w:sz w:val="24"/>
          <w:szCs w:val="24"/>
        </w:rPr>
        <w:t xml:space="preserve"> городском округе. В 20</w:t>
      </w:r>
      <w:r w:rsidR="004D1BE0" w:rsidRPr="00995ADF">
        <w:rPr>
          <w:rFonts w:ascii="Liberation Serif" w:hAnsi="Liberation Serif" w:cs="Times New Roman"/>
          <w:sz w:val="24"/>
          <w:szCs w:val="24"/>
        </w:rPr>
        <w:t>20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году освоено </w:t>
      </w:r>
      <w:r w:rsidR="00400855" w:rsidRPr="00995ADF">
        <w:rPr>
          <w:rFonts w:ascii="Liberation Serif" w:hAnsi="Liberation Serif" w:cs="Times New Roman"/>
          <w:sz w:val="24"/>
          <w:szCs w:val="24"/>
        </w:rPr>
        <w:t>71,2</w:t>
      </w:r>
      <w:r w:rsidRPr="00995ADF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995ADF">
        <w:rPr>
          <w:rFonts w:ascii="Liberation Serif" w:hAnsi="Liberation Serif" w:cs="Times New Roman"/>
          <w:sz w:val="24"/>
          <w:szCs w:val="24"/>
        </w:rPr>
        <w:t>тыс. рублей.</w:t>
      </w:r>
    </w:p>
    <w:p w:rsidR="00876FA3" w:rsidRPr="00995ADF" w:rsidRDefault="00876FA3" w:rsidP="00A7706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95ADF">
        <w:rPr>
          <w:rFonts w:ascii="Liberation Serif" w:hAnsi="Liberation Serif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</w:t>
      </w:r>
      <w:proofErr w:type="gramStart"/>
      <w:r w:rsidRPr="00995ADF">
        <w:rPr>
          <w:rFonts w:ascii="Liberation Serif" w:hAnsi="Liberation Serif" w:cs="Times New Roman"/>
          <w:sz w:val="24"/>
          <w:szCs w:val="24"/>
        </w:rPr>
        <w:t>средних  предприятий</w:t>
      </w:r>
      <w:proofErr w:type="gramEnd"/>
      <w:r w:rsidRPr="00995ADF">
        <w:rPr>
          <w:rFonts w:ascii="Liberation Serif" w:hAnsi="Liberation Serif" w:cs="Times New Roman"/>
          <w:sz w:val="24"/>
          <w:szCs w:val="24"/>
        </w:rPr>
        <w:t xml:space="preserve"> в среднесписочной численности работников (без внешних совместителей) всех предприятий и учреждений в 20</w:t>
      </w:r>
      <w:r w:rsidR="00400855" w:rsidRPr="00995ADF">
        <w:rPr>
          <w:rFonts w:ascii="Liberation Serif" w:hAnsi="Liberation Serif" w:cs="Times New Roman"/>
          <w:sz w:val="24"/>
          <w:szCs w:val="24"/>
        </w:rPr>
        <w:t>20</w:t>
      </w:r>
      <w:r w:rsidRPr="00995ADF">
        <w:rPr>
          <w:rFonts w:ascii="Liberation Serif" w:hAnsi="Liberation Serif" w:cs="Times New Roman"/>
          <w:sz w:val="24"/>
          <w:szCs w:val="24"/>
        </w:rPr>
        <w:t xml:space="preserve"> году составила 13%.</w:t>
      </w:r>
    </w:p>
    <w:p w:rsidR="0080570B" w:rsidRPr="00995ADF" w:rsidRDefault="0080570B" w:rsidP="00A77063">
      <w:pPr>
        <w:spacing w:after="16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  <w:r w:rsidRPr="00995ADF">
        <w:rPr>
          <w:rFonts w:ascii="Liberation Serif" w:eastAsia="Calibri" w:hAnsi="Liberation Serif" w:cs="Times New Roman"/>
          <w:b/>
          <w:sz w:val="24"/>
          <w:szCs w:val="24"/>
        </w:rPr>
        <w:t>9.        Сельское хозяйство</w:t>
      </w:r>
    </w:p>
    <w:p w:rsidR="0080570B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      По состоянию на 01.01.20</w:t>
      </w:r>
      <w:r w:rsidR="00400855" w:rsidRPr="00995ADF">
        <w:rPr>
          <w:rFonts w:ascii="Liberation Serif" w:eastAsia="Calibri" w:hAnsi="Liberation Serif" w:cs="Times New Roman"/>
          <w:sz w:val="24"/>
          <w:szCs w:val="24"/>
        </w:rPr>
        <w:t>20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г. на территории Гаринского городского округа зарегистрировано 166 личных подсобных хозяйств.</w:t>
      </w:r>
    </w:p>
    <w:p w:rsidR="0080570B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t>Поголовье скота в районе по состоянию на 01.01. 2019 г. составляет: КРС – 87 голов, в том числе коров 79 голов; свиней – 119 голов; овец и коз – 204 голов; птицы – 775 голов.</w:t>
      </w:r>
    </w:p>
    <w:p w:rsidR="0080570B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Сенокосных угодий и пастбищ в районе имеется в достаточном количестве.  </w:t>
      </w:r>
    </w:p>
    <w:p w:rsidR="00400855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lastRenderedPageBreak/>
        <w:t>Всего земель сельскохозяйственного назначения – 13</w:t>
      </w:r>
      <w:r w:rsidR="00400855" w:rsidRPr="00995ADF">
        <w:rPr>
          <w:rFonts w:ascii="Liberation Serif" w:eastAsia="Calibri" w:hAnsi="Liberation Serif" w:cs="Times New Roman"/>
          <w:sz w:val="24"/>
          <w:szCs w:val="24"/>
        </w:rPr>
        <w:t>3878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га.</w:t>
      </w:r>
      <w:r w:rsidR="00400855" w:rsidRPr="00995ADF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80570B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t>В хозяйственный оборот земель сельскохозяйственного назначения по состоянию на 01.01.2019 г. вовлечено всего 3</w:t>
      </w:r>
      <w:r w:rsidR="00400855" w:rsidRPr="00995ADF">
        <w:rPr>
          <w:rFonts w:ascii="Liberation Serif" w:eastAsia="Calibri" w:hAnsi="Liberation Serif" w:cs="Times New Roman"/>
          <w:sz w:val="24"/>
          <w:szCs w:val="24"/>
        </w:rPr>
        <w:t>0776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га, из них: пашни -  </w:t>
      </w:r>
      <w:r w:rsidR="001E5260" w:rsidRPr="00995ADF">
        <w:rPr>
          <w:rFonts w:ascii="Liberation Serif" w:eastAsia="Calibri" w:hAnsi="Liberation Serif" w:cs="Times New Roman"/>
          <w:sz w:val="24"/>
          <w:szCs w:val="24"/>
        </w:rPr>
        <w:t>9248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га, сенокосы – </w:t>
      </w:r>
      <w:r w:rsidR="001E5260" w:rsidRPr="00995ADF">
        <w:rPr>
          <w:rFonts w:ascii="Liberation Serif" w:eastAsia="Calibri" w:hAnsi="Liberation Serif" w:cs="Times New Roman"/>
          <w:sz w:val="24"/>
          <w:szCs w:val="24"/>
        </w:rPr>
        <w:t>16554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га, пастбища -  </w:t>
      </w:r>
      <w:r w:rsidR="001E5260" w:rsidRPr="00995ADF">
        <w:rPr>
          <w:rFonts w:ascii="Liberation Serif" w:eastAsia="Calibri" w:hAnsi="Liberation Serif" w:cs="Times New Roman"/>
          <w:sz w:val="24"/>
          <w:szCs w:val="24"/>
        </w:rPr>
        <w:t>4974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га. Всего сельскохозяйственных угодий: 30 </w:t>
      </w:r>
      <w:r w:rsidR="001E5260" w:rsidRPr="00995ADF">
        <w:rPr>
          <w:rFonts w:ascii="Liberation Serif" w:eastAsia="Calibri" w:hAnsi="Liberation Serif" w:cs="Times New Roman"/>
          <w:sz w:val="24"/>
          <w:szCs w:val="24"/>
        </w:rPr>
        <w:t>776</w:t>
      </w:r>
      <w:r w:rsidRPr="00995ADF">
        <w:rPr>
          <w:rFonts w:ascii="Liberation Serif" w:eastAsia="Calibri" w:hAnsi="Liberation Serif" w:cs="Times New Roman"/>
          <w:sz w:val="24"/>
          <w:szCs w:val="24"/>
        </w:rPr>
        <w:t xml:space="preserve"> га.</w:t>
      </w:r>
    </w:p>
    <w:p w:rsidR="0080570B" w:rsidRPr="00995ADF" w:rsidRDefault="0080570B" w:rsidP="00A77063">
      <w:pPr>
        <w:spacing w:after="16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95ADF">
        <w:rPr>
          <w:rFonts w:ascii="Liberation Serif" w:eastAsia="Calibri" w:hAnsi="Liberation Serif" w:cs="Times New Roman"/>
          <w:sz w:val="24"/>
          <w:szCs w:val="24"/>
        </w:rPr>
        <w:t>Фонд перераспределения: 86322 га.</w:t>
      </w:r>
    </w:p>
    <w:p w:rsidR="00C30470" w:rsidRPr="00995ADF" w:rsidRDefault="00C30470" w:rsidP="00D04193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Работа административных комиссий, созданных в соответствии с Законом Свердловской области от 23.05.2011 г. № 31-ОЗ</w:t>
      </w:r>
    </w:p>
    <w:p w:rsidR="00A4283D" w:rsidRPr="00995ADF" w:rsidRDefault="001E5260" w:rsidP="001C1E1F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95ADF">
        <w:rPr>
          <w:rFonts w:ascii="Liberation Serif" w:hAnsi="Liberation Serif"/>
          <w:sz w:val="24"/>
          <w:szCs w:val="24"/>
        </w:rPr>
        <w:t xml:space="preserve">В </w:t>
      </w:r>
      <w:r w:rsidR="00A524CF" w:rsidRPr="00995ADF">
        <w:rPr>
          <w:rFonts w:ascii="Liberation Serif" w:hAnsi="Liberation Serif"/>
          <w:sz w:val="24"/>
          <w:szCs w:val="24"/>
        </w:rPr>
        <w:t xml:space="preserve"> 20</w:t>
      </w:r>
      <w:r w:rsidRPr="00995ADF">
        <w:rPr>
          <w:rFonts w:ascii="Liberation Serif" w:hAnsi="Liberation Serif"/>
          <w:sz w:val="24"/>
          <w:szCs w:val="24"/>
        </w:rPr>
        <w:t>20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году  заседаний </w:t>
      </w:r>
      <w:r w:rsidR="00A524CF" w:rsidRPr="00995ADF">
        <w:rPr>
          <w:rFonts w:ascii="Liberation Serif" w:hAnsi="Liberation Serif"/>
          <w:sz w:val="24"/>
          <w:szCs w:val="24"/>
        </w:rPr>
        <w:t xml:space="preserve"> </w:t>
      </w:r>
      <w:r w:rsidR="0012243B" w:rsidRPr="00995ADF">
        <w:rPr>
          <w:rFonts w:ascii="Liberation Serif" w:hAnsi="Liberation Serif"/>
          <w:sz w:val="24"/>
          <w:szCs w:val="24"/>
        </w:rPr>
        <w:t>административн</w:t>
      </w:r>
      <w:r w:rsidRPr="00995ADF">
        <w:rPr>
          <w:rFonts w:ascii="Liberation Serif" w:hAnsi="Liberation Serif"/>
          <w:sz w:val="24"/>
          <w:szCs w:val="24"/>
        </w:rPr>
        <w:t xml:space="preserve">ых </w:t>
      </w:r>
      <w:r w:rsidR="0012243B" w:rsidRPr="00995ADF">
        <w:rPr>
          <w:rFonts w:ascii="Liberation Serif" w:hAnsi="Liberation Serif"/>
          <w:sz w:val="24"/>
          <w:szCs w:val="24"/>
        </w:rPr>
        <w:t xml:space="preserve"> комисси</w:t>
      </w:r>
      <w:r w:rsidRPr="00995ADF">
        <w:rPr>
          <w:rFonts w:ascii="Liberation Serif" w:hAnsi="Liberation Serif"/>
          <w:sz w:val="24"/>
          <w:szCs w:val="24"/>
        </w:rPr>
        <w:t>й</w:t>
      </w:r>
      <w:r w:rsidR="0012243B" w:rsidRPr="00995ADF">
        <w:rPr>
          <w:rFonts w:ascii="Liberation Serif" w:hAnsi="Liberation Serif"/>
          <w:sz w:val="24"/>
          <w:szCs w:val="24"/>
        </w:rPr>
        <w:t xml:space="preserve"> Гаринского городского округа </w:t>
      </w:r>
      <w:r w:rsidRPr="00995ADF">
        <w:rPr>
          <w:rFonts w:ascii="Liberation Serif" w:hAnsi="Liberation Serif"/>
          <w:sz w:val="24"/>
          <w:szCs w:val="24"/>
        </w:rPr>
        <w:t xml:space="preserve">не </w:t>
      </w:r>
      <w:r w:rsidR="00A524CF" w:rsidRPr="00995ADF">
        <w:rPr>
          <w:rFonts w:ascii="Liberation Serif" w:hAnsi="Liberation Serif"/>
          <w:sz w:val="24"/>
          <w:szCs w:val="24"/>
        </w:rPr>
        <w:t>пров</w:t>
      </w:r>
      <w:r w:rsidRPr="00995ADF">
        <w:rPr>
          <w:rFonts w:ascii="Liberation Serif" w:hAnsi="Liberation Serif"/>
          <w:sz w:val="24"/>
          <w:szCs w:val="24"/>
        </w:rPr>
        <w:t>о</w:t>
      </w:r>
      <w:r w:rsidR="00A524CF" w:rsidRPr="00995ADF">
        <w:rPr>
          <w:rFonts w:ascii="Liberation Serif" w:hAnsi="Liberation Serif"/>
          <w:sz w:val="24"/>
          <w:szCs w:val="24"/>
        </w:rPr>
        <w:t>д</w:t>
      </w:r>
      <w:r w:rsidRPr="00995ADF">
        <w:rPr>
          <w:rFonts w:ascii="Liberation Serif" w:hAnsi="Liberation Serif"/>
          <w:sz w:val="24"/>
          <w:szCs w:val="24"/>
        </w:rPr>
        <w:t xml:space="preserve">илось. </w:t>
      </w:r>
      <w:r w:rsidR="00A524CF" w:rsidRPr="00995ADF">
        <w:rPr>
          <w:rFonts w:ascii="Liberation Serif" w:hAnsi="Liberation Serif"/>
          <w:sz w:val="24"/>
          <w:szCs w:val="24"/>
        </w:rPr>
        <w:t xml:space="preserve">     </w:t>
      </w:r>
    </w:p>
    <w:p w:rsidR="001E5260" w:rsidRPr="00995ADF" w:rsidRDefault="001E5260" w:rsidP="001C1E1F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</w:p>
    <w:p w:rsidR="00C30470" w:rsidRPr="00995ADF" w:rsidRDefault="00C30470" w:rsidP="00D04193">
      <w:pPr>
        <w:pStyle w:val="a5"/>
        <w:numPr>
          <w:ilvl w:val="0"/>
          <w:numId w:val="6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Уровень жизни населения</w:t>
      </w:r>
    </w:p>
    <w:p w:rsidR="00C37FC1" w:rsidRPr="00995ADF" w:rsidRDefault="00005A91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По данным статистики в 20</w:t>
      </w:r>
      <w:r w:rsidR="001E5260" w:rsidRPr="00995ADF">
        <w:rPr>
          <w:rFonts w:ascii="Liberation Serif" w:hAnsi="Liberation Serif"/>
          <w:sz w:val="24"/>
          <w:szCs w:val="24"/>
        </w:rPr>
        <w:t>20</w:t>
      </w:r>
      <w:r w:rsidRPr="00995ADF">
        <w:rPr>
          <w:rFonts w:ascii="Liberation Serif" w:hAnsi="Liberation Serif"/>
          <w:sz w:val="24"/>
          <w:szCs w:val="24"/>
        </w:rPr>
        <w:t xml:space="preserve"> году среднемесячная заработная плата работников крупных и средних предприятий и некоммерческих организаций </w:t>
      </w:r>
      <w:r w:rsidR="00FF00BD" w:rsidRPr="00995ADF">
        <w:rPr>
          <w:rFonts w:ascii="Liberation Serif" w:hAnsi="Liberation Serif"/>
          <w:sz w:val="24"/>
          <w:szCs w:val="24"/>
        </w:rPr>
        <w:t xml:space="preserve">составила </w:t>
      </w:r>
      <w:r w:rsidR="009F1A0D" w:rsidRPr="00995ADF">
        <w:rPr>
          <w:rFonts w:ascii="Liberation Serif" w:hAnsi="Liberation Serif"/>
          <w:sz w:val="24"/>
          <w:szCs w:val="24"/>
        </w:rPr>
        <w:t>4</w:t>
      </w:r>
      <w:r w:rsidR="001E5260" w:rsidRPr="00995ADF">
        <w:rPr>
          <w:rFonts w:ascii="Liberation Serif" w:hAnsi="Liberation Serif"/>
          <w:sz w:val="24"/>
          <w:szCs w:val="24"/>
        </w:rPr>
        <w:t>8473,4</w:t>
      </w:r>
      <w:r w:rsidRPr="00995ADF">
        <w:rPr>
          <w:rFonts w:ascii="Liberation Serif" w:hAnsi="Liberation Serif"/>
          <w:sz w:val="24"/>
          <w:szCs w:val="24"/>
        </w:rPr>
        <w:t xml:space="preserve"> руб., или </w:t>
      </w:r>
      <w:r w:rsidR="00FF00BD" w:rsidRPr="00995ADF">
        <w:rPr>
          <w:rFonts w:ascii="Liberation Serif" w:hAnsi="Liberation Serif"/>
          <w:sz w:val="24"/>
          <w:szCs w:val="24"/>
        </w:rPr>
        <w:t>1</w:t>
      </w:r>
      <w:r w:rsidR="00F578D2" w:rsidRPr="00995ADF">
        <w:rPr>
          <w:rFonts w:ascii="Liberation Serif" w:hAnsi="Liberation Serif"/>
          <w:sz w:val="24"/>
          <w:szCs w:val="24"/>
        </w:rPr>
        <w:t>0</w:t>
      </w:r>
      <w:r w:rsidR="004E094D" w:rsidRPr="00995ADF">
        <w:rPr>
          <w:rFonts w:ascii="Liberation Serif" w:hAnsi="Liberation Serif"/>
          <w:sz w:val="24"/>
          <w:szCs w:val="24"/>
        </w:rPr>
        <w:t>7</w:t>
      </w:r>
      <w:r w:rsidR="00F578D2" w:rsidRPr="00995ADF">
        <w:rPr>
          <w:rFonts w:ascii="Liberation Serif" w:hAnsi="Liberation Serif"/>
          <w:sz w:val="24"/>
          <w:szCs w:val="24"/>
        </w:rPr>
        <w:t xml:space="preserve">,9 </w:t>
      </w:r>
      <w:r w:rsidRPr="00995ADF">
        <w:rPr>
          <w:rFonts w:ascii="Liberation Serif" w:hAnsi="Liberation Serif"/>
          <w:sz w:val="24"/>
          <w:szCs w:val="24"/>
        </w:rPr>
        <w:t>% к уровню 201</w:t>
      </w:r>
      <w:r w:rsidR="00F578D2" w:rsidRPr="00995ADF">
        <w:rPr>
          <w:rFonts w:ascii="Liberation Serif" w:hAnsi="Liberation Serif"/>
          <w:sz w:val="24"/>
          <w:szCs w:val="24"/>
        </w:rPr>
        <w:t>9</w:t>
      </w:r>
      <w:r w:rsidRPr="00995ADF">
        <w:rPr>
          <w:rFonts w:ascii="Liberation Serif" w:hAnsi="Liberation Serif"/>
          <w:sz w:val="24"/>
          <w:szCs w:val="24"/>
        </w:rPr>
        <w:t xml:space="preserve"> года. </w:t>
      </w:r>
      <w:r w:rsidR="004E094D" w:rsidRPr="00995ADF">
        <w:rPr>
          <w:rFonts w:ascii="Liberation Serif" w:hAnsi="Liberation Serif"/>
          <w:sz w:val="24"/>
          <w:szCs w:val="24"/>
        </w:rPr>
        <w:t xml:space="preserve">Рост среднемесячной заработной платы крупных и средних предприятий обусловлен тем, что на территории Гаринского городского округа </w:t>
      </w:r>
      <w:r w:rsidR="005D23F3" w:rsidRPr="00995ADF">
        <w:rPr>
          <w:rFonts w:ascii="Liberation Serif" w:hAnsi="Liberation Serif"/>
          <w:sz w:val="24"/>
          <w:szCs w:val="24"/>
        </w:rPr>
        <w:t>осуществляют деятельность по замене нефтепровода организации, которые поставлены на учет в налоговом органе, как обособленные подразделения.</w:t>
      </w:r>
    </w:p>
    <w:p w:rsidR="00F578D2" w:rsidRPr="00995ADF" w:rsidRDefault="0044076A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Среднемесячная начисленная заработная плата в 2020 году составила: </w:t>
      </w:r>
    </w:p>
    <w:p w:rsidR="00F578D2" w:rsidRPr="00995ADF" w:rsidRDefault="00F578D2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муниципальных дошкольных образовательных учреждений 24407</w:t>
      </w:r>
      <w:r w:rsidR="0044076A" w:rsidRPr="00995ADF">
        <w:rPr>
          <w:rFonts w:ascii="Liberation Serif" w:hAnsi="Liberation Serif"/>
          <w:sz w:val="24"/>
          <w:szCs w:val="24"/>
        </w:rPr>
        <w:t xml:space="preserve"> рублей</w:t>
      </w:r>
    </w:p>
    <w:p w:rsidR="00793F0C" w:rsidRPr="00995ADF" w:rsidRDefault="002318AA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F578D2" w:rsidRPr="00995ADF">
        <w:rPr>
          <w:rFonts w:ascii="Liberation Serif" w:hAnsi="Liberation Serif"/>
          <w:sz w:val="24"/>
          <w:szCs w:val="24"/>
        </w:rPr>
        <w:t>учителей муниципальных образовательных учреждений 29630,7</w:t>
      </w:r>
      <w:r w:rsidR="0044076A" w:rsidRPr="00995ADF">
        <w:rPr>
          <w:rFonts w:ascii="Liberation Serif" w:hAnsi="Liberation Serif"/>
          <w:sz w:val="24"/>
          <w:szCs w:val="24"/>
        </w:rPr>
        <w:t xml:space="preserve"> рублей</w:t>
      </w:r>
    </w:p>
    <w:p w:rsidR="00F578D2" w:rsidRPr="00995ADF" w:rsidRDefault="00F578D2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муниципальных учреждений культуры и искусства</w:t>
      </w:r>
      <w:r w:rsidR="0044076A" w:rsidRPr="00995ADF">
        <w:rPr>
          <w:rFonts w:ascii="Liberation Serif" w:hAnsi="Liberation Serif"/>
          <w:sz w:val="24"/>
          <w:szCs w:val="24"/>
        </w:rPr>
        <w:t xml:space="preserve"> 380029 рублей </w:t>
      </w:r>
    </w:p>
    <w:p w:rsidR="00F578D2" w:rsidRPr="00995ADF" w:rsidRDefault="00F578D2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муниципальных учреждений физической культуры и спорта </w:t>
      </w:r>
      <w:r w:rsidR="0044076A" w:rsidRPr="00995ADF">
        <w:rPr>
          <w:rFonts w:ascii="Liberation Serif" w:hAnsi="Liberation Serif"/>
          <w:sz w:val="24"/>
          <w:szCs w:val="24"/>
        </w:rPr>
        <w:t>32329,2 рублей</w:t>
      </w:r>
    </w:p>
    <w:p w:rsidR="00F578D2" w:rsidRPr="00995ADF" w:rsidRDefault="0044076A" w:rsidP="00005A91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Рост среднемесячной номинальной начисленной заработной </w:t>
      </w:r>
      <w:proofErr w:type="gramStart"/>
      <w:r w:rsidRPr="00995ADF">
        <w:rPr>
          <w:rFonts w:ascii="Liberation Serif" w:hAnsi="Liberation Serif"/>
          <w:sz w:val="24"/>
          <w:szCs w:val="24"/>
        </w:rPr>
        <w:t>платы  образовательных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учреждений и учреждений культуры в 2020 году и в плановом периоде 2021–2023 годов происходит в соответствии с федеральным и региональным законодательством</w:t>
      </w:r>
    </w:p>
    <w:p w:rsidR="00C30470" w:rsidRPr="00995ADF" w:rsidRDefault="00C30470" w:rsidP="00D04193">
      <w:pPr>
        <w:pStyle w:val="a5"/>
        <w:numPr>
          <w:ilvl w:val="0"/>
          <w:numId w:val="6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Занятость населения</w:t>
      </w:r>
    </w:p>
    <w:p w:rsidR="00760CFE" w:rsidRPr="00995ADF" w:rsidRDefault="00760CFE" w:rsidP="00793F0C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За 20</w:t>
      </w:r>
      <w:r w:rsidR="00753508" w:rsidRPr="00995ADF">
        <w:rPr>
          <w:rFonts w:ascii="Liberation Serif" w:hAnsi="Liberation Serif"/>
          <w:sz w:val="24"/>
          <w:szCs w:val="24"/>
        </w:rPr>
        <w:t>20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95ADF">
        <w:rPr>
          <w:rFonts w:ascii="Liberation Serif" w:hAnsi="Liberation Serif"/>
          <w:sz w:val="24"/>
          <w:szCs w:val="24"/>
        </w:rPr>
        <w:t>год</w:t>
      </w:r>
      <w:r w:rsidR="0040148A" w:rsidRPr="00995ADF">
        <w:rPr>
          <w:rFonts w:ascii="Liberation Serif" w:hAnsi="Liberation Serif"/>
          <w:sz w:val="24"/>
          <w:szCs w:val="24"/>
        </w:rPr>
        <w:t xml:space="preserve">  в</w:t>
      </w:r>
      <w:proofErr w:type="gramEnd"/>
      <w:r w:rsidR="0040148A" w:rsidRPr="00995ADF">
        <w:rPr>
          <w:rFonts w:ascii="Liberation Serif" w:hAnsi="Liberation Serif"/>
          <w:sz w:val="24"/>
          <w:szCs w:val="24"/>
        </w:rPr>
        <w:t xml:space="preserve"> ГУ «Серовский  центр занятости» </w:t>
      </w:r>
      <w:r w:rsidRPr="00995ADF">
        <w:rPr>
          <w:rFonts w:ascii="Liberation Serif" w:hAnsi="Liberation Serif"/>
          <w:sz w:val="24"/>
          <w:szCs w:val="24"/>
        </w:rPr>
        <w:t xml:space="preserve">  обратилось </w:t>
      </w:r>
      <w:r w:rsidR="00DB205D" w:rsidRPr="00995ADF">
        <w:rPr>
          <w:rFonts w:ascii="Liberation Serif" w:hAnsi="Liberation Serif"/>
          <w:sz w:val="24"/>
          <w:szCs w:val="24"/>
        </w:rPr>
        <w:t xml:space="preserve"> </w:t>
      </w:r>
      <w:r w:rsidR="004619FD" w:rsidRPr="00995ADF">
        <w:rPr>
          <w:rFonts w:ascii="Liberation Serif" w:hAnsi="Liberation Serif"/>
          <w:sz w:val="24"/>
          <w:szCs w:val="24"/>
        </w:rPr>
        <w:t>925</w:t>
      </w:r>
      <w:r w:rsidRPr="00995ADF">
        <w:rPr>
          <w:rFonts w:ascii="Liberation Serif" w:hAnsi="Liberation Serif"/>
          <w:sz w:val="24"/>
          <w:szCs w:val="24"/>
        </w:rPr>
        <w:t xml:space="preserve"> человек</w:t>
      </w:r>
      <w:r w:rsidR="0040148A" w:rsidRPr="00995ADF">
        <w:rPr>
          <w:rFonts w:ascii="Liberation Serif" w:hAnsi="Liberation Serif"/>
          <w:sz w:val="24"/>
          <w:szCs w:val="24"/>
        </w:rPr>
        <w:t xml:space="preserve"> </w:t>
      </w:r>
      <w:r w:rsidR="00DB205D" w:rsidRPr="00995ADF">
        <w:rPr>
          <w:rFonts w:ascii="Liberation Serif" w:hAnsi="Liberation Serif"/>
          <w:sz w:val="24"/>
          <w:szCs w:val="24"/>
        </w:rPr>
        <w:t>(на 1</w:t>
      </w:r>
      <w:r w:rsidR="004619FD" w:rsidRPr="00995ADF">
        <w:rPr>
          <w:rFonts w:ascii="Liberation Serif" w:hAnsi="Liberation Serif"/>
          <w:sz w:val="24"/>
          <w:szCs w:val="24"/>
        </w:rPr>
        <w:t>4</w:t>
      </w:r>
      <w:r w:rsidR="00DB205D" w:rsidRPr="00995ADF">
        <w:rPr>
          <w:rFonts w:ascii="Liberation Serif" w:hAnsi="Liberation Serif"/>
          <w:sz w:val="24"/>
          <w:szCs w:val="24"/>
        </w:rPr>
        <w:t xml:space="preserve">% </w:t>
      </w:r>
      <w:r w:rsidR="004619FD" w:rsidRPr="00995ADF">
        <w:rPr>
          <w:rFonts w:ascii="Liberation Serif" w:hAnsi="Liberation Serif"/>
          <w:sz w:val="24"/>
          <w:szCs w:val="24"/>
        </w:rPr>
        <w:t>ниже</w:t>
      </w:r>
      <w:r w:rsidR="00DB205D" w:rsidRPr="00995ADF">
        <w:rPr>
          <w:rFonts w:ascii="Liberation Serif" w:hAnsi="Liberation Serif"/>
          <w:sz w:val="24"/>
          <w:szCs w:val="24"/>
        </w:rPr>
        <w:t xml:space="preserve"> уровня 201</w:t>
      </w:r>
      <w:r w:rsidR="00753508" w:rsidRPr="00995ADF">
        <w:rPr>
          <w:rFonts w:ascii="Liberation Serif" w:hAnsi="Liberation Serif"/>
          <w:sz w:val="24"/>
          <w:szCs w:val="24"/>
        </w:rPr>
        <w:t>9</w:t>
      </w:r>
      <w:r w:rsidR="00DB205D" w:rsidRPr="00995ADF">
        <w:rPr>
          <w:rFonts w:ascii="Liberation Serif" w:hAnsi="Liberation Serif"/>
          <w:sz w:val="24"/>
          <w:szCs w:val="24"/>
        </w:rPr>
        <w:t xml:space="preserve"> года), </w:t>
      </w:r>
      <w:r w:rsidR="0040148A" w:rsidRPr="00995ADF">
        <w:rPr>
          <w:rFonts w:ascii="Liberation Serif" w:hAnsi="Liberation Serif"/>
          <w:sz w:val="24"/>
          <w:szCs w:val="24"/>
        </w:rPr>
        <w:t>с целью получения государственных  услуг в области содействия занятости населения</w:t>
      </w:r>
      <w:r w:rsidRPr="00995ADF">
        <w:rPr>
          <w:rFonts w:ascii="Liberation Serif" w:hAnsi="Liberation Serif"/>
          <w:sz w:val="24"/>
          <w:szCs w:val="24"/>
        </w:rPr>
        <w:t xml:space="preserve">,  в том числе </w:t>
      </w:r>
      <w:r w:rsidR="004619FD" w:rsidRPr="00995ADF">
        <w:rPr>
          <w:rFonts w:ascii="Liberation Serif" w:hAnsi="Liberation Serif"/>
          <w:sz w:val="24"/>
          <w:szCs w:val="24"/>
        </w:rPr>
        <w:t>348</w:t>
      </w:r>
      <w:r w:rsidRPr="00995AD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 xml:space="preserve">граждан за содействием в поиске подходящей работы. Трудоустроено граждан – </w:t>
      </w:r>
      <w:r w:rsidR="004619FD" w:rsidRPr="00995ADF">
        <w:rPr>
          <w:rFonts w:ascii="Liberation Serif" w:hAnsi="Liberation Serif"/>
          <w:sz w:val="24"/>
          <w:szCs w:val="24"/>
        </w:rPr>
        <w:t>133</w:t>
      </w:r>
      <w:r w:rsidRPr="00995ADF">
        <w:rPr>
          <w:rFonts w:ascii="Liberation Serif" w:hAnsi="Liberation Serif"/>
          <w:sz w:val="24"/>
          <w:szCs w:val="24"/>
        </w:rPr>
        <w:t xml:space="preserve"> человек</w:t>
      </w:r>
      <w:r w:rsidR="004619FD" w:rsidRPr="00995ADF">
        <w:rPr>
          <w:rFonts w:ascii="Liberation Serif" w:hAnsi="Liberation Serif"/>
          <w:sz w:val="24"/>
          <w:szCs w:val="24"/>
        </w:rPr>
        <w:t>а</w:t>
      </w:r>
      <w:r w:rsidRPr="00995ADF">
        <w:rPr>
          <w:rFonts w:ascii="Liberation Serif" w:hAnsi="Liberation Serif"/>
          <w:sz w:val="24"/>
          <w:szCs w:val="24"/>
        </w:rPr>
        <w:t>.</w:t>
      </w:r>
      <w:r w:rsidR="00373E19" w:rsidRPr="00995ADF">
        <w:rPr>
          <w:rFonts w:ascii="Liberation Serif" w:hAnsi="Liberation Serif"/>
          <w:sz w:val="24"/>
          <w:szCs w:val="24"/>
        </w:rPr>
        <w:t xml:space="preserve"> Доля трудоустроенных граждан в численности, обратившихся в поиске подходящей работы, составляет </w:t>
      </w:r>
      <w:r w:rsidR="00DB205D" w:rsidRPr="00995ADF">
        <w:rPr>
          <w:rFonts w:ascii="Liberation Serif" w:hAnsi="Liberation Serif"/>
          <w:sz w:val="24"/>
          <w:szCs w:val="24"/>
        </w:rPr>
        <w:t>59,1 % (это ниже уровня 201</w:t>
      </w:r>
      <w:r w:rsidR="00753508" w:rsidRPr="00995ADF">
        <w:rPr>
          <w:rFonts w:ascii="Liberation Serif" w:hAnsi="Liberation Serif"/>
          <w:sz w:val="24"/>
          <w:szCs w:val="24"/>
        </w:rPr>
        <w:t>9</w:t>
      </w:r>
      <w:r w:rsidR="00DB205D" w:rsidRPr="00995ADF">
        <w:rPr>
          <w:rFonts w:ascii="Liberation Serif" w:hAnsi="Liberation Serif"/>
          <w:sz w:val="24"/>
          <w:szCs w:val="24"/>
        </w:rPr>
        <w:t xml:space="preserve"> года на 30%) </w:t>
      </w:r>
    </w:p>
    <w:p w:rsidR="00373E19" w:rsidRPr="00995ADF" w:rsidRDefault="00760CFE" w:rsidP="00793F0C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Численность безработных граждан по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Гаринскому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городскому округу по состоянию на 01.01.20</w:t>
      </w:r>
      <w:r w:rsidR="00FC6626" w:rsidRPr="00995ADF">
        <w:rPr>
          <w:rFonts w:ascii="Liberation Serif" w:hAnsi="Liberation Serif"/>
          <w:sz w:val="24"/>
          <w:szCs w:val="24"/>
        </w:rPr>
        <w:t>2</w:t>
      </w:r>
      <w:r w:rsidR="00753508" w:rsidRPr="00995ADF">
        <w:rPr>
          <w:rFonts w:ascii="Liberation Serif" w:hAnsi="Liberation Serif"/>
          <w:sz w:val="24"/>
          <w:szCs w:val="24"/>
        </w:rPr>
        <w:t>1</w:t>
      </w:r>
      <w:r w:rsidRPr="00995ADF">
        <w:rPr>
          <w:rFonts w:ascii="Liberation Serif" w:hAnsi="Liberation Serif"/>
          <w:sz w:val="24"/>
          <w:szCs w:val="24"/>
        </w:rPr>
        <w:t xml:space="preserve"> года составила </w:t>
      </w:r>
      <w:r w:rsidR="00753508" w:rsidRPr="00995ADF">
        <w:rPr>
          <w:rFonts w:ascii="Liberation Serif" w:hAnsi="Liberation Serif"/>
          <w:sz w:val="24"/>
          <w:szCs w:val="24"/>
        </w:rPr>
        <w:t>184</w:t>
      </w:r>
      <w:r w:rsidRPr="00995AD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95ADF">
        <w:rPr>
          <w:rFonts w:ascii="Liberation Serif" w:hAnsi="Liberation Serif"/>
          <w:sz w:val="24"/>
          <w:szCs w:val="24"/>
        </w:rPr>
        <w:t>человек</w:t>
      </w:r>
      <w:r w:rsidR="00753508" w:rsidRPr="00995ADF">
        <w:rPr>
          <w:rFonts w:ascii="Liberation Serif" w:hAnsi="Liberation Serif"/>
          <w:sz w:val="24"/>
          <w:szCs w:val="24"/>
        </w:rPr>
        <w:t>а</w:t>
      </w:r>
      <w:r w:rsidRPr="00995ADF">
        <w:rPr>
          <w:rFonts w:ascii="Liberation Serif" w:hAnsi="Liberation Serif"/>
          <w:sz w:val="24"/>
          <w:szCs w:val="24"/>
        </w:rPr>
        <w:t>,  уровень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</w:t>
      </w:r>
      <w:r w:rsidR="00911741" w:rsidRPr="00995ADF">
        <w:rPr>
          <w:rFonts w:ascii="Liberation Serif" w:hAnsi="Liberation Serif"/>
          <w:sz w:val="24"/>
          <w:szCs w:val="24"/>
        </w:rPr>
        <w:t xml:space="preserve">регистрируемой </w:t>
      </w:r>
      <w:r w:rsidRPr="00995ADF">
        <w:rPr>
          <w:rFonts w:ascii="Liberation Serif" w:hAnsi="Liberation Serif"/>
          <w:sz w:val="24"/>
          <w:szCs w:val="24"/>
        </w:rPr>
        <w:t xml:space="preserve">безработицы </w:t>
      </w:r>
      <w:r w:rsidR="00753508" w:rsidRPr="00995ADF">
        <w:rPr>
          <w:rFonts w:ascii="Liberation Serif" w:hAnsi="Liberation Serif"/>
          <w:sz w:val="24"/>
          <w:szCs w:val="24"/>
        </w:rPr>
        <w:t>9,6</w:t>
      </w:r>
      <w:r w:rsidR="00DB205D" w:rsidRPr="00995ADF">
        <w:rPr>
          <w:rFonts w:ascii="Liberation Serif" w:hAnsi="Liberation Serif"/>
          <w:sz w:val="24"/>
          <w:szCs w:val="24"/>
        </w:rPr>
        <w:t>8</w:t>
      </w:r>
      <w:r w:rsidR="00FC6626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>%.</w:t>
      </w:r>
      <w:r w:rsidR="00373E19" w:rsidRPr="00995ADF">
        <w:rPr>
          <w:rFonts w:ascii="Liberation Serif" w:hAnsi="Liberation Serif"/>
          <w:sz w:val="24"/>
          <w:szCs w:val="24"/>
        </w:rPr>
        <w:t xml:space="preserve"> </w:t>
      </w:r>
    </w:p>
    <w:p w:rsidR="00911741" w:rsidRPr="00995ADF" w:rsidRDefault="00911741" w:rsidP="00911741">
      <w:pPr>
        <w:pStyle w:val="Default"/>
        <w:jc w:val="both"/>
        <w:rPr>
          <w:rFonts w:ascii="Liberation Serif" w:hAnsi="Liberation Serif"/>
        </w:rPr>
      </w:pPr>
      <w:r w:rsidRPr="00995ADF">
        <w:rPr>
          <w:rFonts w:ascii="Liberation Serif" w:hAnsi="Liberation Serif"/>
        </w:rPr>
        <w:t xml:space="preserve">Из общего количества заявленных в службу занятости вакансий – </w:t>
      </w:r>
      <w:r w:rsidRPr="00995ADF">
        <w:rPr>
          <w:rFonts w:ascii="Liberation Serif" w:hAnsi="Liberation Serif"/>
          <w:bCs/>
        </w:rPr>
        <w:t>потребность по рабочим профессиям за 20</w:t>
      </w:r>
      <w:r w:rsidR="00753508" w:rsidRPr="00995ADF">
        <w:rPr>
          <w:rFonts w:ascii="Liberation Serif" w:hAnsi="Liberation Serif"/>
          <w:bCs/>
        </w:rPr>
        <w:t>20</w:t>
      </w:r>
      <w:r w:rsidRPr="00995ADF">
        <w:rPr>
          <w:rFonts w:ascii="Liberation Serif" w:hAnsi="Liberation Serif"/>
          <w:bCs/>
        </w:rPr>
        <w:t xml:space="preserve"> г., </w:t>
      </w:r>
      <w:r w:rsidR="004619FD" w:rsidRPr="00995ADF">
        <w:rPr>
          <w:rFonts w:ascii="Liberation Serif" w:hAnsi="Liberation Serif"/>
          <w:bCs/>
        </w:rPr>
        <w:t>40</w:t>
      </w:r>
      <w:r w:rsidR="00855532" w:rsidRPr="00995ADF">
        <w:rPr>
          <w:rFonts w:ascii="Liberation Serif" w:hAnsi="Liberation Serif"/>
        </w:rPr>
        <w:t xml:space="preserve"> человек</w:t>
      </w:r>
      <w:r w:rsidR="004619FD" w:rsidRPr="00995ADF">
        <w:rPr>
          <w:rFonts w:ascii="Liberation Serif" w:hAnsi="Liberation Serif"/>
        </w:rPr>
        <w:t>.</w:t>
      </w:r>
      <w:r w:rsidRPr="00995ADF">
        <w:rPr>
          <w:rFonts w:ascii="Liberation Serif" w:hAnsi="Liberation Serif"/>
          <w:bCs/>
        </w:rPr>
        <w:t xml:space="preserve"> </w:t>
      </w:r>
    </w:p>
    <w:p w:rsidR="00911741" w:rsidRPr="00995ADF" w:rsidRDefault="00911741" w:rsidP="00911741">
      <w:pPr>
        <w:pStyle w:val="Default"/>
        <w:jc w:val="both"/>
        <w:rPr>
          <w:rFonts w:ascii="Liberation Serif" w:hAnsi="Liberation Serif"/>
        </w:rPr>
      </w:pPr>
      <w:r w:rsidRPr="00995ADF">
        <w:rPr>
          <w:rFonts w:ascii="Liberation Serif" w:hAnsi="Liberation Serif"/>
        </w:rPr>
        <w:t xml:space="preserve">Из общего количества заявленных в службу занятости вакансий </w:t>
      </w:r>
      <w:r w:rsidRPr="00995ADF">
        <w:rPr>
          <w:rFonts w:ascii="Liberation Serif" w:hAnsi="Liberation Serif"/>
          <w:bCs/>
        </w:rPr>
        <w:t xml:space="preserve">- потребность с оплатой выше прожиточного минимума в субъекте РФ </w:t>
      </w:r>
      <w:proofErr w:type="gramStart"/>
      <w:r w:rsidRPr="00995ADF">
        <w:rPr>
          <w:rFonts w:ascii="Liberation Serif" w:hAnsi="Liberation Serif"/>
          <w:bCs/>
        </w:rPr>
        <w:t>за  20</w:t>
      </w:r>
      <w:r w:rsidR="00685134" w:rsidRPr="00995ADF">
        <w:rPr>
          <w:rFonts w:ascii="Liberation Serif" w:hAnsi="Liberation Serif"/>
          <w:bCs/>
        </w:rPr>
        <w:t>20</w:t>
      </w:r>
      <w:proofErr w:type="gramEnd"/>
      <w:r w:rsidRPr="00995ADF">
        <w:rPr>
          <w:rFonts w:ascii="Liberation Serif" w:hAnsi="Liberation Serif"/>
          <w:bCs/>
        </w:rPr>
        <w:t xml:space="preserve"> г</w:t>
      </w:r>
      <w:r w:rsidR="00855532" w:rsidRPr="00995ADF">
        <w:rPr>
          <w:rFonts w:ascii="Liberation Serif" w:hAnsi="Liberation Serif"/>
          <w:bCs/>
        </w:rPr>
        <w:t xml:space="preserve"> </w:t>
      </w:r>
      <w:r w:rsidR="00501F36" w:rsidRPr="00995ADF">
        <w:rPr>
          <w:rFonts w:ascii="Liberation Serif" w:hAnsi="Liberation Serif"/>
          <w:bCs/>
          <w:color w:val="auto"/>
        </w:rPr>
        <w:t>2</w:t>
      </w:r>
      <w:r w:rsidR="004619FD" w:rsidRPr="00995ADF">
        <w:rPr>
          <w:rFonts w:ascii="Liberation Serif" w:hAnsi="Liberation Serif"/>
          <w:bCs/>
          <w:color w:val="auto"/>
        </w:rPr>
        <w:t>22</w:t>
      </w:r>
      <w:r w:rsidR="00855532" w:rsidRPr="00995ADF">
        <w:rPr>
          <w:rFonts w:ascii="Liberation Serif" w:hAnsi="Liberation Serif"/>
          <w:bCs/>
        </w:rPr>
        <w:t xml:space="preserve"> человек;</w:t>
      </w:r>
      <w:r w:rsidRPr="00995ADF">
        <w:rPr>
          <w:rFonts w:ascii="Liberation Serif" w:hAnsi="Liberation Serif"/>
          <w:bCs/>
        </w:rPr>
        <w:t xml:space="preserve"> </w:t>
      </w:r>
    </w:p>
    <w:p w:rsidR="00911741" w:rsidRPr="00995ADF" w:rsidRDefault="00911741" w:rsidP="00911741">
      <w:pPr>
        <w:pStyle w:val="Default"/>
        <w:jc w:val="both"/>
        <w:rPr>
          <w:rFonts w:ascii="Liberation Serif" w:hAnsi="Liberation Serif"/>
        </w:rPr>
      </w:pPr>
      <w:r w:rsidRPr="00995ADF">
        <w:rPr>
          <w:rFonts w:ascii="Liberation Serif" w:hAnsi="Liberation Serif"/>
          <w:bCs/>
        </w:rPr>
        <w:t xml:space="preserve">Заявленная работодателями потребность в </w:t>
      </w:r>
      <w:proofErr w:type="gramStart"/>
      <w:r w:rsidRPr="00995ADF">
        <w:rPr>
          <w:rFonts w:ascii="Liberation Serif" w:hAnsi="Liberation Serif"/>
          <w:bCs/>
        </w:rPr>
        <w:t xml:space="preserve">работниках </w:t>
      </w:r>
      <w:r w:rsidR="00855532" w:rsidRPr="00995ADF">
        <w:rPr>
          <w:rFonts w:ascii="Liberation Serif" w:hAnsi="Liberation Serif"/>
          <w:bCs/>
        </w:rPr>
        <w:t xml:space="preserve"> </w:t>
      </w:r>
      <w:r w:rsidR="00501F36" w:rsidRPr="00995ADF">
        <w:rPr>
          <w:rFonts w:ascii="Liberation Serif" w:hAnsi="Liberation Serif"/>
          <w:bCs/>
        </w:rPr>
        <w:t>8</w:t>
      </w:r>
      <w:proofErr w:type="gramEnd"/>
      <w:r w:rsidR="00855532" w:rsidRPr="00995ADF">
        <w:rPr>
          <w:rFonts w:ascii="Liberation Serif" w:hAnsi="Liberation Serif"/>
          <w:bCs/>
        </w:rPr>
        <w:t xml:space="preserve"> человек;</w:t>
      </w:r>
      <w:r w:rsidRPr="00995ADF">
        <w:rPr>
          <w:rFonts w:ascii="Liberation Serif" w:hAnsi="Liberation Serif"/>
          <w:bCs/>
        </w:rPr>
        <w:t xml:space="preserve"> </w:t>
      </w:r>
    </w:p>
    <w:p w:rsidR="00911741" w:rsidRPr="00995ADF" w:rsidRDefault="00911741" w:rsidP="00855532">
      <w:pPr>
        <w:pStyle w:val="Default"/>
        <w:jc w:val="both"/>
        <w:rPr>
          <w:rFonts w:ascii="Liberation Serif" w:hAnsi="Liberation Serif"/>
        </w:rPr>
      </w:pPr>
      <w:r w:rsidRPr="00995ADF">
        <w:rPr>
          <w:rFonts w:ascii="Liberation Serif" w:hAnsi="Liberation Serif"/>
          <w:bCs/>
        </w:rPr>
        <w:t>Из общего количества заявленных в службу занятости вакансий – потребность по рабочим п</w:t>
      </w:r>
      <w:r w:rsidR="00855532" w:rsidRPr="00995ADF">
        <w:rPr>
          <w:rFonts w:ascii="Liberation Serif" w:hAnsi="Liberation Serif"/>
          <w:bCs/>
        </w:rPr>
        <w:t xml:space="preserve">рофессиям </w:t>
      </w:r>
      <w:r w:rsidR="00501F36" w:rsidRPr="00995ADF">
        <w:rPr>
          <w:rFonts w:ascii="Liberation Serif" w:hAnsi="Liberation Serif"/>
          <w:bCs/>
        </w:rPr>
        <w:t xml:space="preserve">8 </w:t>
      </w:r>
      <w:r w:rsidR="00855532" w:rsidRPr="00995ADF">
        <w:rPr>
          <w:rFonts w:ascii="Liberation Serif" w:hAnsi="Liberation Serif"/>
          <w:bCs/>
        </w:rPr>
        <w:t>человек.</w:t>
      </w:r>
    </w:p>
    <w:p w:rsidR="00911741" w:rsidRPr="00995ADF" w:rsidRDefault="00911741" w:rsidP="00911741">
      <w:pPr>
        <w:pStyle w:val="Default"/>
        <w:jc w:val="both"/>
        <w:rPr>
          <w:rFonts w:ascii="Liberation Serif" w:hAnsi="Liberation Serif"/>
          <w:bCs/>
        </w:rPr>
      </w:pPr>
      <w:r w:rsidRPr="00995ADF">
        <w:rPr>
          <w:rFonts w:ascii="Liberation Serif" w:hAnsi="Liberation Serif"/>
          <w:bCs/>
        </w:rPr>
        <w:t xml:space="preserve">Из общего количества заявленных в службу занятости вакансий - потребность с оплатой выше прожиточного минимума в субъекте РФ, </w:t>
      </w:r>
      <w:r w:rsidR="004619FD" w:rsidRPr="00995ADF">
        <w:rPr>
          <w:rFonts w:ascii="Liberation Serif" w:hAnsi="Liberation Serif"/>
          <w:bCs/>
          <w:color w:val="auto"/>
        </w:rPr>
        <w:t>на 01.12.2021</w:t>
      </w:r>
      <w:r w:rsidRPr="00995ADF">
        <w:rPr>
          <w:rFonts w:ascii="Liberation Serif" w:hAnsi="Liberation Serif"/>
          <w:bCs/>
          <w:color w:val="auto"/>
        </w:rPr>
        <w:t xml:space="preserve">, </w:t>
      </w:r>
      <w:r w:rsidR="00855532" w:rsidRPr="00995ADF">
        <w:rPr>
          <w:rFonts w:ascii="Liberation Serif" w:hAnsi="Liberation Serif"/>
          <w:bCs/>
          <w:color w:val="auto"/>
        </w:rPr>
        <w:t>-</w:t>
      </w:r>
      <w:r w:rsidR="00FC6626" w:rsidRPr="00995ADF">
        <w:rPr>
          <w:rFonts w:ascii="Liberation Serif" w:hAnsi="Liberation Serif"/>
          <w:bCs/>
          <w:color w:val="auto"/>
        </w:rPr>
        <w:t xml:space="preserve"> </w:t>
      </w:r>
      <w:r w:rsidR="004619FD" w:rsidRPr="00995ADF">
        <w:rPr>
          <w:rFonts w:ascii="Liberation Serif" w:hAnsi="Liberation Serif"/>
          <w:bCs/>
          <w:color w:val="auto"/>
        </w:rPr>
        <w:t>235</w:t>
      </w:r>
      <w:r w:rsidR="00855532" w:rsidRPr="00995ADF">
        <w:rPr>
          <w:rFonts w:ascii="Liberation Serif" w:hAnsi="Liberation Serif"/>
          <w:bCs/>
          <w:color w:val="auto"/>
        </w:rPr>
        <w:t xml:space="preserve"> человек.</w:t>
      </w:r>
      <w:r w:rsidRPr="00995ADF">
        <w:rPr>
          <w:rFonts w:ascii="Liberation Serif" w:hAnsi="Liberation Serif"/>
          <w:bCs/>
          <w:color w:val="auto"/>
        </w:rPr>
        <w:t xml:space="preserve"> </w:t>
      </w:r>
    </w:p>
    <w:p w:rsidR="00564698" w:rsidRPr="00995ADF" w:rsidRDefault="00C30470" w:rsidP="00D04193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Пожарная безопасность</w:t>
      </w:r>
      <w:r w:rsidR="003232BD" w:rsidRPr="00995ADF">
        <w:rPr>
          <w:rFonts w:ascii="Liberation Serif" w:hAnsi="Liberation Serif"/>
          <w:b/>
          <w:sz w:val="24"/>
          <w:szCs w:val="24"/>
        </w:rPr>
        <w:t xml:space="preserve"> </w:t>
      </w:r>
    </w:p>
    <w:p w:rsidR="003232BD" w:rsidRPr="00995ADF" w:rsidRDefault="00564698" w:rsidP="00564698">
      <w:pPr>
        <w:pStyle w:val="a5"/>
        <w:shd w:val="clear" w:color="auto" w:fill="FFFFFF"/>
        <w:spacing w:line="240" w:lineRule="auto"/>
        <w:ind w:left="0" w:hanging="16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</w:t>
      </w:r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>Проблема снижения рисков и смягчения последствий чрезвычайных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ситуаций природного и техногенного характера в </w:t>
      </w:r>
      <w:proofErr w:type="spellStart"/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>Гаринском</w:t>
      </w:r>
      <w:proofErr w:type="spellEnd"/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городском округе носит характер первостепенной важности, и ее решение также относится к приоритетной сфере обеспечения безопасности. 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В целях обеспечения безопасности населения и выполняя мероприятия, предусмотренные муниципальной подпрограммой, проводятся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обследования домов частного сектора на соблюдение правил пожарной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безопасности с проведением инструктажа. Проводятся рейды по проверке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объектов жилого фонда, с обязательным вручением Памяток по пожарной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безопасности. Организовано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обучение  сотрудников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учебных заведений, детских дошкольных учреждений и учреждений  с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массовым пребыванием людей. Завершена работа по переоформлению ДПД в ДПО Серов. Вопросы обеспечения пожарной безопасности обсуждаются на заседаниях комиссии по чрезвычайным ситуациям и сельских сходах. Целевые показатели в части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касающегося  повышения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уровня  охвата населения информационными материалами, листовками, памятками о мерах пожарной безопасности, обеспеченность оповещения;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cr/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увеличение  доли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исправных пожарных водоемов; создание необходимых условий для усиления пожарной безопасности: устройство минерализованных полос достигнуты в полном объеме. Однако,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сложилась  достаточно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неблагоприятная обстановка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районе  с пожарами. Это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явилось  следствием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объективных социально – экономических условий, сложившихся на территории Гаринского городского округа  а именно: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1) Жилой сектор в большей степени представлен деревянными 1-2 этажными домами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с низкой противопожарной устойчивостью.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2) Высокий процент ветхого, аварийного жилья, которое не только ухудшает внешний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облик района, но и создает угрозу пожарной безопасности.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3) Наличие большого количества неисправных источников наружного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противопожарного водоснабжения. 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/>
          <w:bCs/>
          <w:sz w:val="24"/>
          <w:szCs w:val="24"/>
        </w:rPr>
        <w:t>Выполнение мероприятий программы: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 территории округа в конце года созданы 4 ДПД, общей численностью 20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чел .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населенных пунктах Андрюшино, Еремино,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Нихвор</w:t>
      </w:r>
      <w:proofErr w:type="spell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Пуксинка</w:t>
      </w:r>
      <w:proofErr w:type="spell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по 5 членов ДПД в каждом населенном пункте. Оснащение добровольных пожарных: мотопомпы – 8 комплектов, ранцевые огнетушители – 42 шт.; 46 пожарных рукавов, 2 автомобиля приспособленных для тушения пожаров. Дружины созданы на базе ДПО г. Серова. Субсидии на поддержку ДПД выделяются по заявке, согласно Положения о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ДПД(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 от 30.07.2019№ 340 О порядке предоставления субсидии из бюджета Гаринского городского округа на поддержку общественных объединений добровольной пожарной охраны, осуществляющих деятельность на территории Гаринского городского округа). 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 Информационное обеспечение противопожарной пропаганды 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том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числе :</w:t>
      </w:r>
      <w:proofErr w:type="gramEnd"/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- Изготовление и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распространение  памяток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листовок о мерах пожарной безопасности для населения округа. </w:t>
      </w:r>
    </w:p>
    <w:p w:rsidR="00685134" w:rsidRPr="00995ADF" w:rsidRDefault="00564698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П</w:t>
      </w:r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риобретение плакатов (баннеров) 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Баннеры развешены в административных зданиях по ул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Комсомольская д. 52,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ул. Пионерская д 5, ул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Октябрьская д 19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Знаки обозначения источников противопожарного водоснабжения будут расклеены в весенне</w:t>
      </w:r>
      <w:r w:rsidR="00685134" w:rsidRPr="00995ADF">
        <w:rPr>
          <w:rFonts w:ascii="Liberation Serif" w:eastAsia="Times New Roman" w:hAnsi="Liberation Serif" w:cs="Times New Roman"/>
          <w:bCs/>
          <w:sz w:val="24"/>
          <w:szCs w:val="24"/>
        </w:rPr>
        <w:t>-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летний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период ,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зимний период данное мероприятия проводить нецелесообразно.</w:t>
      </w:r>
    </w:p>
    <w:p w:rsidR="003232BD" w:rsidRPr="00995ADF" w:rsidRDefault="003232BD" w:rsidP="0056469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- Организация   и принятие мер по оповещению населения и подразделений Государственной противопожарной службы о пожаре; оборудование сельских населенных пунктов системами оповещения о пожаре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- изготовление и согласование «Паспорта безопасности Гаринского городского округа»;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- изготовление и согласование «Плана по предупреждению и ликвидации аварийных розливов нефти Гаринского городского округа»</w:t>
      </w:r>
    </w:p>
    <w:p w:rsidR="00564698" w:rsidRPr="00995ADF" w:rsidRDefault="00564698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В</w:t>
      </w:r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ыполнение работ по разработке и согласованию Паспорта безопасности территории (ПБ МО) и Плана КЧС по предупреждению и ликвидации разливов нефтепродуктов МО (План КЧС) для </w:t>
      </w:r>
      <w:proofErr w:type="gramStart"/>
      <w:r w:rsidR="003232BD" w:rsidRPr="00995ADF">
        <w:rPr>
          <w:rFonts w:ascii="Liberation Serif" w:eastAsia="Times New Roman" w:hAnsi="Liberation Serif" w:cs="Times New Roman"/>
          <w:bCs/>
          <w:sz w:val="24"/>
          <w:szCs w:val="24"/>
        </w:rPr>
        <w:t>администрации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 Гаринский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городской округ.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Расчистка, обустройство, </w:t>
      </w:r>
      <w:proofErr w:type="gramStart"/>
      <w:r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>строительство,  ремонт</w:t>
      </w:r>
      <w:proofErr w:type="gramEnd"/>
      <w:r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 источников противопожарного водоснабжения , в том числе: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-</w:t>
      </w:r>
      <w:r w:rsidR="00564698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обустройство,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строительство  пожарных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водоемов;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проведение работ по строительству пожарных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водоемов  на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сумму 556,6тыс. руб. (3 пожарных водоёма ул. Молодежная,  ул. Ясная, ул. Лесная)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-организация </w:t>
      </w:r>
      <w:proofErr w:type="gram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мест  забора</w:t>
      </w:r>
      <w:proofErr w:type="gram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воды с водонапорных башен(гидранты).</w:t>
      </w:r>
    </w:p>
    <w:p w:rsidR="003232BD" w:rsidRPr="00995ADF" w:rsidRDefault="00564698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>У</w:t>
      </w:r>
      <w:r w:rsidR="003232BD" w:rsidRPr="00995ADF">
        <w:rPr>
          <w:rFonts w:ascii="Liberation Serif" w:eastAsia="Times New Roman" w:hAnsi="Liberation Serif" w:cs="Times New Roman"/>
          <w:bCs/>
          <w:i/>
          <w:sz w:val="24"/>
          <w:szCs w:val="24"/>
        </w:rPr>
        <w:t>стройство минерализованных полос в населенных пунктах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Произведена опашка территорий, протяженность (км) шириной не менее 6 метров: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пгт</w:t>
      </w:r>
      <w:proofErr w:type="spellEnd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Гари</w:t>
      </w:r>
      <w:r w:rsidR="005360F1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п. Горный, д. </w:t>
      </w:r>
      <w:proofErr w:type="spellStart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>Нихвор</w:t>
      </w:r>
      <w:proofErr w:type="spellEnd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с. Андрюшино, д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Круторечка</w:t>
      </w:r>
      <w:proofErr w:type="spellEnd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д. Зыкова</w:t>
      </w:r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д.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Линты</w:t>
      </w:r>
      <w:proofErr w:type="spellEnd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</w:p>
    <w:p w:rsidR="003232BD" w:rsidRPr="00995ADF" w:rsidRDefault="003232BD" w:rsidP="003232BD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д.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Шабурово</w:t>
      </w:r>
      <w:proofErr w:type="spellEnd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с. Еремино</w:t>
      </w:r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д </w:t>
      </w:r>
      <w:proofErr w:type="spellStart"/>
      <w:r w:rsidRPr="00995ADF">
        <w:rPr>
          <w:rFonts w:ascii="Liberation Serif" w:eastAsia="Times New Roman" w:hAnsi="Liberation Serif" w:cs="Times New Roman"/>
          <w:bCs/>
          <w:sz w:val="24"/>
          <w:szCs w:val="24"/>
        </w:rPr>
        <w:t>Шантальская</w:t>
      </w:r>
      <w:proofErr w:type="spellEnd"/>
      <w:r w:rsidR="000A0967" w:rsidRPr="00995ADF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</w:p>
    <w:p w:rsidR="00C30470" w:rsidRPr="00995ADF" w:rsidRDefault="00C30470" w:rsidP="00D04193">
      <w:pPr>
        <w:pStyle w:val="a5"/>
        <w:numPr>
          <w:ilvl w:val="0"/>
          <w:numId w:val="6"/>
        </w:numPr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Экология</w:t>
      </w:r>
    </w:p>
    <w:p w:rsidR="001B38B5" w:rsidRPr="00995ADF" w:rsidRDefault="001B38B5" w:rsidP="000C5F6A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>По национальному проекту «Экология»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Региональный проект «Формирование комплексной системы обращения с твердыми коммунальными отходами в Свердловской области»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Показатель «Доля твердых коммунальных отходов, направленных на обработку, в общем объеме образованных твердых коммунальных отходов, %» план 12 факт* (срок предоставления отчетности до 23 апреля, согласно Приказа </w:t>
      </w:r>
      <w:proofErr w:type="spellStart"/>
      <w:r w:rsidRPr="00995ADF">
        <w:rPr>
          <w:rFonts w:ascii="Liberation Serif" w:hAnsi="Liberation Serif"/>
          <w:sz w:val="24"/>
          <w:szCs w:val="24"/>
        </w:rPr>
        <w:t>Росприроднадзора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от 15.07.2019 № 383)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Показатель «Доля твердых коммунальных отходов, направленных на утилизацию, в общем объеме образованных твердых коммунальных отходов, %», план 10 факт*(срок предоставления отчетности до 23 апреля, согласно Приказа </w:t>
      </w:r>
      <w:proofErr w:type="spellStart"/>
      <w:r w:rsidRPr="00995ADF">
        <w:rPr>
          <w:rFonts w:ascii="Liberation Serif" w:hAnsi="Liberation Serif"/>
          <w:sz w:val="24"/>
          <w:szCs w:val="24"/>
        </w:rPr>
        <w:t>Росприроднадзора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от 15.07.2019 № 383)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Региональный проект «Чистая вода» 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Показатель «Доля населения Свердловской области, обеспеченного качественной питьевой водой из систем централизованного водоснабжения, %» </w:t>
      </w:r>
      <w:proofErr w:type="gramStart"/>
      <w:r w:rsidRPr="00995ADF">
        <w:rPr>
          <w:rFonts w:ascii="Liberation Serif" w:hAnsi="Liberation Serif"/>
          <w:sz w:val="24"/>
          <w:szCs w:val="24"/>
        </w:rPr>
        <w:t>план  52</w:t>
      </w:r>
      <w:proofErr w:type="gramEnd"/>
      <w:r w:rsidRPr="00995ADF">
        <w:rPr>
          <w:rFonts w:ascii="Liberation Serif" w:hAnsi="Liberation Serif"/>
          <w:sz w:val="24"/>
          <w:szCs w:val="24"/>
        </w:rPr>
        <w:t>,92</w:t>
      </w:r>
      <w:r w:rsidR="00A77063" w:rsidRPr="00995ADF">
        <w:rPr>
          <w:rFonts w:ascii="Liberation Serif" w:hAnsi="Liberation Serif"/>
          <w:sz w:val="24"/>
          <w:szCs w:val="24"/>
        </w:rPr>
        <w:t>,</w:t>
      </w:r>
      <w:r w:rsidRPr="00995ADF">
        <w:rPr>
          <w:rFonts w:ascii="Liberation Serif" w:hAnsi="Liberation Serif"/>
          <w:sz w:val="24"/>
          <w:szCs w:val="24"/>
        </w:rPr>
        <w:t xml:space="preserve"> факт 54,0</w:t>
      </w:r>
      <w:r w:rsidR="00A77063" w:rsidRPr="00995ADF">
        <w:rPr>
          <w:rFonts w:ascii="Liberation Serif" w:hAnsi="Liberation Serif"/>
          <w:sz w:val="24"/>
          <w:szCs w:val="24"/>
        </w:rPr>
        <w:t>.</w:t>
      </w:r>
    </w:p>
    <w:p w:rsidR="001B38B5" w:rsidRPr="00995ADF" w:rsidRDefault="001B38B5" w:rsidP="000C5F6A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Показатель «Доля городского населения Свердловской области, обеспеченного качественной питьевой водой из систем централизованного водоснабжения, %» план 60,0 факт 62,5</w:t>
      </w:r>
      <w:r w:rsidR="00A77063" w:rsidRPr="00995ADF">
        <w:rPr>
          <w:rFonts w:ascii="Liberation Serif" w:hAnsi="Liberation Serif"/>
          <w:sz w:val="24"/>
          <w:szCs w:val="24"/>
        </w:rPr>
        <w:t>.</w:t>
      </w:r>
    </w:p>
    <w:p w:rsidR="006E7F23" w:rsidRPr="00995ADF" w:rsidRDefault="00EB38D4" w:rsidP="008D0617">
      <w:pPr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995ADF">
        <w:rPr>
          <w:rFonts w:ascii="Liberation Serif" w:hAnsi="Liberation Serif" w:cs="Times New Roman"/>
          <w:sz w:val="24"/>
          <w:szCs w:val="24"/>
        </w:rPr>
        <w:t>На территории Свердловской области действует программа «Родники».</w:t>
      </w:r>
      <w:r w:rsidR="006E7F23" w:rsidRPr="00995ADF">
        <w:rPr>
          <w:rFonts w:ascii="Liberation Serif" w:hAnsi="Liberation Serif" w:cs="Times New Roman"/>
          <w:sz w:val="24"/>
          <w:szCs w:val="24"/>
        </w:rPr>
        <w:t xml:space="preserve"> Цель программы – обеспечение жителей области чистой питьевой водой из природных подземных источников, обустройство и грамотная эксплуатация источников, сохранение их для настоящего и будущих поколений, сохранение природных богатств, а также экологическое воспитание и просвещение населения. </w:t>
      </w:r>
    </w:p>
    <w:p w:rsidR="006E7F23" w:rsidRPr="00995ADF" w:rsidRDefault="008D0617" w:rsidP="008D061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95ADF">
        <w:rPr>
          <w:rFonts w:ascii="Liberation Serif" w:hAnsi="Liberation Serif" w:cs="Times New Roman"/>
          <w:sz w:val="24"/>
          <w:szCs w:val="24"/>
        </w:rPr>
        <w:t xml:space="preserve">       </w:t>
      </w:r>
      <w:r w:rsidR="006E7F23" w:rsidRPr="00995ADF">
        <w:rPr>
          <w:rFonts w:ascii="Liberation Serif" w:hAnsi="Liberation Serif" w:cs="Times New Roman"/>
          <w:sz w:val="24"/>
          <w:szCs w:val="24"/>
        </w:rPr>
        <w:t xml:space="preserve">     Все обустроенные источники закреплены за учреждениями </w:t>
      </w:r>
      <w:proofErr w:type="gramStart"/>
      <w:r w:rsidR="006E7F23" w:rsidRPr="00995ADF">
        <w:rPr>
          <w:rFonts w:ascii="Liberation Serif" w:hAnsi="Liberation Serif" w:cs="Times New Roman"/>
          <w:sz w:val="24"/>
          <w:szCs w:val="24"/>
        </w:rPr>
        <w:t>и  детскими</w:t>
      </w:r>
      <w:proofErr w:type="gramEnd"/>
      <w:r w:rsidR="006E7F23" w:rsidRPr="00995ADF">
        <w:rPr>
          <w:rFonts w:ascii="Liberation Serif" w:hAnsi="Liberation Serif" w:cs="Times New Roman"/>
          <w:sz w:val="24"/>
          <w:szCs w:val="24"/>
        </w:rPr>
        <w:t xml:space="preserve"> юношескими коллективами для проведения шефской работы по благоустройству прилегающих к источнику территорий, для поддержания чистоты и порядка в радиусе 100 метров. </w:t>
      </w:r>
    </w:p>
    <w:p w:rsidR="00EB38D4" w:rsidRPr="00995ADF" w:rsidRDefault="005760F3" w:rsidP="007447A4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Утилизация (захоронение</w:t>
      </w:r>
      <w:r w:rsidR="00EB38D4" w:rsidRPr="00995ADF">
        <w:rPr>
          <w:rFonts w:ascii="Liberation Serif" w:hAnsi="Liberation Serif"/>
          <w:b/>
          <w:sz w:val="24"/>
          <w:szCs w:val="24"/>
        </w:rPr>
        <w:t>) твердых бытовых отходов.</w:t>
      </w:r>
    </w:p>
    <w:p w:rsidR="007447A4" w:rsidRPr="00995ADF" w:rsidRDefault="007447A4" w:rsidP="00577A1B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округе оказание услуг по утилизации (захоронению) твердых бытовых </w:t>
      </w:r>
      <w:proofErr w:type="gramStart"/>
      <w:r w:rsidRPr="00995ADF">
        <w:rPr>
          <w:rFonts w:ascii="Liberation Serif" w:hAnsi="Liberation Serif"/>
          <w:sz w:val="24"/>
          <w:szCs w:val="24"/>
        </w:rPr>
        <w:t>отходов  осуществляет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одна организация  МУП «Отдел по благоустройству администрации Муниципального образования «Гаринский район».</w:t>
      </w:r>
    </w:p>
    <w:p w:rsidR="0083410C" w:rsidRPr="00995ADF" w:rsidRDefault="00B22B3C" w:rsidP="008341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</w:t>
      </w:r>
      <w:r w:rsidR="005760F3" w:rsidRPr="00995ADF">
        <w:rPr>
          <w:rFonts w:ascii="Liberation Serif" w:hAnsi="Liberation Serif"/>
          <w:sz w:val="24"/>
          <w:szCs w:val="24"/>
        </w:rPr>
        <w:t>Схема</w:t>
      </w:r>
      <w:r w:rsidR="007C3925" w:rsidRPr="00995ADF">
        <w:rPr>
          <w:rFonts w:ascii="Liberation Serif" w:hAnsi="Liberation Serif"/>
          <w:sz w:val="24"/>
          <w:szCs w:val="24"/>
        </w:rPr>
        <w:t xml:space="preserve"> санитарной очистки и уборки территорий населенных пунктов утверждена </w:t>
      </w:r>
      <w:r w:rsidR="007C3925"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</w:t>
      </w:r>
      <w:r w:rsidR="005760F3"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7C3925"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главы Гаринского Г</w:t>
      </w:r>
      <w:r w:rsidR="0083410C"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ородского округа  </w:t>
      </w:r>
      <w:r w:rsidR="007C3925"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3410C" w:rsidRPr="00995ADF">
        <w:rPr>
          <w:rFonts w:ascii="Liberation Serif" w:hAnsi="Liberation Serif"/>
          <w:sz w:val="24"/>
          <w:szCs w:val="24"/>
        </w:rPr>
        <w:t>№ 176 от 29.04.2015</w:t>
      </w:r>
      <w:proofErr w:type="gramStart"/>
      <w:r w:rsidR="0083410C" w:rsidRPr="00995ADF">
        <w:rPr>
          <w:rFonts w:ascii="Liberation Serif" w:hAnsi="Liberation Serif"/>
          <w:sz w:val="24"/>
          <w:szCs w:val="24"/>
        </w:rPr>
        <w:t>;  дата</w:t>
      </w:r>
      <w:proofErr w:type="gramEnd"/>
      <w:r w:rsidR="0083410C" w:rsidRPr="00995ADF">
        <w:rPr>
          <w:rFonts w:ascii="Liberation Serif" w:hAnsi="Liberation Serif"/>
          <w:sz w:val="24"/>
          <w:szCs w:val="24"/>
        </w:rPr>
        <w:t xml:space="preserve"> согласования с Управлением </w:t>
      </w:r>
      <w:proofErr w:type="spellStart"/>
      <w:r w:rsidR="0083410C" w:rsidRPr="00995ADF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 w:rsidR="0083410C" w:rsidRPr="00995ADF">
        <w:rPr>
          <w:rFonts w:ascii="Liberation Serif" w:hAnsi="Liberation Serif"/>
          <w:sz w:val="24"/>
          <w:szCs w:val="24"/>
        </w:rPr>
        <w:t xml:space="preserve"> по Свердловской области 11.03.2015 № 02-13-06/128</w:t>
      </w:r>
      <w:r w:rsidR="0083410C" w:rsidRPr="00995ADF">
        <w:rPr>
          <w:rFonts w:ascii="Liberation Serif" w:hAnsi="Liberation Serif"/>
          <w:sz w:val="24"/>
          <w:szCs w:val="24"/>
        </w:rPr>
        <w:tab/>
        <w:t>11.03.2015 № 02-13-06/128</w:t>
      </w:r>
    </w:p>
    <w:p w:rsidR="00952510" w:rsidRPr="00995ADF" w:rsidRDefault="00B22B3C" w:rsidP="0071423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течение</w:t>
      </w:r>
      <w:r w:rsidR="00577A1B" w:rsidRPr="00995ADF">
        <w:rPr>
          <w:rFonts w:ascii="Liberation Serif" w:hAnsi="Liberation Serif"/>
          <w:sz w:val="24"/>
          <w:szCs w:val="24"/>
        </w:rPr>
        <w:t xml:space="preserve"> 20</w:t>
      </w:r>
      <w:r w:rsidR="00952510" w:rsidRPr="00995ADF">
        <w:rPr>
          <w:rFonts w:ascii="Liberation Serif" w:hAnsi="Liberation Serif"/>
          <w:sz w:val="24"/>
          <w:szCs w:val="24"/>
        </w:rPr>
        <w:t>20</w:t>
      </w:r>
      <w:r w:rsidR="00577A1B" w:rsidRPr="00995ADF">
        <w:rPr>
          <w:rFonts w:ascii="Liberation Serif" w:hAnsi="Liberation Serif"/>
          <w:sz w:val="24"/>
          <w:szCs w:val="24"/>
        </w:rPr>
        <w:t xml:space="preserve"> года </w:t>
      </w:r>
      <w:proofErr w:type="gramStart"/>
      <w:r w:rsidR="00577A1B" w:rsidRPr="00995ADF">
        <w:rPr>
          <w:rFonts w:ascii="Liberation Serif" w:hAnsi="Liberation Serif"/>
          <w:sz w:val="24"/>
          <w:szCs w:val="24"/>
        </w:rPr>
        <w:t xml:space="preserve">проведено  </w:t>
      </w:r>
      <w:r w:rsidR="00952510" w:rsidRPr="00995ADF">
        <w:rPr>
          <w:rFonts w:ascii="Liberation Serif" w:hAnsi="Liberation Serif"/>
          <w:sz w:val="24"/>
          <w:szCs w:val="24"/>
        </w:rPr>
        <w:t>2</w:t>
      </w:r>
      <w:proofErr w:type="gramEnd"/>
      <w:r w:rsidR="005760F3" w:rsidRPr="00995ADF">
        <w:rPr>
          <w:rFonts w:ascii="Liberation Serif" w:hAnsi="Liberation Serif"/>
          <w:sz w:val="24"/>
          <w:szCs w:val="24"/>
        </w:rPr>
        <w:t xml:space="preserve"> субботник</w:t>
      </w:r>
      <w:r w:rsidR="0083410C" w:rsidRPr="00995ADF">
        <w:rPr>
          <w:rFonts w:ascii="Liberation Serif" w:hAnsi="Liberation Serif"/>
          <w:sz w:val="24"/>
          <w:szCs w:val="24"/>
        </w:rPr>
        <w:t>а</w:t>
      </w:r>
      <w:r w:rsidR="00952510" w:rsidRPr="00995ADF">
        <w:rPr>
          <w:rFonts w:ascii="Liberation Serif" w:hAnsi="Liberation Serif"/>
          <w:sz w:val="24"/>
          <w:szCs w:val="24"/>
        </w:rPr>
        <w:t>.</w:t>
      </w:r>
    </w:p>
    <w:p w:rsidR="0083410C" w:rsidRPr="00995ADF" w:rsidRDefault="00B22B3C" w:rsidP="0071423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На территории р. п. Гари установлено 55 мусорных контейнеров.</w:t>
      </w:r>
      <w:r w:rsidR="008D3E71" w:rsidRPr="00995ADF">
        <w:rPr>
          <w:rFonts w:ascii="Liberation Serif" w:hAnsi="Liberation Serif"/>
          <w:sz w:val="24"/>
          <w:szCs w:val="24"/>
        </w:rPr>
        <w:t xml:space="preserve"> </w:t>
      </w:r>
      <w:r w:rsidRPr="00995ADF">
        <w:rPr>
          <w:rFonts w:ascii="Liberation Serif" w:hAnsi="Liberation Serif"/>
          <w:sz w:val="24"/>
          <w:szCs w:val="24"/>
        </w:rPr>
        <w:t xml:space="preserve">    </w:t>
      </w:r>
    </w:p>
    <w:p w:rsidR="0083410C" w:rsidRPr="00995ADF" w:rsidRDefault="0083410C" w:rsidP="008341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Наличие муниципальной программы в сфере охраны окружающей среды: Постановление </w:t>
      </w:r>
      <w:proofErr w:type="gramStart"/>
      <w:r w:rsidRPr="00995ADF">
        <w:rPr>
          <w:rFonts w:ascii="Liberation Serif" w:hAnsi="Liberation Serif"/>
          <w:sz w:val="24"/>
          <w:szCs w:val="24"/>
        </w:rPr>
        <w:t>главы  от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26.05.2015 № 208 «Об утверждении Муниципальной Программы  комплексного развития систем коммунальной инфраструктуры  Гаринского городского округа на 2015-2019 годы  и на перспективу до 2025 года»</w:t>
      </w:r>
      <w:r w:rsidRPr="00995ADF">
        <w:rPr>
          <w:rFonts w:ascii="Liberation Serif" w:hAnsi="Liberation Serif"/>
          <w:sz w:val="24"/>
          <w:szCs w:val="24"/>
        </w:rPr>
        <w:tab/>
      </w:r>
    </w:p>
    <w:p w:rsidR="00C30470" w:rsidRPr="00995ADF" w:rsidRDefault="00C30470" w:rsidP="00C30470">
      <w:pPr>
        <w:ind w:firstLine="426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1</w:t>
      </w:r>
      <w:r w:rsidR="00D7482F" w:rsidRPr="00995ADF">
        <w:rPr>
          <w:rFonts w:ascii="Liberation Serif" w:hAnsi="Liberation Serif"/>
          <w:b/>
          <w:sz w:val="24"/>
          <w:szCs w:val="24"/>
        </w:rPr>
        <w:t>5</w:t>
      </w:r>
      <w:r w:rsidR="007E0E71" w:rsidRPr="00995ADF">
        <w:rPr>
          <w:rFonts w:ascii="Liberation Serif" w:hAnsi="Liberation Serif"/>
          <w:b/>
          <w:sz w:val="24"/>
          <w:szCs w:val="24"/>
        </w:rPr>
        <w:t>.</w:t>
      </w:r>
      <w:r w:rsidRPr="00995ADF">
        <w:rPr>
          <w:rFonts w:ascii="Liberation Serif" w:hAnsi="Liberation Serif"/>
          <w:b/>
          <w:sz w:val="24"/>
          <w:szCs w:val="24"/>
        </w:rPr>
        <w:tab/>
      </w:r>
      <w:r w:rsidR="00827284" w:rsidRPr="00995ADF">
        <w:rPr>
          <w:rFonts w:ascii="Liberation Serif" w:hAnsi="Liberation Serif"/>
          <w:b/>
          <w:sz w:val="24"/>
          <w:szCs w:val="24"/>
        </w:rPr>
        <w:t xml:space="preserve"> </w:t>
      </w:r>
      <w:r w:rsidRPr="00995ADF">
        <w:rPr>
          <w:rFonts w:ascii="Liberation Serif" w:hAnsi="Liberation Serif"/>
          <w:b/>
          <w:sz w:val="24"/>
          <w:szCs w:val="24"/>
        </w:rPr>
        <w:t>Социальные индикаторы качества жизни населения</w:t>
      </w:r>
    </w:p>
    <w:p w:rsidR="00952510" w:rsidRPr="00995ADF" w:rsidRDefault="00D7482F" w:rsidP="00952510">
      <w:pPr>
        <w:pStyle w:val="ae"/>
        <w:ind w:left="-567" w:firstLine="283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15</w:t>
      </w:r>
      <w:r w:rsidR="00C30470" w:rsidRPr="00995ADF">
        <w:rPr>
          <w:rFonts w:ascii="Liberation Serif" w:hAnsi="Liberation Serif"/>
          <w:b/>
          <w:sz w:val="24"/>
          <w:szCs w:val="24"/>
        </w:rPr>
        <w:t>.1</w:t>
      </w:r>
      <w:r w:rsidR="00C30470" w:rsidRPr="00995ADF">
        <w:rPr>
          <w:rFonts w:ascii="Liberation Serif" w:hAnsi="Liberation Serif"/>
          <w:b/>
          <w:sz w:val="24"/>
          <w:szCs w:val="24"/>
        </w:rPr>
        <w:tab/>
        <w:t>Демография</w:t>
      </w:r>
      <w:r w:rsidR="00FF1905" w:rsidRPr="00995ADF">
        <w:rPr>
          <w:rFonts w:ascii="Liberation Serif" w:hAnsi="Liberation Serif"/>
          <w:b/>
          <w:sz w:val="24"/>
          <w:szCs w:val="24"/>
        </w:rPr>
        <w:t xml:space="preserve"> </w:t>
      </w:r>
    </w:p>
    <w:p w:rsidR="00952510" w:rsidRPr="00995ADF" w:rsidRDefault="00952510" w:rsidP="00952510">
      <w:pPr>
        <w:pStyle w:val="ae"/>
        <w:ind w:left="-567" w:firstLine="283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Численность населения на 01.01.2021 года 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</w:t>
      </w:r>
      <w:proofErr w:type="gramStart"/>
      <w:r w:rsidRPr="00995ADF">
        <w:rPr>
          <w:rFonts w:ascii="Liberation Serif" w:hAnsi="Liberation Serif"/>
          <w:sz w:val="24"/>
          <w:szCs w:val="24"/>
        </w:rPr>
        <w:t>округе  составила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3760 человека, это ниже  уровня  прошлого года на 102 человека. В течение 2020 года родилось 28 детей (за аналогичный период прошлого года – 27 детей), коэффициент рождаемости составил 7,3 на 1000 человек населения.</w:t>
      </w:r>
    </w:p>
    <w:p w:rsidR="00952510" w:rsidRPr="00995ADF" w:rsidRDefault="00952510" w:rsidP="00952510">
      <w:pPr>
        <w:spacing w:after="0" w:line="240" w:lineRule="auto"/>
        <w:ind w:left="-567" w:firstLine="283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Общая смертность за отчетный период составила 56 человек (за аналогичный период прошлого года – 51 человек), коэффициент смертности за 2020 год составил 14,6 на 1000 человек населения.</w:t>
      </w:r>
    </w:p>
    <w:p w:rsidR="00952510" w:rsidRPr="00995ADF" w:rsidRDefault="00952510" w:rsidP="00952510">
      <w:pPr>
        <w:ind w:firstLine="426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отчетном периоде 2020 года было заключено 13 браков, значение аналогичного периода прошлого года – 21 браков. Зарегистрировано 7 разводов, что на уровне показателя отчетного периода 2019 года.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Среднегодовая численность постоянного населения Гаринского ГО снижается за счет превышения смертности над рождаемостью и за счет миграционной убыли населения. 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>В 2016 году снижение на 2,4%, в 2017 году – на 2,5%, в 2018 году – на 0,9%, в 2019 году – на 1%, в 2020 году – на 2,6 %. В плановом периоде ожидается дальнейшее сокращение численности населения на 1%-2% ежегодно.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995ADF">
        <w:rPr>
          <w:rFonts w:ascii="Liberation Serif" w:hAnsi="Liberation Serif"/>
          <w:sz w:val="24"/>
          <w:szCs w:val="24"/>
        </w:rPr>
        <w:t>самозанятости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населения, по развитию транспортной инфраструктуры. 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hAnsi="Liberation Serif"/>
          <w:b/>
          <w:sz w:val="24"/>
          <w:szCs w:val="24"/>
        </w:rPr>
      </w:pP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 xml:space="preserve">15.2. Здравоохранение 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Гаринского городского округа находится амбулаторно-поликлиническое отделение п. Гари ГБУЗ СО «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Серовская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городская больница» и 6 фельдшерско-акушерских пунктов (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Андрюшинский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ФАП,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Нихворский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ФАП,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Ереминский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ФАП,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Зыковский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ФАП,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Пуксинский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 (нет медработника),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Крутореченский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ФАП (нет медработника).</w:t>
      </w:r>
    </w:p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Обеспеченность кадрами составляет в 2020 году – 48 человек (89% от штатной численности), в 2019 году – 47 человек (87 % от штатной численности). Обеспеченность врачами составляет 2 человека (66,7 % от штатной численности), в 2019 году -2 человека (57,1 % от штатной численности).</w:t>
      </w:r>
    </w:p>
    <w:p w:rsidR="00952510" w:rsidRPr="00995ADF" w:rsidRDefault="00952510" w:rsidP="00952510">
      <w:pPr>
        <w:keepNext/>
        <w:spacing w:before="120" w:after="0" w:line="240" w:lineRule="auto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x-none"/>
        </w:rPr>
      </w:pPr>
      <w:r w:rsidRPr="00995ADF">
        <w:rPr>
          <w:rFonts w:ascii="Liberation Serif" w:eastAsia="Times New Roman" w:hAnsi="Liberation Serif" w:cs="Times New Roman"/>
          <w:b/>
          <w:sz w:val="24"/>
          <w:szCs w:val="24"/>
          <w:lang w:eastAsia="x-none"/>
        </w:rPr>
        <w:t>Средняя заработная плата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5"/>
        <w:gridCol w:w="2411"/>
        <w:gridCol w:w="2102"/>
        <w:gridCol w:w="1895"/>
        <w:gridCol w:w="2254"/>
      </w:tblGrid>
      <w:tr w:rsidR="00952510" w:rsidRPr="00995ADF" w:rsidTr="001A5846">
        <w:tc>
          <w:tcPr>
            <w:tcW w:w="2863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Показатель</w:t>
            </w:r>
          </w:p>
        </w:tc>
        <w:tc>
          <w:tcPr>
            <w:tcW w:w="382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учреждений здравоохранения, 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3034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Среднемесячная заработная плата всего персонала, 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  <w:t>рублей</w:t>
            </w:r>
          </w:p>
        </w:tc>
        <w:tc>
          <w:tcPr>
            <w:tcW w:w="2290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Среднемесячная заработная плата врачей, 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  <w:t>рублей</w:t>
            </w:r>
          </w:p>
        </w:tc>
        <w:tc>
          <w:tcPr>
            <w:tcW w:w="357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Среднемесячная заработная плата среднего медицинского персонала, 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x-none"/>
              </w:rPr>
              <w:t>рублей</w:t>
            </w:r>
          </w:p>
        </w:tc>
      </w:tr>
      <w:tr w:rsidR="00952510" w:rsidRPr="00995ADF" w:rsidTr="001A5846">
        <w:tc>
          <w:tcPr>
            <w:tcW w:w="2863" w:type="dxa"/>
          </w:tcPr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13 354,8</w:t>
            </w:r>
          </w:p>
        </w:tc>
        <w:tc>
          <w:tcPr>
            <w:tcW w:w="3034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30 078</w:t>
            </w:r>
          </w:p>
        </w:tc>
        <w:tc>
          <w:tcPr>
            <w:tcW w:w="2290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66 492</w:t>
            </w:r>
          </w:p>
        </w:tc>
        <w:tc>
          <w:tcPr>
            <w:tcW w:w="357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31 738</w:t>
            </w:r>
          </w:p>
        </w:tc>
      </w:tr>
      <w:tr w:rsidR="00952510" w:rsidRPr="00995ADF" w:rsidTr="001A5846">
        <w:tc>
          <w:tcPr>
            <w:tcW w:w="2863" w:type="dxa"/>
          </w:tcPr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2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</w:rPr>
              <w:t>12 550,6</w:t>
            </w:r>
          </w:p>
        </w:tc>
        <w:tc>
          <w:tcPr>
            <w:tcW w:w="3034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26 225</w:t>
            </w:r>
          </w:p>
        </w:tc>
        <w:tc>
          <w:tcPr>
            <w:tcW w:w="2290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59 408</w:t>
            </w:r>
          </w:p>
        </w:tc>
        <w:tc>
          <w:tcPr>
            <w:tcW w:w="3578" w:type="dxa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  <w:lang w:eastAsia="x-none"/>
              </w:rPr>
              <w:t>28 549</w:t>
            </w:r>
          </w:p>
        </w:tc>
      </w:tr>
    </w:tbl>
    <w:p w:rsidR="00952510" w:rsidRPr="00995ADF" w:rsidRDefault="00952510" w:rsidP="0095251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</w:p>
    <w:p w:rsidR="00952510" w:rsidRPr="00995ADF" w:rsidRDefault="00952510" w:rsidP="00952510">
      <w:pPr>
        <w:keepNext/>
        <w:spacing w:before="120"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val="x-none" w:eastAsia="x-none"/>
        </w:rPr>
      </w:pPr>
      <w:r w:rsidRPr="00995ADF">
        <w:rPr>
          <w:rFonts w:ascii="Liberation Serif" w:eastAsia="Times New Roman" w:hAnsi="Liberation Serif" w:cs="Times New Roman"/>
          <w:b/>
          <w:sz w:val="24"/>
          <w:szCs w:val="24"/>
          <w:lang w:val="x-none" w:eastAsia="x-none"/>
        </w:rPr>
        <w:t xml:space="preserve">Объемы и виды медицинской помощи, предоставленные населению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850"/>
        <w:gridCol w:w="993"/>
        <w:gridCol w:w="708"/>
        <w:gridCol w:w="851"/>
        <w:gridCol w:w="1134"/>
        <w:gridCol w:w="567"/>
        <w:gridCol w:w="850"/>
        <w:gridCol w:w="993"/>
        <w:gridCol w:w="567"/>
      </w:tblGrid>
      <w:tr w:rsidR="00952510" w:rsidRPr="00995ADF" w:rsidTr="001A5846">
        <w:trPr>
          <w:cantSplit/>
          <w:trHeight w:val="869"/>
        </w:trPr>
        <w:tc>
          <w:tcPr>
            <w:tcW w:w="2552" w:type="dxa"/>
            <w:gridSpan w:val="3"/>
            <w:vAlign w:val="center"/>
          </w:tcPr>
          <w:p w:rsidR="00952510" w:rsidRPr="00995ADF" w:rsidRDefault="00952510" w:rsidP="001A5846">
            <w:pPr>
              <w:keepNext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Амбулаторно-</w:t>
            </w:r>
            <w:proofErr w:type="gramStart"/>
            <w:r w:rsidRPr="00995AD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поликлиническая  помощь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Стационарная помощь</w:t>
            </w:r>
          </w:p>
        </w:tc>
        <w:tc>
          <w:tcPr>
            <w:tcW w:w="2552" w:type="dxa"/>
            <w:gridSpan w:val="3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Стационар замещающая помощь</w:t>
            </w:r>
          </w:p>
        </w:tc>
        <w:tc>
          <w:tcPr>
            <w:tcW w:w="2410" w:type="dxa"/>
            <w:gridSpan w:val="3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Скорая  медицинская</w:t>
            </w:r>
            <w:proofErr w:type="gramEnd"/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помощь</w:t>
            </w:r>
          </w:p>
        </w:tc>
      </w:tr>
      <w:tr w:rsidR="00952510" w:rsidRPr="00995ADF" w:rsidTr="001A5846">
        <w:trPr>
          <w:cantSplit/>
        </w:trPr>
        <w:tc>
          <w:tcPr>
            <w:tcW w:w="1985" w:type="dxa"/>
            <w:gridSpan w:val="2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посещений 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567" w:type="dxa"/>
            <w:vMerge w:val="restart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</w:t>
            </w:r>
            <w:proofErr w:type="gramStart"/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 койко</w:t>
            </w:r>
            <w:proofErr w:type="gramEnd"/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-дней на 1000 человек населения</w:t>
            </w:r>
          </w:p>
        </w:tc>
        <w:tc>
          <w:tcPr>
            <w:tcW w:w="708" w:type="dxa"/>
            <w:vMerge w:val="restart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пролеченных больных на 1000 человек населения</w:t>
            </w:r>
          </w:p>
        </w:tc>
        <w:tc>
          <w:tcPr>
            <w:tcW w:w="567" w:type="dxa"/>
            <w:vMerge w:val="restart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вызовов на </w:t>
            </w:r>
          </w:p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 человек </w:t>
            </w:r>
          </w:p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населения </w:t>
            </w:r>
          </w:p>
        </w:tc>
        <w:tc>
          <w:tcPr>
            <w:tcW w:w="567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2510" w:rsidRPr="00995ADF" w:rsidTr="001A5846">
        <w:trPr>
          <w:cantSplit/>
          <w:trHeight w:val="312"/>
        </w:trPr>
        <w:tc>
          <w:tcPr>
            <w:tcW w:w="1134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vMerge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  <w:vMerge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vMerge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52510" w:rsidRPr="00995ADF" w:rsidTr="001A5846">
        <w:trPr>
          <w:cantSplit/>
          <w:trHeight w:val="312"/>
        </w:trPr>
        <w:tc>
          <w:tcPr>
            <w:tcW w:w="1134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8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67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</w:rPr>
              <w:t>356,4</w:t>
            </w:r>
          </w:p>
        </w:tc>
        <w:tc>
          <w:tcPr>
            <w:tcW w:w="993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hAnsi="Liberation Serif" w:cs="Liberation Serif"/>
                <w:sz w:val="24"/>
                <w:szCs w:val="24"/>
              </w:rPr>
              <w:t>373,3</w:t>
            </w:r>
          </w:p>
        </w:tc>
        <w:tc>
          <w:tcPr>
            <w:tcW w:w="567" w:type="dxa"/>
            <w:vAlign w:val="center"/>
          </w:tcPr>
          <w:p w:rsidR="00952510" w:rsidRPr="00995ADF" w:rsidRDefault="00952510" w:rsidP="001A58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95A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52510" w:rsidRPr="00995ADF" w:rsidRDefault="00952510" w:rsidP="00952510">
      <w:pPr>
        <w:spacing w:after="0" w:line="240" w:lineRule="auto"/>
        <w:ind w:firstLine="42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2510" w:rsidRPr="00995ADF" w:rsidRDefault="00952510" w:rsidP="0095251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целью профилактики случаев травматизма с несовершеннолетними во время образовательного процесса администрацией МКОУ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Гаринская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 с работниками, обучающимися и их родителями проводятся разъяснительные мероприятия с целью снижения травматизма согласно плана работы.</w:t>
      </w:r>
    </w:p>
    <w:p w:rsidR="00952510" w:rsidRPr="00995ADF" w:rsidRDefault="00952510" w:rsidP="0095251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МКОУ </w:t>
      </w:r>
      <w:proofErr w:type="spellStart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Андрюшинская</w:t>
      </w:r>
      <w:proofErr w:type="spellEnd"/>
      <w:r w:rsidRPr="00995A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 случаев травматизма за 2020 год не зарегистрировано.</w:t>
      </w:r>
    </w:p>
    <w:p w:rsidR="00FF1905" w:rsidRPr="00995ADF" w:rsidRDefault="00FF1905" w:rsidP="00FF1905">
      <w:pPr>
        <w:pStyle w:val="ae"/>
        <w:ind w:left="-567" w:firstLine="283"/>
        <w:jc w:val="both"/>
        <w:rPr>
          <w:rFonts w:ascii="Liberation Serif" w:hAnsi="Liberation Serif"/>
          <w:b/>
          <w:sz w:val="24"/>
          <w:szCs w:val="24"/>
        </w:rPr>
      </w:pPr>
    </w:p>
    <w:p w:rsidR="004B7755" w:rsidRPr="00F55593" w:rsidRDefault="004972ED" w:rsidP="00501F36">
      <w:pPr>
        <w:pStyle w:val="ae"/>
        <w:ind w:left="142" w:firstLine="567"/>
        <w:rPr>
          <w:rFonts w:ascii="Liberation Serif" w:hAnsi="Liberation Serif"/>
          <w:b/>
          <w:sz w:val="24"/>
          <w:szCs w:val="24"/>
          <w:highlight w:val="yellow"/>
        </w:rPr>
      </w:pPr>
      <w:r w:rsidRPr="00F55593">
        <w:rPr>
          <w:rFonts w:ascii="Liberation Serif" w:hAnsi="Liberation Serif"/>
          <w:b/>
          <w:sz w:val="24"/>
          <w:szCs w:val="24"/>
        </w:rPr>
        <w:t>15.</w:t>
      </w:r>
      <w:r w:rsidR="00554DCA">
        <w:rPr>
          <w:rFonts w:ascii="Liberation Serif" w:hAnsi="Liberation Serif"/>
          <w:b/>
          <w:sz w:val="24"/>
          <w:szCs w:val="24"/>
        </w:rPr>
        <w:t>3</w:t>
      </w:r>
      <w:r w:rsidRPr="00F55593">
        <w:rPr>
          <w:rFonts w:ascii="Liberation Serif" w:hAnsi="Liberation Serif"/>
          <w:b/>
          <w:sz w:val="24"/>
          <w:szCs w:val="24"/>
        </w:rPr>
        <w:t>.</w:t>
      </w:r>
      <w:r w:rsidRPr="00F55593">
        <w:rPr>
          <w:rFonts w:ascii="Liberation Serif" w:hAnsi="Liberation Serif"/>
          <w:b/>
          <w:sz w:val="24"/>
          <w:szCs w:val="24"/>
        </w:rPr>
        <w:tab/>
        <w:t>Доступность и качество образования</w:t>
      </w:r>
      <w:r w:rsidR="004B7755" w:rsidRPr="00F55593">
        <w:rPr>
          <w:rFonts w:ascii="Liberation Serif" w:hAnsi="Liberation Serif"/>
          <w:b/>
          <w:sz w:val="24"/>
          <w:szCs w:val="24"/>
        </w:rPr>
        <w:t xml:space="preserve"> </w:t>
      </w:r>
    </w:p>
    <w:p w:rsidR="004B7755" w:rsidRPr="00F55593" w:rsidRDefault="004B7755" w:rsidP="004B7755">
      <w:pPr>
        <w:spacing w:after="0" w:line="240" w:lineRule="auto"/>
        <w:ind w:left="142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t>При реализации полномочий в области образования в 20</w:t>
      </w:r>
      <w:r w:rsidR="00952510" w:rsidRPr="00F55593">
        <w:rPr>
          <w:rFonts w:ascii="Liberation Serif" w:hAnsi="Liberation Serif" w:cs="Times New Roman"/>
          <w:sz w:val="24"/>
          <w:szCs w:val="24"/>
        </w:rPr>
        <w:t>20</w:t>
      </w:r>
      <w:r w:rsidRPr="00F55593">
        <w:rPr>
          <w:rFonts w:ascii="Liberation Serif" w:hAnsi="Liberation Serif" w:cs="Times New Roman"/>
          <w:sz w:val="24"/>
          <w:szCs w:val="24"/>
        </w:rPr>
        <w:t xml:space="preserve"> году решались следующие вопросы:</w:t>
      </w:r>
    </w:p>
    <w:p w:rsidR="004B7755" w:rsidRPr="00F55593" w:rsidRDefault="004B7755" w:rsidP="004B7755">
      <w:pPr>
        <w:spacing w:after="0" w:line="240" w:lineRule="auto"/>
        <w:ind w:left="142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t>- организация общедоступного бесплатного дошкольного образования;</w:t>
      </w:r>
    </w:p>
    <w:p w:rsidR="004B7755" w:rsidRPr="00F55593" w:rsidRDefault="004B7755" w:rsidP="001F23ED">
      <w:pPr>
        <w:spacing w:after="0" w:line="240" w:lineRule="auto"/>
        <w:ind w:left="142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4B7755" w:rsidRPr="00F55593" w:rsidRDefault="001F23ED" w:rsidP="001F23E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t xml:space="preserve">  </w:t>
      </w:r>
      <w:r w:rsidR="004B7755" w:rsidRPr="00F55593">
        <w:rPr>
          <w:rFonts w:ascii="Liberation Serif" w:hAnsi="Liberation Serif" w:cs="Times New Roman"/>
          <w:sz w:val="24"/>
          <w:szCs w:val="24"/>
        </w:rPr>
        <w:t>- организация дополнительного образования детей;</w:t>
      </w:r>
    </w:p>
    <w:p w:rsidR="004B7755" w:rsidRPr="00F55593" w:rsidRDefault="001F23ED" w:rsidP="001F23E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lastRenderedPageBreak/>
        <w:t xml:space="preserve">  </w:t>
      </w:r>
      <w:r w:rsidR="004B7755" w:rsidRPr="00F55593">
        <w:rPr>
          <w:rFonts w:ascii="Liberation Serif" w:hAnsi="Liberation Serif" w:cs="Times New Roman"/>
          <w:sz w:val="24"/>
          <w:szCs w:val="24"/>
        </w:rPr>
        <w:t>- организация отдыха детей в каникулярное время.</w:t>
      </w:r>
    </w:p>
    <w:p w:rsidR="004B7755" w:rsidRPr="00F55593" w:rsidRDefault="004B7755" w:rsidP="004B7755">
      <w:pPr>
        <w:spacing w:after="0" w:line="240" w:lineRule="auto"/>
        <w:ind w:left="142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F55593">
        <w:rPr>
          <w:rFonts w:ascii="Liberation Serif" w:hAnsi="Liberation Serif" w:cs="Times New Roman"/>
          <w:sz w:val="24"/>
          <w:szCs w:val="24"/>
        </w:rPr>
        <w:t>Главная цель развития системы образования Гаринского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В системе образования работает 173 человек, из них педагогических работников </w:t>
      </w:r>
      <w:proofErr w:type="gramStart"/>
      <w:r w:rsidRPr="00F55593">
        <w:rPr>
          <w:rFonts w:ascii="Liberation Serif" w:hAnsi="Liberation Serif"/>
          <w:color w:val="333333"/>
        </w:rPr>
        <w:t>66  человек</w:t>
      </w:r>
      <w:proofErr w:type="gramEnd"/>
      <w:r w:rsidRPr="00F55593">
        <w:rPr>
          <w:rFonts w:ascii="Liberation Serif" w:hAnsi="Liberation Serif"/>
          <w:color w:val="333333"/>
        </w:rPr>
        <w:t>.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Расходы бюджета на систему образования в отчетном году составили 134004119,02 тыс. рублей, что выше показателя 2020 года на 8 %.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      Дошкольные образовательные учреждения посещают 149 детей, учреждения дополнительного образования ДЮСШ – 139 детей, Дом детского творчества – 221 ребенок.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</w:rPr>
        <w:t xml:space="preserve">По состоянию на 01.01.2021 года общая численность детей в возрасте от 0 до 7 лет составляет 200 человек, в том числе 195 в </w:t>
      </w:r>
      <w:proofErr w:type="spellStart"/>
      <w:r w:rsidRPr="00F55593">
        <w:rPr>
          <w:rFonts w:ascii="Liberation Serif" w:hAnsi="Liberation Serif"/>
        </w:rPr>
        <w:t>р.п</w:t>
      </w:r>
      <w:proofErr w:type="spellEnd"/>
      <w:r w:rsidRPr="00F55593">
        <w:rPr>
          <w:rFonts w:ascii="Liberation Serif" w:hAnsi="Liberation Serif"/>
        </w:rPr>
        <w:t xml:space="preserve">. Гари и 5 детей в сельской местности. Обеспеченность местами </w:t>
      </w:r>
      <w:proofErr w:type="gramStart"/>
      <w:r w:rsidRPr="00F55593">
        <w:rPr>
          <w:rFonts w:ascii="Liberation Serif" w:hAnsi="Liberation Serif"/>
        </w:rPr>
        <w:t>в  дошкольных</w:t>
      </w:r>
      <w:proofErr w:type="gramEnd"/>
      <w:r w:rsidRPr="00F55593">
        <w:rPr>
          <w:rFonts w:ascii="Liberation Serif" w:hAnsi="Liberation Serif"/>
        </w:rPr>
        <w:t xml:space="preserve"> образовательных учреждениях от общего количества нуждающихся по состоянию на 1 января 2021 года составляет – 100%</w:t>
      </w:r>
      <w:r w:rsidRPr="00F55593">
        <w:rPr>
          <w:rFonts w:ascii="Liberation Serif" w:hAnsi="Liberation Serif"/>
          <w:color w:val="333333"/>
          <w:shd w:val="clear" w:color="auto" w:fill="FFFF00"/>
        </w:rPr>
        <w:t>.</w:t>
      </w:r>
      <w:r w:rsidRPr="00F55593">
        <w:rPr>
          <w:rFonts w:ascii="Liberation Serif" w:hAnsi="Liberation Serif"/>
          <w:color w:val="333333"/>
        </w:rPr>
        <w:t>  Доля детей в возрасте от 1 до 6 лет, состоящих на учете для определения в муниципальные дошкольные учреждения в 2020 году составляла – 5,3 %. В очереди на получение мест (актуальный спрос) – 0 человек. Все нуждающиеся обеспечены местами.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Размер стоимости содержания 1 ребенка в дошкольном образовательном учреждении составляет 13183 руб. в месяц, родительская плата – 1999,34 рублей в месяц.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В 2020 году муниципальных дошкольных образовательных учреждений, здания которых находятся в аварийном состоянии, нет.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На территории Гаринского городского округа функционируют 2 общеобразовательные школы. В школах обучается 358 учащихся.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Зданий муниципальных общеобразовательных учреждений, находящихся в аварийном состоянии, нет.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>В рамках реализации муниципальной программы </w:t>
      </w:r>
      <w:r w:rsidRPr="00F55593">
        <w:rPr>
          <w:rFonts w:ascii="Liberation Serif" w:hAnsi="Liberation Serif"/>
          <w:i/>
          <w:iCs/>
        </w:rPr>
        <w:t>«Энергосбережение и повышение энергетической эффективности на территории Гаринского городского округа на 2019-2024 годы</w:t>
      </w:r>
      <w:proofErr w:type="gramStart"/>
      <w:r w:rsidRPr="00F55593">
        <w:rPr>
          <w:rFonts w:ascii="Liberation Serif" w:hAnsi="Liberation Serif"/>
          <w:i/>
          <w:iCs/>
        </w:rPr>
        <w:t>»</w:t>
      </w:r>
      <w:r w:rsidRPr="00F55593">
        <w:rPr>
          <w:rFonts w:ascii="Liberation Serif" w:hAnsi="Liberation Serif"/>
        </w:rPr>
        <w:t>»  в</w:t>
      </w:r>
      <w:proofErr w:type="gramEnd"/>
      <w:r w:rsidRPr="00F55593">
        <w:rPr>
          <w:rFonts w:ascii="Liberation Serif" w:hAnsi="Liberation Serif"/>
        </w:rPr>
        <w:t xml:space="preserve"> 2020  году за счет средств муниципального бюджета в образовательных учреждениях округа были проведены текущие работы: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МБДОУ детский сад «Березка» - замена двух пластиковых балконных дверей на сумму 40,00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.;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>МКОУ ГСОШ – утепление окон в здании на сумму 100,</w:t>
      </w:r>
      <w:r w:rsidRPr="00F55593">
        <w:rPr>
          <w:rStyle w:val="js-phone-number"/>
          <w:rFonts w:ascii="Liberation Serif" w:hAnsi="Liberation Serif"/>
        </w:rPr>
        <w:t>00 тыс.</w:t>
      </w:r>
      <w:r w:rsidRPr="00F55593">
        <w:rPr>
          <w:rFonts w:ascii="Liberation Serif" w:hAnsi="Liberation Serif"/>
        </w:rPr>
        <w:t> руб.;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>МКОУ «</w:t>
      </w:r>
      <w:proofErr w:type="spellStart"/>
      <w:r w:rsidRPr="00F55593">
        <w:rPr>
          <w:rFonts w:ascii="Liberation Serif" w:hAnsi="Liberation Serif"/>
        </w:rPr>
        <w:t>Андрюшинская</w:t>
      </w:r>
      <w:proofErr w:type="spellEnd"/>
      <w:r w:rsidRPr="00F55593">
        <w:rPr>
          <w:rFonts w:ascii="Liberation Serif" w:hAnsi="Liberation Serif"/>
        </w:rPr>
        <w:t xml:space="preserve"> СОШ» - замена светильников на сумму 8,5 тыс. руб.;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>МКУ ДО ДДТ и ДЮСШ – ремонт крыши ангара – 1148,42 руб.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По </w:t>
      </w:r>
      <w:proofErr w:type="gramStart"/>
      <w:r w:rsidRPr="00F55593">
        <w:rPr>
          <w:rFonts w:ascii="Liberation Serif" w:hAnsi="Liberation Serif"/>
          <w:color w:val="333333"/>
        </w:rPr>
        <w:t>итогам  2020</w:t>
      </w:r>
      <w:proofErr w:type="gramEnd"/>
      <w:r w:rsidRPr="00F55593">
        <w:rPr>
          <w:rFonts w:ascii="Liberation Serif" w:hAnsi="Liberation Serif"/>
          <w:color w:val="333333"/>
        </w:rPr>
        <w:t xml:space="preserve"> года доля муниципальных общеобразовательных учреждений, соответствующих современным требованиям обучения составляет 100%. </w:t>
      </w:r>
      <w:proofErr w:type="gramStart"/>
      <w:r w:rsidRPr="00F55593">
        <w:rPr>
          <w:rFonts w:ascii="Liberation Serif" w:hAnsi="Liberation Serif"/>
          <w:color w:val="333333"/>
        </w:rPr>
        <w:t>Ежегодно  проводятся</w:t>
      </w:r>
      <w:proofErr w:type="gramEnd"/>
      <w:r w:rsidRPr="00F55593">
        <w:rPr>
          <w:rFonts w:ascii="Liberation Serif" w:hAnsi="Liberation Serif"/>
          <w:color w:val="333333"/>
        </w:rPr>
        <w:t xml:space="preserve"> мероприятия по оснащению образовательных учреждений учебным оборудованием и пособиями 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</w:t>
      </w:r>
    </w:p>
    <w:p w:rsidR="00F55593" w:rsidRPr="00F55593" w:rsidRDefault="00F55593" w:rsidP="00F55593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</w:t>
      </w:r>
      <w:proofErr w:type="spellStart"/>
      <w:r w:rsidRPr="00F55593">
        <w:rPr>
          <w:rFonts w:ascii="Liberation Serif" w:hAnsi="Liberation Serif"/>
          <w:color w:val="333333"/>
        </w:rPr>
        <w:t>цифровизации</w:t>
      </w:r>
      <w:proofErr w:type="spellEnd"/>
      <w:r w:rsidRPr="00F55593">
        <w:rPr>
          <w:rFonts w:ascii="Liberation Serif" w:hAnsi="Liberation Serif"/>
          <w:color w:val="333333"/>
        </w:rPr>
        <w:t xml:space="preserve">. В настоящее время в системе образования Гаринского городского округа внедрены и используются различные информационные </w:t>
      </w:r>
      <w:proofErr w:type="gramStart"/>
      <w:r w:rsidRPr="00F55593">
        <w:rPr>
          <w:rFonts w:ascii="Liberation Serif" w:hAnsi="Liberation Serif"/>
          <w:color w:val="333333"/>
        </w:rPr>
        <w:t>системы:  «</w:t>
      </w:r>
      <w:proofErr w:type="gramEnd"/>
      <w:r w:rsidRPr="00F55593">
        <w:rPr>
          <w:rFonts w:ascii="Liberation Serif" w:hAnsi="Liberation Serif"/>
          <w:color w:val="333333"/>
        </w:rPr>
        <w:t>Е-услуги. Образование», КАИС «Аттестация», ФИС «ФРДО», АИС «Подросток».</w:t>
      </w:r>
    </w:p>
    <w:p w:rsidR="00F55593" w:rsidRPr="00F55593" w:rsidRDefault="00F55593" w:rsidP="00F55593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Доля детей в возрасте 5-18 лет, получающих услуги по дополнительному </w:t>
      </w:r>
      <w:proofErr w:type="gramStart"/>
      <w:r w:rsidRPr="00F55593">
        <w:rPr>
          <w:rFonts w:ascii="Liberation Serif" w:hAnsi="Liberation Serif"/>
          <w:color w:val="333333"/>
        </w:rPr>
        <w:t>образованию  составляет</w:t>
      </w:r>
      <w:proofErr w:type="gramEnd"/>
      <w:r w:rsidRPr="00F55593">
        <w:rPr>
          <w:rFonts w:ascii="Liberation Serif" w:hAnsi="Liberation Serif"/>
          <w:color w:val="333333"/>
        </w:rPr>
        <w:t xml:space="preserve"> 56,6%, это на 3 % выше уровня 2019 года.  С учетом нового законодательства (принятие федерального закона № 243-ФЗ «Об образовании в Российской Федерации») активно развивается дополнительное образование на базе школ.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 В 2020 году средняя номинальная заработная плата работников дошкольных образовательных учреждений составляет – 23461,50 руб., или 0,1 % к уровню 2019 года. В предшествующем периоде рост показателя составляет в 2018 году – 14,7 %. 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 204. Для этого разработаны и внедрены механизмы доведения оплаты труда работников муниципальных дошкольных образовательных </w:t>
      </w:r>
      <w:r w:rsidRPr="00F55593">
        <w:rPr>
          <w:rFonts w:ascii="Liberation Serif" w:hAnsi="Liberation Serif"/>
          <w:color w:val="333333"/>
        </w:rPr>
        <w:lastRenderedPageBreak/>
        <w:t>учреждений до уровня средней заработной платы в сфере общего образования Свердловской области, спланированы дополнительные расходы бюджета на повышение оплаты труда, мониторинг уровня повышения заработной платы.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Среднемесячная заработная плата работников муниципальных общеобразовательных учреждений за 2020 год составляет 2865,67 руб. в месяц, что составляет 6,4 % от уровня 2019 года. В предшествующем периоде рост показателя составляет в 2018 году – 7,7 </w:t>
      </w:r>
      <w:proofErr w:type="gramStart"/>
      <w:r w:rsidRPr="00F55593">
        <w:rPr>
          <w:rFonts w:ascii="Liberation Serif" w:hAnsi="Liberation Serif"/>
          <w:color w:val="333333"/>
        </w:rPr>
        <w:t>%..</w:t>
      </w:r>
      <w:proofErr w:type="gramEnd"/>
      <w:r w:rsidRPr="00F55593">
        <w:rPr>
          <w:rFonts w:ascii="Liberation Serif" w:hAnsi="Liberation Serif"/>
          <w:color w:val="333333"/>
        </w:rPr>
        <w:t xml:space="preserve"> В прогнозном периоде увеличение заработной платы по отношению к предыдущему году планируется в 2019 -2020 годах – на 3%.</w:t>
      </w:r>
    </w:p>
    <w:p w:rsidR="00F55593" w:rsidRPr="00F55593" w:rsidRDefault="00F55593" w:rsidP="00F55593">
      <w:pPr>
        <w:pStyle w:val="msonormalmrcssattr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Среднемесячная номинальная заработная плата учителей муниципальных образовательных учреждений в 2020 году составляет 3658,87,0 руб. или 6,2</w:t>
      </w:r>
      <w:proofErr w:type="gramStart"/>
      <w:r w:rsidRPr="00F55593">
        <w:rPr>
          <w:rFonts w:ascii="Liberation Serif" w:hAnsi="Liberation Serif"/>
          <w:color w:val="333333"/>
        </w:rPr>
        <w:t>%  к</w:t>
      </w:r>
      <w:proofErr w:type="gramEnd"/>
      <w:r w:rsidRPr="00F55593">
        <w:rPr>
          <w:rFonts w:ascii="Liberation Serif" w:hAnsi="Liberation Serif"/>
          <w:color w:val="333333"/>
        </w:rPr>
        <w:t xml:space="preserve"> уровню 2019 года.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</w:t>
      </w:r>
    </w:p>
    <w:p w:rsidR="00F55593" w:rsidRPr="00F55593" w:rsidRDefault="00F55593" w:rsidP="00F55593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В 2020 году ЕГЭ не сдавали.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проведения ЕГЭ, в том числе: обеспечение подготовки по всем предметам учителей - </w:t>
      </w:r>
      <w:proofErr w:type="spellStart"/>
      <w:r w:rsidRPr="00F55593">
        <w:rPr>
          <w:rFonts w:ascii="Liberation Serif" w:hAnsi="Liberation Serif"/>
          <w:color w:val="333333"/>
        </w:rPr>
        <w:t>тьюторов</w:t>
      </w:r>
      <w:proofErr w:type="spellEnd"/>
      <w:r w:rsidRPr="00F55593">
        <w:rPr>
          <w:rFonts w:ascii="Liberation Serif" w:hAnsi="Liberation Serif"/>
          <w:color w:val="333333"/>
        </w:rPr>
        <w:t xml:space="preserve"> и экспертов, организация их деятельности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F55593" w:rsidRPr="00F55593" w:rsidRDefault="00F55593" w:rsidP="00F55593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Доля выпускников муниципальных общеобразовательных учреждений, не получивших аттестат о среднем (полном) образовании в 2019 году – 0%.</w:t>
      </w:r>
    </w:p>
    <w:p w:rsidR="00F55593" w:rsidRPr="00F55593" w:rsidRDefault="00F55593" w:rsidP="00F55593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>В районе реализуются меры, направленные на развитие инфраструктуры образования. 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            В МКОУ </w:t>
      </w:r>
      <w:proofErr w:type="spellStart"/>
      <w:r w:rsidRPr="00F55593">
        <w:rPr>
          <w:rFonts w:ascii="Liberation Serif" w:hAnsi="Liberation Serif"/>
        </w:rPr>
        <w:t>Гаринская</w:t>
      </w:r>
      <w:proofErr w:type="spellEnd"/>
      <w:r w:rsidRPr="00F55593">
        <w:rPr>
          <w:rFonts w:ascii="Liberation Serif" w:hAnsi="Liberation Serif"/>
        </w:rPr>
        <w:t xml:space="preserve"> СОШ проведены работы на сумму 2169,049 тыс. рублей, из них: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ремонт крылец запасных выходов – 232,193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 xml:space="preserve">.;                                         - проведены работы по антитеррористической безопасности (услуги физической охраны, устройство системы </w:t>
      </w:r>
      <w:proofErr w:type="gramStart"/>
      <w:r w:rsidRPr="00F55593">
        <w:rPr>
          <w:rFonts w:ascii="Liberation Serif" w:hAnsi="Liberation Serif"/>
        </w:rPr>
        <w:t>контроля  и</w:t>
      </w:r>
      <w:proofErr w:type="gramEnd"/>
      <w:r w:rsidRPr="00F55593">
        <w:rPr>
          <w:rFonts w:ascii="Liberation Serif" w:hAnsi="Liberation Serif"/>
        </w:rPr>
        <w:t xml:space="preserve"> управления доступом, частичная установка видеонаблюдения,   система охранной сигнализации, оборудование места охранника) на сумму 1944,00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          В МКОУ «</w:t>
      </w:r>
      <w:proofErr w:type="spellStart"/>
      <w:r w:rsidRPr="00F55593">
        <w:rPr>
          <w:rFonts w:ascii="Liberation Serif" w:hAnsi="Liberation Serif"/>
        </w:rPr>
        <w:t>Андрюшинская</w:t>
      </w:r>
      <w:proofErr w:type="spellEnd"/>
      <w:r w:rsidRPr="00F55593">
        <w:rPr>
          <w:rFonts w:ascii="Liberation Serif" w:hAnsi="Liberation Serif"/>
        </w:rPr>
        <w:t xml:space="preserve"> СОШ» проведен текущий ремонт на сумму 45,350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 xml:space="preserve">. Проведены работы по антитеррористической безопасности (устройство системы охранной сигнализации, закрытие теплотрассы деревянным коробом, оборудование барьером со стеклом место вахтера, оснащение здания охранным освещением) на сумму 333,877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          В МКУ ДО ДДТ и отделении МКУ ДО ДДТ ДЮСШ проведены работы на сумму 3626,195 тыс. рублей: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модернизация автоматической пожарной сигнализации – 271,8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 xml:space="preserve">. 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ремонт крыши ангара -  1148,92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ремонт ограждения – 210,69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 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текущий ремонт (частичный ремонт потолка в спортзале, покраска корта и забора в </w:t>
      </w:r>
      <w:proofErr w:type="gramStart"/>
      <w:r w:rsidRPr="00F55593">
        <w:rPr>
          <w:rFonts w:ascii="Liberation Serif" w:hAnsi="Liberation Serif"/>
        </w:rPr>
        <w:t>спортзале)  на</w:t>
      </w:r>
      <w:proofErr w:type="gramEnd"/>
      <w:r w:rsidRPr="00F55593">
        <w:rPr>
          <w:rFonts w:ascii="Liberation Serif" w:hAnsi="Liberation Serif"/>
        </w:rPr>
        <w:t xml:space="preserve"> сумму 512,225 тыс. рублей.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по антитеррористической безопасности (ремонт тамбура, устройство системы охранной сигнализации, услуги физической охраны) – 1482,56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            В МБДОУ детском саду «Березка» проведены работы: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по антитеррористической безопасности (устройство </w:t>
      </w:r>
      <w:proofErr w:type="gramStart"/>
      <w:r w:rsidRPr="00F55593">
        <w:rPr>
          <w:rFonts w:ascii="Liberation Serif" w:hAnsi="Liberation Serif"/>
        </w:rPr>
        <w:t>системы  охранной</w:t>
      </w:r>
      <w:proofErr w:type="gramEnd"/>
      <w:r w:rsidRPr="00F55593">
        <w:rPr>
          <w:rFonts w:ascii="Liberation Serif" w:hAnsi="Liberation Serif"/>
        </w:rPr>
        <w:t xml:space="preserve"> сигнализации, устройство системы охранного электрического освещения территории, услуги физической охраны) на сумму 2095,84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.;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- текущий ремонт (замена двух балконных дверей, ремонт уличных веранд, замена унитазов, замена линолеума в коридорах) на сумму 396,00 </w:t>
      </w:r>
      <w:proofErr w:type="spellStart"/>
      <w:r w:rsidRPr="00F55593">
        <w:rPr>
          <w:rFonts w:ascii="Liberation Serif" w:hAnsi="Liberation Serif"/>
        </w:rPr>
        <w:t>тыс.руб</w:t>
      </w:r>
      <w:proofErr w:type="spellEnd"/>
      <w:r w:rsidRPr="00F55593">
        <w:rPr>
          <w:rFonts w:ascii="Liberation Serif" w:hAnsi="Liberation Serif"/>
        </w:rPr>
        <w:t>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b/>
          <w:bCs/>
          <w:color w:val="333333"/>
        </w:rPr>
        <w:t> </w:t>
      </w:r>
    </w:p>
    <w:p w:rsidR="00F55593" w:rsidRPr="00F55593" w:rsidRDefault="00554DCA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>
        <w:rPr>
          <w:rFonts w:ascii="Liberation Serif" w:hAnsi="Liberation Serif"/>
          <w:b/>
          <w:bCs/>
          <w:color w:val="333333"/>
        </w:rPr>
        <w:t xml:space="preserve"> </w:t>
      </w:r>
      <w:r w:rsidR="00F55593" w:rsidRPr="00F55593">
        <w:rPr>
          <w:rFonts w:ascii="Liberation Serif" w:hAnsi="Liberation Serif"/>
          <w:b/>
          <w:bCs/>
          <w:color w:val="333333"/>
        </w:rPr>
        <w:t>Дополнительное образование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Дополнительным образованием в </w:t>
      </w:r>
      <w:proofErr w:type="spellStart"/>
      <w:r w:rsidRPr="00F55593">
        <w:rPr>
          <w:rFonts w:ascii="Liberation Serif" w:hAnsi="Liberation Serif"/>
          <w:color w:val="333333"/>
        </w:rPr>
        <w:t>Гаринском</w:t>
      </w:r>
      <w:proofErr w:type="spellEnd"/>
      <w:r w:rsidRPr="00F55593">
        <w:rPr>
          <w:rFonts w:ascii="Liberation Serif" w:hAnsi="Liberation Serif"/>
          <w:color w:val="333333"/>
        </w:rPr>
        <w:t xml:space="preserve"> городском округе охвачено   360 </w:t>
      </w:r>
      <w:proofErr w:type="gramStart"/>
      <w:r w:rsidRPr="00F55593">
        <w:rPr>
          <w:rFonts w:ascii="Liberation Serif" w:hAnsi="Liberation Serif"/>
          <w:color w:val="333333"/>
        </w:rPr>
        <w:t>обучающихся:  221</w:t>
      </w:r>
      <w:proofErr w:type="gramEnd"/>
      <w:r w:rsidRPr="00F55593">
        <w:rPr>
          <w:rFonts w:ascii="Liberation Serif" w:hAnsi="Liberation Serif"/>
          <w:color w:val="333333"/>
        </w:rPr>
        <w:t xml:space="preserve">  -  МКУ ДО Дом детского творчества и 139  в отделении МКУ ДО ДДТ  </w:t>
      </w:r>
      <w:proofErr w:type="spellStart"/>
      <w:r w:rsidRPr="00F55593">
        <w:rPr>
          <w:rFonts w:ascii="Liberation Serif" w:hAnsi="Liberation Serif"/>
          <w:color w:val="333333"/>
        </w:rPr>
        <w:t>Детско</w:t>
      </w:r>
      <w:proofErr w:type="spellEnd"/>
      <w:r w:rsidRPr="00F55593">
        <w:rPr>
          <w:rFonts w:ascii="Liberation Serif" w:hAnsi="Liberation Serif"/>
          <w:color w:val="333333"/>
        </w:rPr>
        <w:t xml:space="preserve"> - юношеская спортивная школа.</w:t>
      </w:r>
      <w:r w:rsidRPr="00F55593">
        <w:rPr>
          <w:rFonts w:ascii="Liberation Serif" w:hAnsi="Liberation Serif"/>
          <w:i/>
          <w:iCs/>
          <w:color w:val="333333"/>
        </w:rPr>
        <w:t>           </w:t>
      </w:r>
      <w:r w:rsidRPr="00F55593">
        <w:rPr>
          <w:rFonts w:ascii="Liberation Serif" w:hAnsi="Liberation Serif"/>
          <w:color w:val="333333"/>
        </w:rPr>
        <w:t> 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lastRenderedPageBreak/>
        <w:t xml:space="preserve">    Образовательный процесс на базе ДДТ организован в течение всего учебного года, </w:t>
      </w:r>
      <w:proofErr w:type="gramStart"/>
      <w:r w:rsidRPr="00F55593">
        <w:rPr>
          <w:rFonts w:ascii="Liberation Serif" w:hAnsi="Liberation Serif"/>
          <w:color w:val="333333"/>
        </w:rPr>
        <w:t>составляет  32</w:t>
      </w:r>
      <w:proofErr w:type="gramEnd"/>
      <w:r w:rsidRPr="00F55593">
        <w:rPr>
          <w:rFonts w:ascii="Liberation Serif" w:hAnsi="Liberation Serif"/>
          <w:color w:val="333333"/>
        </w:rPr>
        <w:t xml:space="preserve"> недели  в соответствии с утвержденным   календарным учебным графиком. В летний период времени организуется проведение различных </w:t>
      </w:r>
      <w:proofErr w:type="gramStart"/>
      <w:r w:rsidRPr="00F55593">
        <w:rPr>
          <w:rFonts w:ascii="Liberation Serif" w:hAnsi="Liberation Serif"/>
          <w:color w:val="333333"/>
        </w:rPr>
        <w:t>мероприятий  для</w:t>
      </w:r>
      <w:proofErr w:type="gramEnd"/>
      <w:r w:rsidRPr="00F55593">
        <w:rPr>
          <w:rFonts w:ascii="Liberation Serif" w:hAnsi="Liberation Serif"/>
          <w:color w:val="333333"/>
        </w:rPr>
        <w:t xml:space="preserve"> обучающихся и иногородних детей и подростков. Организуется работа с обучающимися оздоровительного лагеря с дневным пребыванием </w:t>
      </w:r>
      <w:proofErr w:type="gramStart"/>
      <w:r w:rsidRPr="00F55593">
        <w:rPr>
          <w:rFonts w:ascii="Liberation Serif" w:hAnsi="Liberation Serif"/>
          <w:color w:val="333333"/>
        </w:rPr>
        <w:t>в  учреждении</w:t>
      </w:r>
      <w:proofErr w:type="gramEnd"/>
      <w:r w:rsidRPr="00F55593">
        <w:rPr>
          <w:rFonts w:ascii="Liberation Serif" w:hAnsi="Liberation Serif"/>
          <w:color w:val="333333"/>
        </w:rPr>
        <w:t>  с охватом 25 детей.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В настоящее время в Доме детского </w:t>
      </w:r>
      <w:proofErr w:type="gramStart"/>
      <w:r w:rsidRPr="00F55593">
        <w:rPr>
          <w:rFonts w:ascii="Liberation Serif" w:hAnsi="Liberation Serif"/>
          <w:color w:val="333333"/>
        </w:rPr>
        <w:t>творчества  реализуется</w:t>
      </w:r>
      <w:proofErr w:type="gramEnd"/>
      <w:r w:rsidRPr="00F55593">
        <w:rPr>
          <w:rFonts w:ascii="Liberation Serif" w:hAnsi="Liberation Serif"/>
          <w:color w:val="333333"/>
        </w:rPr>
        <w:t xml:space="preserve"> 27  общеразвивающих программ дополнительного образования по шести  направленностям: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-художественно - эстетическая: 8 образовательных программ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- </w:t>
      </w:r>
      <w:proofErr w:type="spellStart"/>
      <w:r w:rsidRPr="00F55593">
        <w:rPr>
          <w:rFonts w:ascii="Liberation Serif" w:hAnsi="Liberation Serif"/>
          <w:color w:val="333333"/>
        </w:rPr>
        <w:t>туристко</w:t>
      </w:r>
      <w:proofErr w:type="spellEnd"/>
      <w:r w:rsidRPr="00F55593">
        <w:rPr>
          <w:rFonts w:ascii="Liberation Serif" w:hAnsi="Liberation Serif"/>
          <w:color w:val="333333"/>
        </w:rPr>
        <w:t xml:space="preserve"> - краеведческая: 1 образовательная программа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- научно - техническая: 3 образовательных программы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- социально - педагогическая: 6 образовательных программ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- культурологическая: 2 образовательная программа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-</w:t>
      </w:r>
      <w:proofErr w:type="spellStart"/>
      <w:r w:rsidRPr="00F55593">
        <w:rPr>
          <w:rFonts w:ascii="Liberation Serif" w:hAnsi="Liberation Serif"/>
          <w:color w:val="333333"/>
        </w:rPr>
        <w:t>физкультурно</w:t>
      </w:r>
      <w:proofErr w:type="spellEnd"/>
      <w:r w:rsidRPr="00F55593">
        <w:rPr>
          <w:rFonts w:ascii="Liberation Serif" w:hAnsi="Liberation Serif"/>
          <w:color w:val="333333"/>
        </w:rPr>
        <w:t xml:space="preserve"> - оздоровительная: 7 образовательных программ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 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>     Образовательный процесс осуществляют 8 педагогов, тренера- преподаватели - 3, из них -  9 штатных, 1 внешнее совмещение, 1 внутреннее совмещение. </w:t>
      </w:r>
    </w:p>
    <w:p w:rsidR="00F55593" w:rsidRPr="00F55593" w:rsidRDefault="00F55593" w:rsidP="004225F5">
      <w:pPr>
        <w:pStyle w:val="msonormalmrcssattr"/>
        <w:shd w:val="clear" w:color="auto" w:fill="FFFFFF" w:themeFill="background1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color w:val="333333"/>
        </w:rPr>
        <w:t xml:space="preserve">За 2020 год было </w:t>
      </w:r>
      <w:proofErr w:type="gramStart"/>
      <w:r w:rsidRPr="00F55593">
        <w:rPr>
          <w:rFonts w:ascii="Liberation Serif" w:hAnsi="Liberation Serif"/>
          <w:color w:val="333333"/>
        </w:rPr>
        <w:t>проведено  103</w:t>
      </w:r>
      <w:proofErr w:type="gramEnd"/>
      <w:r w:rsidRPr="00F55593">
        <w:rPr>
          <w:rFonts w:ascii="Liberation Serif" w:hAnsi="Liberation Serif"/>
          <w:color w:val="333333"/>
        </w:rPr>
        <w:t xml:space="preserve"> мероприятия из них: в ДДТ - 88, спортивных соревнований - 15.(большинство в дистанционной форме)   В массовых мероприятиях за учебный год приняло участие 5023 обучающихся.</w:t>
      </w:r>
    </w:p>
    <w:p w:rsidR="00F55593" w:rsidRPr="00F55593" w:rsidRDefault="00F55593" w:rsidP="004225F5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b/>
          <w:bCs/>
          <w:color w:val="333333"/>
        </w:rPr>
        <w:t> 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rPr>
          <w:rFonts w:ascii="Liberation Serif" w:hAnsi="Liberation Serif"/>
          <w:color w:val="333333"/>
        </w:rPr>
      </w:pPr>
      <w:r w:rsidRPr="00F55593">
        <w:rPr>
          <w:rFonts w:ascii="Liberation Serif" w:hAnsi="Liberation Serif"/>
          <w:b/>
          <w:bCs/>
          <w:color w:val="333333"/>
        </w:rPr>
        <w:t>   </w:t>
      </w:r>
      <w:r w:rsidR="00554DCA">
        <w:rPr>
          <w:rFonts w:ascii="Liberation Serif" w:hAnsi="Liberation Serif"/>
          <w:b/>
          <w:bCs/>
          <w:color w:val="333333"/>
        </w:rPr>
        <w:t>15.4.</w:t>
      </w:r>
      <w:r w:rsidRPr="00F55593">
        <w:rPr>
          <w:rFonts w:ascii="Liberation Serif" w:hAnsi="Liberation Serif"/>
          <w:b/>
          <w:bCs/>
          <w:color w:val="333333"/>
        </w:rPr>
        <w:t xml:space="preserve"> Летний отдых, оздоровление и трудоустройство детей и подростков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      В связи со сложившейся ситуацией по заболеваемости </w:t>
      </w:r>
      <w:proofErr w:type="spellStart"/>
      <w:r w:rsidRPr="00F55593">
        <w:rPr>
          <w:rFonts w:ascii="Liberation Serif" w:hAnsi="Liberation Serif"/>
        </w:rPr>
        <w:t>коронавирусной</w:t>
      </w:r>
      <w:proofErr w:type="spellEnd"/>
      <w:r w:rsidRPr="00F55593">
        <w:rPr>
          <w:rFonts w:ascii="Liberation Serif" w:hAnsi="Liberation Serif"/>
        </w:rPr>
        <w:t xml:space="preserve"> инфекцией на территории Свердловской области был получен отказ на заезд детей от оздоровительных организаций: МБУ «ДООЦ «Солнышко» г. Лесной и «Поезд здоровья». Было принято решение муниципальной межведомственной оздоровительной комиссией и оперативного штаба по организации проведения мероприятий, направленных на предупреждения завоза и распространения </w:t>
      </w:r>
      <w:proofErr w:type="spellStart"/>
      <w:r w:rsidRPr="00F55593">
        <w:rPr>
          <w:rFonts w:ascii="Liberation Serif" w:hAnsi="Liberation Serif"/>
        </w:rPr>
        <w:t>коронавирусной</w:t>
      </w:r>
      <w:proofErr w:type="spellEnd"/>
      <w:r w:rsidRPr="00F55593">
        <w:rPr>
          <w:rFonts w:ascii="Liberation Serif" w:hAnsi="Liberation Serif"/>
        </w:rPr>
        <w:t xml:space="preserve"> инфекции, вызванной новым </w:t>
      </w:r>
      <w:proofErr w:type="spellStart"/>
      <w:r w:rsidRPr="00F55593">
        <w:rPr>
          <w:rFonts w:ascii="Liberation Serif" w:hAnsi="Liberation Serif"/>
        </w:rPr>
        <w:t>коронавирусом</w:t>
      </w:r>
      <w:proofErr w:type="spellEnd"/>
      <w:r w:rsidRPr="00F55593">
        <w:rPr>
          <w:rFonts w:ascii="Liberation Serif" w:hAnsi="Liberation Serif"/>
        </w:rPr>
        <w:t xml:space="preserve"> 2019-</w:t>
      </w:r>
      <w:proofErr w:type="spellStart"/>
      <w:r w:rsidRPr="00F55593">
        <w:rPr>
          <w:rFonts w:ascii="Liberation Serif" w:hAnsi="Liberation Serif"/>
          <w:lang w:val="en-US"/>
        </w:rPr>
        <w:t>nCOV</w:t>
      </w:r>
      <w:proofErr w:type="spellEnd"/>
      <w:r w:rsidRPr="00F55593">
        <w:rPr>
          <w:rFonts w:ascii="Liberation Serif" w:hAnsi="Liberation Serif"/>
        </w:rPr>
        <w:t xml:space="preserve"> </w:t>
      </w:r>
      <w:proofErr w:type="spellStart"/>
      <w:r w:rsidRPr="00F55593">
        <w:rPr>
          <w:rFonts w:ascii="Liberation Serif" w:hAnsi="Liberation Serif"/>
        </w:rPr>
        <w:t>пгт</w:t>
      </w:r>
      <w:proofErr w:type="spellEnd"/>
      <w:r w:rsidRPr="00F55593">
        <w:rPr>
          <w:rFonts w:ascii="Liberation Serif" w:hAnsi="Liberation Serif"/>
        </w:rPr>
        <w:t xml:space="preserve"> Гари, в санаторные и загородные оздоровительные лагеря за пределы Гаринского городского округа в связи с пандемией </w:t>
      </w:r>
      <w:proofErr w:type="spellStart"/>
      <w:r w:rsidRPr="00F55593">
        <w:rPr>
          <w:rFonts w:ascii="Liberation Serif" w:hAnsi="Liberation Serif"/>
        </w:rPr>
        <w:t>коронавируса</w:t>
      </w:r>
      <w:proofErr w:type="spellEnd"/>
      <w:r w:rsidRPr="00F55593">
        <w:rPr>
          <w:rFonts w:ascii="Liberation Serif" w:hAnsi="Liberation Serif"/>
        </w:rPr>
        <w:t xml:space="preserve"> не отправлять детей до благоприятной эпидемиологической обстановки в области.</w:t>
      </w:r>
    </w:p>
    <w:p w:rsidR="00F55593" w:rsidRPr="00F55593" w:rsidRDefault="00F55593" w:rsidP="00F5559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F55593">
        <w:rPr>
          <w:rFonts w:ascii="Liberation Serif" w:hAnsi="Liberation Serif"/>
        </w:rPr>
        <w:t xml:space="preserve">      По причине заболеваемости </w:t>
      </w:r>
      <w:proofErr w:type="spellStart"/>
      <w:r w:rsidRPr="00F55593">
        <w:rPr>
          <w:rFonts w:ascii="Liberation Serif" w:hAnsi="Liberation Serif"/>
        </w:rPr>
        <w:t>коронавирусной</w:t>
      </w:r>
      <w:proofErr w:type="spellEnd"/>
      <w:r w:rsidRPr="00F55593">
        <w:rPr>
          <w:rFonts w:ascii="Liberation Serif" w:hAnsi="Liberation Serif"/>
        </w:rPr>
        <w:t xml:space="preserve"> инфекцией на </w:t>
      </w:r>
      <w:proofErr w:type="spellStart"/>
      <w:r w:rsidRPr="00F55593">
        <w:rPr>
          <w:rFonts w:ascii="Liberation Serif" w:hAnsi="Liberation Serif"/>
        </w:rPr>
        <w:t>территрии</w:t>
      </w:r>
      <w:proofErr w:type="spellEnd"/>
      <w:r w:rsidRPr="00F55593">
        <w:rPr>
          <w:rFonts w:ascii="Liberation Serif" w:hAnsi="Liberation Serif"/>
        </w:rPr>
        <w:t xml:space="preserve"> Свердловской области и на территории Гаринского городского округа плановые показатели по отдыху детей и их </w:t>
      </w:r>
      <w:proofErr w:type="spellStart"/>
      <w:r w:rsidRPr="00F55593">
        <w:rPr>
          <w:rFonts w:ascii="Liberation Serif" w:hAnsi="Liberation Serif"/>
        </w:rPr>
        <w:t>здоровления</w:t>
      </w:r>
      <w:proofErr w:type="spellEnd"/>
      <w:r w:rsidRPr="00F55593">
        <w:rPr>
          <w:rFonts w:ascii="Liberation Serif" w:hAnsi="Liberation Serif"/>
        </w:rPr>
        <w:t xml:space="preserve"> в 2020 году в </w:t>
      </w:r>
      <w:proofErr w:type="spellStart"/>
      <w:r w:rsidRPr="00F55593">
        <w:rPr>
          <w:rFonts w:ascii="Liberation Serif" w:hAnsi="Liberation Serif"/>
        </w:rPr>
        <w:t>санатоных</w:t>
      </w:r>
      <w:proofErr w:type="spellEnd"/>
      <w:r w:rsidRPr="00F55593">
        <w:rPr>
          <w:rFonts w:ascii="Liberation Serif" w:hAnsi="Liberation Serif"/>
        </w:rPr>
        <w:t xml:space="preserve"> (23 чел.) и загородных детских оздоровительных лагерях (24 чел.), в оздоровительных лагерях с дневным пребыванием детей на базе МКОУ ГСОШ и МКОУ «</w:t>
      </w:r>
      <w:proofErr w:type="spellStart"/>
      <w:r w:rsidRPr="00F55593">
        <w:rPr>
          <w:rFonts w:ascii="Liberation Serif" w:hAnsi="Liberation Serif"/>
        </w:rPr>
        <w:t>Андрюшинская</w:t>
      </w:r>
      <w:proofErr w:type="spellEnd"/>
      <w:r w:rsidRPr="00F55593">
        <w:rPr>
          <w:rFonts w:ascii="Liberation Serif" w:hAnsi="Liberation Serif"/>
        </w:rPr>
        <w:t xml:space="preserve"> СОШ» не выполнены. Отдых детей в 2020 году не проводился.</w:t>
      </w:r>
    </w:p>
    <w:p w:rsidR="00F55593" w:rsidRPr="00995ADF" w:rsidRDefault="00F55593" w:rsidP="001F23ED">
      <w:pPr>
        <w:spacing w:after="0" w:line="240" w:lineRule="auto"/>
        <w:ind w:left="142"/>
        <w:jc w:val="both"/>
        <w:rPr>
          <w:rFonts w:ascii="Liberation Serif" w:hAnsi="Liberation Serif" w:cs="Times New Roman"/>
          <w:color w:val="4F81BD" w:themeColor="accent1"/>
          <w:sz w:val="24"/>
          <w:szCs w:val="24"/>
        </w:rPr>
      </w:pP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15.5</w:t>
      </w:r>
      <w:r w:rsidRPr="00995ADF">
        <w:rPr>
          <w:rFonts w:ascii="Liberation Serif" w:hAnsi="Liberation Serif"/>
          <w:b/>
          <w:sz w:val="24"/>
          <w:szCs w:val="24"/>
        </w:rPr>
        <w:tab/>
        <w:t>Культура</w:t>
      </w:r>
      <w:r w:rsidR="003216E3" w:rsidRPr="00995ADF">
        <w:rPr>
          <w:rFonts w:ascii="Liberation Serif" w:hAnsi="Liberation Serif"/>
          <w:b/>
          <w:sz w:val="24"/>
          <w:szCs w:val="24"/>
        </w:rPr>
        <w:t xml:space="preserve"> 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Организацию библиотечного обслуживания населения на территории Гаринского городского округа осуществляет муниципальное казенное учреждение культуры «Культурно - досуговый центр» Гаринского городского округа, которое включает 6 </w:t>
      </w:r>
      <w:proofErr w:type="gramStart"/>
      <w:r w:rsidRPr="00995ADF">
        <w:rPr>
          <w:rFonts w:ascii="Liberation Serif" w:hAnsi="Liberation Serif"/>
          <w:sz w:val="24"/>
          <w:szCs w:val="24"/>
        </w:rPr>
        <w:t>общедоступных  библиотек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, которые подключены к сети Интернет (Центральная Районная библиотека, детская, </w:t>
      </w:r>
      <w:proofErr w:type="spellStart"/>
      <w:r w:rsidRPr="00995ADF">
        <w:rPr>
          <w:rFonts w:ascii="Liberation Serif" w:hAnsi="Liberation Serif"/>
          <w:sz w:val="24"/>
          <w:szCs w:val="24"/>
        </w:rPr>
        <w:t>Нихворская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95ADF">
        <w:rPr>
          <w:rFonts w:ascii="Liberation Serif" w:hAnsi="Liberation Serif"/>
          <w:sz w:val="24"/>
          <w:szCs w:val="24"/>
        </w:rPr>
        <w:t>Андрюшинская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95ADF">
        <w:rPr>
          <w:rFonts w:ascii="Liberation Serif" w:hAnsi="Liberation Serif"/>
          <w:sz w:val="24"/>
          <w:szCs w:val="24"/>
        </w:rPr>
        <w:t>Пуксинская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95ADF">
        <w:rPr>
          <w:rFonts w:ascii="Liberation Serif" w:hAnsi="Liberation Serif"/>
          <w:sz w:val="24"/>
          <w:szCs w:val="24"/>
        </w:rPr>
        <w:t>Зыковская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сельские библиотеки).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Библиотеки проводят большое количество мероприятий (вечера, посиделки, трансляция виртуального концертного зала Свердловской областной </w:t>
      </w:r>
      <w:proofErr w:type="gramStart"/>
      <w:r w:rsidRPr="00995ADF">
        <w:rPr>
          <w:rFonts w:ascii="Liberation Serif" w:hAnsi="Liberation Serif"/>
          <w:sz w:val="24"/>
          <w:szCs w:val="24"/>
        </w:rPr>
        <w:t>филармонии  в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режиме онлайн), акция библия ночь, мероприятия по подведению итогов года, проводятся выставки ежегодно ежемесячно меняющиеся в течении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</w:t>
      </w:r>
      <w:r w:rsidR="002866A4" w:rsidRPr="00995ADF">
        <w:rPr>
          <w:rFonts w:ascii="Liberation Serif" w:hAnsi="Liberation Serif"/>
          <w:sz w:val="24"/>
          <w:szCs w:val="24"/>
        </w:rPr>
        <w:t>в 2020 году мероприятия проходили в режиме онлайн.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соответствии с муниципальной программой «Развитие культуры в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городском округе на 2019-2024г.г» по </w:t>
      </w:r>
      <w:proofErr w:type="gramStart"/>
      <w:r w:rsidRPr="00995ADF">
        <w:rPr>
          <w:rFonts w:ascii="Liberation Serif" w:hAnsi="Liberation Serif"/>
          <w:sz w:val="24"/>
          <w:szCs w:val="24"/>
        </w:rPr>
        <w:t>подпрограмме  «</w:t>
      </w:r>
      <w:proofErr w:type="gramEnd"/>
      <w:r w:rsidRPr="00995ADF">
        <w:rPr>
          <w:rFonts w:ascii="Liberation Serif" w:hAnsi="Liberation Serif"/>
          <w:sz w:val="24"/>
          <w:szCs w:val="24"/>
        </w:rPr>
        <w:t>Развитие системы библиотечного обслуживания населения Гаринского городского округа» исполнение составило 100 %.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lastRenderedPageBreak/>
        <w:t>Создание условий для организации досуга и обеспечение жителей городского округа услугами организаций культуры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          Культурное пространство округа представляет МКУК «Культурно-досуговый центр»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Гаринкого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На территории Гаринского городского округа находятся 11 культурно-досуговых объектов: (Гаринский РДК, </w:t>
      </w:r>
      <w:proofErr w:type="spellStart"/>
      <w:r w:rsidRPr="00995ADF">
        <w:rPr>
          <w:rFonts w:ascii="Liberation Serif" w:hAnsi="Liberation Serif"/>
          <w:sz w:val="24"/>
          <w:szCs w:val="24"/>
        </w:rPr>
        <w:t>Нихворский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Андрюшинский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Крутореченский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Пуксинский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Зыковский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Шабуровский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Шантальский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Н-</w:t>
      </w:r>
      <w:proofErr w:type="spellStart"/>
      <w:r w:rsidRPr="00995ADF">
        <w:rPr>
          <w:rFonts w:ascii="Liberation Serif" w:hAnsi="Liberation Serif"/>
          <w:sz w:val="24"/>
          <w:szCs w:val="24"/>
        </w:rPr>
        <w:t>Вагильский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клуб, </w:t>
      </w:r>
      <w:proofErr w:type="spellStart"/>
      <w:r w:rsidRPr="00995ADF">
        <w:rPr>
          <w:rFonts w:ascii="Liberation Serif" w:hAnsi="Liberation Serif"/>
          <w:sz w:val="24"/>
          <w:szCs w:val="24"/>
        </w:rPr>
        <w:t>Горновский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сельский клуб).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 городском округе планомерно возрождаются культурные </w:t>
      </w:r>
      <w:proofErr w:type="gramStart"/>
      <w:r w:rsidRPr="00995ADF">
        <w:rPr>
          <w:rFonts w:ascii="Liberation Serif" w:hAnsi="Liberation Serif"/>
          <w:sz w:val="24"/>
          <w:szCs w:val="24"/>
        </w:rPr>
        <w:t>традиции,  в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частности традиции проведения массовых праздников (День Победы, День молодежи, День поселка и сел и другие) силами творческих коллективов городского округа.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b/>
          <w:sz w:val="24"/>
          <w:szCs w:val="24"/>
        </w:rPr>
      </w:pPr>
      <w:r w:rsidRPr="00995ADF">
        <w:rPr>
          <w:rFonts w:ascii="Liberation Serif" w:hAnsi="Liberation Serif"/>
          <w:b/>
          <w:sz w:val="24"/>
          <w:szCs w:val="24"/>
        </w:rPr>
        <w:t>Состояние музейного дела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На территории Гаринского городского округа осуществляет свою деятельность Муниципальное казённое учреждение культуры «Культурно-досуговый центр» Гаринский краеведческий музей.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Важным </w:t>
      </w:r>
      <w:proofErr w:type="gramStart"/>
      <w:r w:rsidRPr="00995ADF">
        <w:rPr>
          <w:rFonts w:ascii="Liberation Serif" w:hAnsi="Liberation Serif"/>
          <w:sz w:val="24"/>
          <w:szCs w:val="24"/>
        </w:rPr>
        <w:t>направлением  в</w:t>
      </w:r>
      <w:proofErr w:type="gramEnd"/>
      <w:r w:rsidRPr="00995ADF">
        <w:rPr>
          <w:rFonts w:ascii="Liberation Serif" w:hAnsi="Liberation Serif"/>
          <w:sz w:val="24"/>
          <w:szCs w:val="24"/>
        </w:rPr>
        <w:t xml:space="preserve"> работе Гаринского краеведческого  музея остаётся выставочная деятельность</w:t>
      </w:r>
      <w:r w:rsidR="002866A4" w:rsidRPr="00995ADF">
        <w:rPr>
          <w:rFonts w:ascii="Liberation Serif" w:hAnsi="Liberation Serif"/>
          <w:sz w:val="24"/>
          <w:szCs w:val="24"/>
        </w:rPr>
        <w:t>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Гаринский музей плодотворно сотрудничает с археологами изучающими древнейшую историю нашего края. (Свердловский областной краеведческий музей. Музей истории и археологии Урала. Панина Светлана Николаевна).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(Нижнетагильская социально- педагогическая академия. г. Н- Тагил. Заведующий археологической лабораторией, доктор исторических наук, профессор археологии Сериков Юрий Борисович). Благодаря этому сотрудничеству </w:t>
      </w:r>
      <w:proofErr w:type="spellStart"/>
      <w:r w:rsidRPr="00995ADF">
        <w:rPr>
          <w:rFonts w:ascii="Liberation Serif" w:hAnsi="Liberation Serif"/>
          <w:sz w:val="24"/>
          <w:szCs w:val="24"/>
        </w:rPr>
        <w:t>Гаринскому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 музею были переданы ценные монографии 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 xml:space="preserve">и статьи по археологическим памятникам (Гари-1, </w:t>
      </w:r>
      <w:proofErr w:type="spellStart"/>
      <w:r w:rsidRPr="00995ADF">
        <w:rPr>
          <w:rFonts w:ascii="Liberation Serif" w:hAnsi="Liberation Serif"/>
          <w:sz w:val="24"/>
          <w:szCs w:val="24"/>
        </w:rPr>
        <w:t>Линты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95ADF">
        <w:rPr>
          <w:rFonts w:ascii="Liberation Serif" w:hAnsi="Liberation Serif"/>
          <w:sz w:val="24"/>
          <w:szCs w:val="24"/>
        </w:rPr>
        <w:t>Болтышево</w:t>
      </w:r>
      <w:proofErr w:type="spellEnd"/>
      <w:r w:rsidRPr="00995AD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95ADF">
        <w:rPr>
          <w:rFonts w:ascii="Liberation Serif" w:hAnsi="Liberation Serif"/>
          <w:sz w:val="24"/>
          <w:szCs w:val="24"/>
        </w:rPr>
        <w:t>Шабурово</w:t>
      </w:r>
      <w:proofErr w:type="spellEnd"/>
      <w:r w:rsidRPr="00995ADF">
        <w:rPr>
          <w:rFonts w:ascii="Liberation Serif" w:hAnsi="Liberation Serif"/>
          <w:sz w:val="24"/>
          <w:szCs w:val="24"/>
        </w:rPr>
        <w:t>).</w:t>
      </w:r>
    </w:p>
    <w:p w:rsidR="003216E3" w:rsidRPr="00995ADF" w:rsidRDefault="003216E3" w:rsidP="003216E3">
      <w:pPr>
        <w:spacing w:after="0" w:line="240" w:lineRule="auto"/>
        <w:ind w:firstLine="425"/>
        <w:jc w:val="both"/>
        <w:rPr>
          <w:rFonts w:ascii="Liberation Serif" w:hAnsi="Liberation Serif"/>
          <w:sz w:val="24"/>
          <w:szCs w:val="24"/>
        </w:rPr>
      </w:pPr>
      <w:r w:rsidRPr="00995ADF">
        <w:rPr>
          <w:rFonts w:ascii="Liberation Serif" w:hAnsi="Liberation Serif"/>
          <w:sz w:val="24"/>
          <w:szCs w:val="24"/>
        </w:rPr>
        <w:t>В едином государственном реестре объектов культурного наследия народов Российской Федерации и расположенных на территории Свердловской области зарегистрировано 11 объектов культурного наследия, расположенных на территории Гаринского городского округа.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Уровень фактической обеспеченности клубами и учреждениями клубного типа от нормативной потребности – 92,3%. 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Для повышения показателя в плановом периоде предусмотрено проведение работ по капитальному и текущему ремонту зданий клубов, проведение мероприятий, направленных на модернизацию материально-технической базы учреждений культуры.  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Уровень фактической обеспеченности библиотеками в 201</w:t>
      </w:r>
      <w:r w:rsidR="002866A4"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8</w:t>
      </w: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, 201</w:t>
      </w:r>
      <w:r w:rsidR="002866A4"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9</w:t>
      </w:r>
      <w:r w:rsidR="000D6DD5"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, 20</w:t>
      </w:r>
      <w:r w:rsidR="002866A4"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>20</w:t>
      </w: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годах – 100% от нормативной потребности. 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В плановом периоде показатель останется на прежнем уровне. 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</w:t>
      </w:r>
      <w:proofErr w:type="gramStart"/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библиотек,   </w:t>
      </w:r>
      <w:proofErr w:type="gramEnd"/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обучение сотрудников муниципальных библиотек на курсах повышения квалификации. </w:t>
      </w:r>
    </w:p>
    <w:p w:rsidR="00FE689B" w:rsidRPr="00995ADF" w:rsidRDefault="00FE689B" w:rsidP="00FE689B">
      <w:pPr>
        <w:spacing w:after="0" w:line="240" w:lineRule="auto"/>
        <w:ind w:firstLine="425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95ADF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Зданий муниципальных учреждений культуры, которые находятся в аварийном состоянии, нет. </w:t>
      </w:r>
    </w:p>
    <w:p w:rsidR="003216E3" w:rsidRPr="00F55593" w:rsidRDefault="00FE689B" w:rsidP="00720209">
      <w:pPr>
        <w:spacing w:after="0"/>
        <w:ind w:firstLine="426"/>
        <w:rPr>
          <w:rFonts w:eastAsia="Calibri" w:cs="Times New Roman"/>
          <w:b/>
          <w:lang w:eastAsia="ru-RU"/>
        </w:rPr>
      </w:pPr>
      <w:r w:rsidRPr="00F55593">
        <w:rPr>
          <w:rFonts w:eastAsia="Calibri" w:cs="Times New Roman"/>
          <w:b/>
          <w:lang w:eastAsia="ru-RU"/>
        </w:rPr>
        <w:t>15.6</w:t>
      </w:r>
      <w:r w:rsidRPr="00F55593">
        <w:rPr>
          <w:rFonts w:eastAsia="Calibri" w:cs="Times New Roman"/>
          <w:b/>
          <w:lang w:eastAsia="ru-RU"/>
        </w:rPr>
        <w:tab/>
        <w:t>Молодёжная политика</w:t>
      </w:r>
      <w:r w:rsidR="003216E3" w:rsidRPr="00F55593">
        <w:rPr>
          <w:rFonts w:eastAsia="Calibri" w:cs="Times New Roman"/>
          <w:b/>
          <w:lang w:eastAsia="ru-RU"/>
        </w:rPr>
        <w:t xml:space="preserve">  </w:t>
      </w:r>
    </w:p>
    <w:p w:rsidR="00501F36" w:rsidRPr="00F55593" w:rsidRDefault="00F55593" w:rsidP="00501F36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Доля детей в возрасте 5</w:t>
      </w:r>
      <w:r w:rsidR="00501F36" w:rsidRPr="00F55593">
        <w:rPr>
          <w:rFonts w:eastAsia="Calibri" w:cs="Times New Roman"/>
          <w:lang w:eastAsia="ru-RU"/>
        </w:rPr>
        <w:t xml:space="preserve">-18 лет, получающих услуги по дополнительному образованию к 2020 году </w:t>
      </w:r>
      <w:proofErr w:type="gramStart"/>
      <w:r w:rsidR="00501F36" w:rsidRPr="00F55593">
        <w:rPr>
          <w:rFonts w:eastAsia="Calibri" w:cs="Times New Roman"/>
          <w:lang w:eastAsia="ru-RU"/>
        </w:rPr>
        <w:t xml:space="preserve">составляет  </w:t>
      </w:r>
      <w:r>
        <w:rPr>
          <w:rFonts w:eastAsia="Calibri" w:cs="Times New Roman"/>
          <w:lang w:eastAsia="ru-RU"/>
        </w:rPr>
        <w:t>85</w:t>
      </w:r>
      <w:proofErr w:type="gramEnd"/>
      <w:r>
        <w:rPr>
          <w:rFonts w:eastAsia="Calibri" w:cs="Times New Roman"/>
          <w:lang w:eastAsia="ru-RU"/>
        </w:rPr>
        <w:t xml:space="preserve">,3 </w:t>
      </w:r>
      <w:r w:rsidR="00501F36" w:rsidRPr="00F55593">
        <w:rPr>
          <w:rFonts w:eastAsia="Calibri" w:cs="Times New Roman"/>
          <w:lang w:eastAsia="ru-RU"/>
        </w:rPr>
        <w:t xml:space="preserve">%. С учетом нового законодательства (принятие федерального закона № 243-ФЗ «Об образовании в Российской Федерации») будет активно развиваться дополнительное образование на базе школ. </w:t>
      </w:r>
    </w:p>
    <w:p w:rsidR="00501F36" w:rsidRPr="00F55593" w:rsidRDefault="00501F36" w:rsidP="00501F36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F55593">
        <w:rPr>
          <w:rFonts w:eastAsia="Calibri" w:cs="Times New Roman"/>
          <w:lang w:eastAsia="ru-RU"/>
        </w:rPr>
        <w:t xml:space="preserve"> Для повышения данного показателя предусмотрены следующие мероприятия: создание клубов различной направленности; организация и проведение учреждениями дополнительного образования творческих выставок; размещение в районной газете информации о режиме работы учреждений дополнительного образования, информации о проведении мероприятий.</w:t>
      </w:r>
    </w:p>
    <w:p w:rsidR="003216E3" w:rsidRPr="00F55593" w:rsidRDefault="003216E3" w:rsidP="003216E3">
      <w:pPr>
        <w:spacing w:after="0" w:line="240" w:lineRule="auto"/>
        <w:ind w:left="-567" w:firstLine="708"/>
        <w:jc w:val="both"/>
        <w:rPr>
          <w:rFonts w:ascii="Calibri" w:eastAsia="Calibri" w:hAnsi="Calibri" w:cs="Times New Roman"/>
        </w:rPr>
      </w:pPr>
      <w:r w:rsidRPr="00F55593">
        <w:rPr>
          <w:rFonts w:eastAsia="Calibri" w:cs="Times New Roman"/>
          <w:szCs w:val="28"/>
        </w:rPr>
        <w:t>Работа с молодежью реализуются через муниципальные программы:</w:t>
      </w:r>
    </w:p>
    <w:p w:rsidR="003216E3" w:rsidRPr="00F55593" w:rsidRDefault="003216E3" w:rsidP="003216E3">
      <w:pPr>
        <w:spacing w:after="0" w:line="240" w:lineRule="auto"/>
        <w:ind w:left="-567" w:firstLine="1275"/>
        <w:jc w:val="both"/>
        <w:rPr>
          <w:rFonts w:eastAsia="Calibri" w:cs="Times New Roman"/>
          <w:szCs w:val="28"/>
        </w:rPr>
      </w:pPr>
      <w:r w:rsidRPr="00F55593">
        <w:rPr>
          <w:rFonts w:eastAsia="Calibri" w:cs="Times New Roman"/>
          <w:szCs w:val="28"/>
        </w:rPr>
        <w:lastRenderedPageBreak/>
        <w:t xml:space="preserve">- «Патриотическое воспитание граждан Гаринского городского округа на 2019- 2024 годы», утвержденная постановлением главы Гаринского городского </w:t>
      </w:r>
      <w:proofErr w:type="gramStart"/>
      <w:r w:rsidRPr="00F55593">
        <w:rPr>
          <w:rFonts w:eastAsia="Calibri" w:cs="Times New Roman"/>
          <w:szCs w:val="28"/>
        </w:rPr>
        <w:t>округа  от</w:t>
      </w:r>
      <w:proofErr w:type="gramEnd"/>
      <w:r w:rsidRPr="00F55593">
        <w:rPr>
          <w:rFonts w:eastAsia="Calibri" w:cs="Times New Roman"/>
          <w:szCs w:val="28"/>
        </w:rPr>
        <w:t xml:space="preserve"> 13.09.2018 № 67.</w:t>
      </w:r>
    </w:p>
    <w:p w:rsidR="003216E3" w:rsidRPr="00F55593" w:rsidRDefault="003216E3" w:rsidP="003216E3">
      <w:pPr>
        <w:spacing w:after="0" w:line="240" w:lineRule="auto"/>
        <w:ind w:left="-567" w:firstLine="1275"/>
        <w:jc w:val="both"/>
        <w:rPr>
          <w:rFonts w:eastAsia="Calibri" w:cs="Times New Roman"/>
          <w:szCs w:val="28"/>
        </w:rPr>
      </w:pPr>
      <w:r w:rsidRPr="00F55593">
        <w:rPr>
          <w:rFonts w:eastAsia="Calibri" w:cs="Times New Roman"/>
          <w:szCs w:val="28"/>
        </w:rPr>
        <w:t xml:space="preserve">В целях социальной поддержки юношества, привлечения внимания общественности к проблемам молодежи проводятся праздничные и благотворительные мероприятия. Здоровый образ подростков и молодежи постоянно пропагандируется в средствах массовой информации. В 2019 году были проведены праздничные мероприятия, посвященные Дню Российской молодежи. Ежегодно ко Дню Рождения </w:t>
      </w:r>
      <w:proofErr w:type="spellStart"/>
      <w:r w:rsidRPr="00F55593">
        <w:rPr>
          <w:rFonts w:eastAsia="Calibri" w:cs="Times New Roman"/>
          <w:szCs w:val="28"/>
        </w:rPr>
        <w:t>Гаринской</w:t>
      </w:r>
      <w:proofErr w:type="spellEnd"/>
      <w:r w:rsidRPr="00F55593">
        <w:rPr>
          <w:rFonts w:eastAsia="Calibri" w:cs="Times New Roman"/>
          <w:szCs w:val="28"/>
        </w:rPr>
        <w:t xml:space="preserve">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 общественных организаций, вовлечение молодежи в добровольческую деятельность.</w:t>
      </w:r>
    </w:p>
    <w:p w:rsidR="003216E3" w:rsidRPr="002866A4" w:rsidRDefault="003216E3" w:rsidP="003216E3">
      <w:pPr>
        <w:spacing w:after="0" w:line="240" w:lineRule="auto"/>
        <w:ind w:firstLine="567"/>
        <w:jc w:val="center"/>
        <w:rPr>
          <w:rFonts w:cs="Times New Roman"/>
          <w:b/>
          <w:color w:val="FF0000"/>
          <w:szCs w:val="28"/>
          <w:highlight w:val="yellow"/>
        </w:rPr>
      </w:pPr>
    </w:p>
    <w:p w:rsidR="00501F36" w:rsidRPr="00F55593" w:rsidRDefault="00501F36" w:rsidP="00501F36">
      <w:pPr>
        <w:ind w:firstLine="426"/>
        <w:rPr>
          <w:rFonts w:eastAsia="Calibri" w:cs="Times New Roman"/>
          <w:b/>
          <w:lang w:eastAsia="ru-RU"/>
        </w:rPr>
      </w:pPr>
      <w:r w:rsidRPr="00F55593">
        <w:rPr>
          <w:rFonts w:eastAsia="Calibri" w:cs="Times New Roman"/>
          <w:b/>
          <w:lang w:eastAsia="ru-RU"/>
        </w:rPr>
        <w:t>15.7</w:t>
      </w:r>
      <w:r w:rsidRPr="00F55593">
        <w:rPr>
          <w:rFonts w:eastAsia="Calibri" w:cs="Times New Roman"/>
          <w:b/>
          <w:lang w:eastAsia="ru-RU"/>
        </w:rPr>
        <w:tab/>
        <w:t>Развитие физкультуры и спорта</w:t>
      </w:r>
    </w:p>
    <w:p w:rsidR="00501F36" w:rsidRPr="00F55593" w:rsidRDefault="00501F36" w:rsidP="00501F36">
      <w:pPr>
        <w:spacing w:after="0" w:line="240" w:lineRule="auto"/>
        <w:ind w:firstLine="283"/>
        <w:jc w:val="both"/>
        <w:rPr>
          <w:rFonts w:eastAsia="Calibri" w:cs="Times New Roman"/>
          <w:szCs w:val="28"/>
        </w:rPr>
      </w:pPr>
      <w:r w:rsidRPr="00F55593">
        <w:rPr>
          <w:rFonts w:eastAsia="Calibri" w:cs="Times New Roman"/>
          <w:szCs w:val="28"/>
        </w:rPr>
        <w:t>В рамках реализации муниципальной программы</w:t>
      </w:r>
      <w:r w:rsidRPr="00F55593">
        <w:rPr>
          <w:rFonts w:eastAsia="Calibri" w:cs="Times New Roman"/>
          <w:b/>
          <w:szCs w:val="28"/>
        </w:rPr>
        <w:t xml:space="preserve"> </w:t>
      </w:r>
      <w:r w:rsidRPr="00F55593">
        <w:rPr>
          <w:rFonts w:eastAsia="Calibri" w:cs="Times New Roman"/>
          <w:szCs w:val="28"/>
        </w:rPr>
        <w:t xml:space="preserve">«Развитие физической культуры и спорта, формирование здорового образа жизни в </w:t>
      </w:r>
      <w:proofErr w:type="spellStart"/>
      <w:r w:rsidRPr="00F55593">
        <w:rPr>
          <w:rFonts w:eastAsia="Calibri" w:cs="Times New Roman"/>
          <w:szCs w:val="28"/>
        </w:rPr>
        <w:t>Гаринском</w:t>
      </w:r>
      <w:proofErr w:type="spellEnd"/>
      <w:r w:rsidRPr="00F55593">
        <w:rPr>
          <w:rFonts w:eastAsia="Calibri" w:cs="Times New Roman"/>
          <w:szCs w:val="28"/>
        </w:rPr>
        <w:t xml:space="preserve"> городском округе на 2019-2024 годы» в 2019 году на территории округа </w:t>
      </w:r>
      <w:proofErr w:type="gramStart"/>
      <w:r w:rsidRPr="00F55593">
        <w:rPr>
          <w:rFonts w:eastAsia="Calibri" w:cs="Times New Roman"/>
          <w:szCs w:val="28"/>
        </w:rPr>
        <w:t>пров</w:t>
      </w:r>
      <w:r w:rsidR="00F55593" w:rsidRPr="00F55593">
        <w:rPr>
          <w:rFonts w:eastAsia="Calibri" w:cs="Times New Roman"/>
          <w:szCs w:val="28"/>
        </w:rPr>
        <w:t xml:space="preserve">одятся </w:t>
      </w:r>
      <w:r w:rsidRPr="00F55593">
        <w:rPr>
          <w:rFonts w:eastAsia="Calibri" w:cs="Times New Roman"/>
          <w:szCs w:val="28"/>
        </w:rPr>
        <w:t xml:space="preserve"> спортивны</w:t>
      </w:r>
      <w:r w:rsidR="00F55593" w:rsidRPr="00F55593">
        <w:rPr>
          <w:rFonts w:eastAsia="Calibri" w:cs="Times New Roman"/>
          <w:szCs w:val="28"/>
        </w:rPr>
        <w:t>е</w:t>
      </w:r>
      <w:proofErr w:type="gramEnd"/>
      <w:r w:rsidRPr="00F55593">
        <w:rPr>
          <w:rFonts w:eastAsia="Calibri" w:cs="Times New Roman"/>
          <w:szCs w:val="28"/>
        </w:rPr>
        <w:t xml:space="preserve"> мероприяти</w:t>
      </w:r>
      <w:r w:rsidR="00F55593" w:rsidRPr="00F55593">
        <w:rPr>
          <w:rFonts w:eastAsia="Calibri" w:cs="Times New Roman"/>
          <w:szCs w:val="28"/>
        </w:rPr>
        <w:t>я</w:t>
      </w:r>
      <w:r w:rsidRPr="00F55593">
        <w:rPr>
          <w:rFonts w:eastAsia="Calibri" w:cs="Times New Roman"/>
          <w:szCs w:val="28"/>
        </w:rPr>
        <w:t xml:space="preserve"> для всех категорий граждан.</w:t>
      </w:r>
    </w:p>
    <w:p w:rsidR="00501F36" w:rsidRPr="00F55593" w:rsidRDefault="00501F36" w:rsidP="00501F36">
      <w:pPr>
        <w:spacing w:after="0" w:line="259" w:lineRule="auto"/>
        <w:ind w:firstLine="283"/>
        <w:jc w:val="both"/>
        <w:rPr>
          <w:rFonts w:eastAsia="Calibri" w:cs="Times New Roman"/>
          <w:szCs w:val="28"/>
        </w:rPr>
      </w:pPr>
      <w:r w:rsidRPr="00F55593">
        <w:rPr>
          <w:rFonts w:eastAsia="Calibri" w:cs="Times New Roman"/>
          <w:szCs w:val="28"/>
        </w:rPr>
        <w:t>Основные мероприятия муниципальной программы в 20</w:t>
      </w:r>
      <w:r w:rsidR="00F55593">
        <w:rPr>
          <w:rFonts w:eastAsia="Calibri" w:cs="Times New Roman"/>
          <w:szCs w:val="28"/>
        </w:rPr>
        <w:t>20</w:t>
      </w:r>
      <w:r w:rsidRPr="00F55593">
        <w:rPr>
          <w:rFonts w:eastAsia="Calibri" w:cs="Times New Roman"/>
          <w:szCs w:val="28"/>
        </w:rPr>
        <w:t xml:space="preserve"> году выполнены. </w:t>
      </w:r>
    </w:p>
    <w:p w:rsidR="00087FE0" w:rsidRPr="002866A4" w:rsidRDefault="00501F36" w:rsidP="00F55593">
      <w:pPr>
        <w:suppressAutoHyphens/>
        <w:spacing w:after="0"/>
        <w:jc w:val="both"/>
        <w:rPr>
          <w:rFonts w:eastAsia="Times New Roman" w:cs="Times New Roman"/>
          <w:color w:val="FF0000"/>
          <w:szCs w:val="28"/>
          <w:lang w:eastAsia="ar-SA"/>
        </w:rPr>
      </w:pPr>
      <w:r w:rsidRPr="00F55593">
        <w:rPr>
          <w:rFonts w:eastAsia="Calibri" w:cs="Times New Roman"/>
          <w:lang w:eastAsia="ru-RU"/>
        </w:rPr>
        <w:t xml:space="preserve">В рамках муниципальной программы развития физической культуры и спорта предусмотрены мероприятия по развитию инфраструктуры для занятий физической культурой и массовым спортом, </w:t>
      </w:r>
      <w:proofErr w:type="gramStart"/>
      <w:r w:rsidRPr="00F55593">
        <w:rPr>
          <w:rFonts w:eastAsia="Calibri" w:cs="Times New Roman"/>
          <w:lang w:eastAsia="ru-RU"/>
        </w:rPr>
        <w:t>мероприятия</w:t>
      </w:r>
      <w:proofErr w:type="gramEnd"/>
      <w:r w:rsidRPr="00F55593">
        <w:rPr>
          <w:rFonts w:eastAsia="Calibri" w:cs="Times New Roman"/>
          <w:lang w:eastAsia="ru-RU"/>
        </w:rPr>
        <w:t xml:space="preserve"> направленные на развитие дополнительного образование детей в сфере физической культуры и спорта, создание спортивных секций для детей и молодежи.</w:t>
      </w:r>
      <w:r w:rsidR="00087FE0" w:rsidRPr="00F55593">
        <w:rPr>
          <w:rFonts w:eastAsia="Calibri" w:cs="Times New Roman"/>
          <w:lang w:eastAsia="ru-RU"/>
        </w:rPr>
        <w:t xml:space="preserve"> </w:t>
      </w:r>
      <w:r w:rsidR="00087FE0" w:rsidRPr="00F55593">
        <w:rPr>
          <w:rFonts w:eastAsia="Times New Roman" w:cs="Times New Roman"/>
          <w:szCs w:val="28"/>
          <w:lang w:eastAsia="ar-SA"/>
        </w:rPr>
        <w:t xml:space="preserve">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</w:t>
      </w:r>
      <w:proofErr w:type="spellStart"/>
      <w:r w:rsidR="00087FE0" w:rsidRPr="00F55593">
        <w:rPr>
          <w:rFonts w:eastAsia="Times New Roman" w:cs="Times New Roman"/>
          <w:szCs w:val="28"/>
          <w:lang w:eastAsia="ar-SA"/>
        </w:rPr>
        <w:t>Гаринском</w:t>
      </w:r>
      <w:proofErr w:type="spellEnd"/>
      <w:r w:rsidR="00087FE0" w:rsidRPr="00F55593">
        <w:rPr>
          <w:rFonts w:eastAsia="Times New Roman" w:cs="Times New Roman"/>
          <w:szCs w:val="28"/>
          <w:lang w:eastAsia="ar-SA"/>
        </w:rPr>
        <w:t xml:space="preserve"> городском округе на</w:t>
      </w:r>
      <w:r w:rsidR="0083557E" w:rsidRPr="00F55593">
        <w:rPr>
          <w:rFonts w:eastAsia="Times New Roman" w:cs="Times New Roman"/>
          <w:szCs w:val="28"/>
          <w:lang w:eastAsia="ar-SA"/>
        </w:rPr>
        <w:t xml:space="preserve"> </w:t>
      </w:r>
      <w:r w:rsidR="00087FE0" w:rsidRPr="00F55593">
        <w:rPr>
          <w:rFonts w:eastAsia="Times New Roman" w:cs="Times New Roman"/>
          <w:szCs w:val="28"/>
          <w:lang w:eastAsia="ar-SA"/>
        </w:rPr>
        <w:t xml:space="preserve">2019-2024 годы». </w:t>
      </w:r>
      <w:r w:rsidR="00087FE0" w:rsidRPr="002866A4">
        <w:rPr>
          <w:rFonts w:eastAsia="Times New Roman" w:cs="Times New Roman"/>
          <w:color w:val="FF0000"/>
          <w:szCs w:val="28"/>
          <w:lang w:eastAsia="ar-SA"/>
        </w:rPr>
        <w:tab/>
        <w:t xml:space="preserve"> </w:t>
      </w:r>
    </w:p>
    <w:p w:rsidR="002866A4" w:rsidRPr="002866A4" w:rsidRDefault="002866A4" w:rsidP="002866A4">
      <w:pPr>
        <w:ind w:left="360"/>
        <w:rPr>
          <w:rFonts w:eastAsia="Calibri" w:cs="Times New Roman"/>
          <w:b/>
          <w:lang w:eastAsia="ru-RU"/>
        </w:rPr>
      </w:pPr>
      <w:r w:rsidRPr="002866A4">
        <w:rPr>
          <w:rFonts w:eastAsia="Calibri" w:cs="Times New Roman"/>
          <w:b/>
          <w:lang w:eastAsia="ru-RU"/>
        </w:rPr>
        <w:t>16. Правопорядок</w:t>
      </w:r>
    </w:p>
    <w:p w:rsidR="002866A4" w:rsidRPr="002866A4" w:rsidRDefault="002866A4" w:rsidP="00D04193">
      <w:pPr>
        <w:numPr>
          <w:ilvl w:val="1"/>
          <w:numId w:val="2"/>
        </w:numPr>
        <w:contextualSpacing/>
        <w:rPr>
          <w:rFonts w:eastAsia="Calibri" w:cs="Times New Roman"/>
          <w:b/>
          <w:lang w:eastAsia="ru-RU"/>
        </w:rPr>
      </w:pPr>
      <w:r w:rsidRPr="002866A4">
        <w:rPr>
          <w:rFonts w:eastAsia="Calibri" w:cs="Times New Roman"/>
          <w:b/>
          <w:lang w:eastAsia="ru-RU"/>
        </w:rPr>
        <w:t>Состояние преступности</w:t>
      </w:r>
    </w:p>
    <w:p w:rsidR="002866A4" w:rsidRPr="002866A4" w:rsidRDefault="002866A4" w:rsidP="002866A4">
      <w:pPr>
        <w:widowControl w:val="0"/>
        <w:shd w:val="clear" w:color="auto" w:fill="FFFFFF"/>
        <w:spacing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2866A4">
        <w:rPr>
          <w:rFonts w:eastAsia="Times New Roman" w:cs="Times New Roman"/>
          <w:spacing w:val="10"/>
          <w:szCs w:val="28"/>
          <w:lang w:eastAsia="ru-RU"/>
        </w:rPr>
        <w:t xml:space="preserve">В 2020 году на территории Гаринского городского </w:t>
      </w:r>
      <w:proofErr w:type="gramStart"/>
      <w:r w:rsidRPr="002866A4">
        <w:rPr>
          <w:rFonts w:eastAsia="Times New Roman" w:cs="Times New Roman"/>
          <w:spacing w:val="10"/>
          <w:szCs w:val="28"/>
          <w:lang w:eastAsia="ru-RU"/>
        </w:rPr>
        <w:t>округа  зарегистрировано</w:t>
      </w:r>
      <w:proofErr w:type="gramEnd"/>
      <w:r w:rsidRPr="002866A4">
        <w:rPr>
          <w:rFonts w:eastAsia="Times New Roman" w:cs="Times New Roman"/>
          <w:spacing w:val="10"/>
          <w:szCs w:val="28"/>
          <w:lang w:eastAsia="ru-RU"/>
        </w:rPr>
        <w:t xml:space="preserve"> сообщений о преступлении и происшествиях 801 (АППГ-869) сообщений о преступлениях, из которых было возбужденно 71 уголовных дел (АППГ-78). За 2020 год было раскрыто 63 преступления (АППГ-71).</w:t>
      </w:r>
    </w:p>
    <w:p w:rsidR="002866A4" w:rsidRPr="002866A4" w:rsidRDefault="002866A4" w:rsidP="002866A4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2866A4">
        <w:rPr>
          <w:rFonts w:eastAsia="Times New Roman" w:cs="Times New Roman"/>
          <w:spacing w:val="10"/>
          <w:szCs w:val="28"/>
          <w:lang w:eastAsia="ru-RU"/>
        </w:rPr>
        <w:t>Преступлений по линии незаконного оборота наркотиков зарегистрированного- 0 (АППГ- 5).</w:t>
      </w:r>
    </w:p>
    <w:p w:rsidR="002866A4" w:rsidRPr="002866A4" w:rsidRDefault="002866A4" w:rsidP="002866A4">
      <w:pPr>
        <w:widowControl w:val="0"/>
        <w:shd w:val="clear" w:color="auto" w:fill="FFFFFF"/>
        <w:spacing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2866A4">
        <w:rPr>
          <w:rFonts w:eastAsia="Times New Roman" w:cs="Times New Roman"/>
          <w:spacing w:val="10"/>
          <w:szCs w:val="28"/>
          <w:lang w:eastAsia="ru-RU"/>
        </w:rPr>
        <w:t>За отчетный период тяжких и особо тяжких преступлении зарегистрировано- 9 (АППГ-11).</w:t>
      </w:r>
    </w:p>
    <w:p w:rsidR="002866A4" w:rsidRPr="002866A4" w:rsidRDefault="002866A4" w:rsidP="002866A4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2866A4">
        <w:rPr>
          <w:rFonts w:eastAsia="Times New Roman" w:cs="Times New Roman"/>
          <w:spacing w:val="10"/>
          <w:szCs w:val="28"/>
          <w:lang w:eastAsia="ru-RU"/>
        </w:rPr>
        <w:t>За 12 месяцев 2020 года составлено административных протоколов 141 (АППГ-205), наложено штрафа 20100 (АППГ – 27500), взыскано 15570 рублей (АППГ- 17500) процент взыскания 77,4%, службой УУП составлено 112 административных протоколов (АППГ-159).</w:t>
      </w:r>
    </w:p>
    <w:p w:rsidR="002866A4" w:rsidRPr="002866A4" w:rsidRDefault="002866A4" w:rsidP="002866A4">
      <w:pPr>
        <w:widowControl w:val="0"/>
        <w:shd w:val="clear" w:color="auto" w:fill="FFFFFF"/>
        <w:spacing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2866A4">
        <w:rPr>
          <w:rFonts w:eastAsia="Times New Roman" w:cs="Times New Roman"/>
          <w:spacing w:val="10"/>
          <w:szCs w:val="28"/>
          <w:lang w:eastAsia="ru-RU"/>
        </w:rPr>
        <w:t>Преступления совершенные в состоянии опьянения 10 (АППГ-13). Преступления, совершенные лицами ранее судимыми 16 (АППГ-13).</w:t>
      </w:r>
    </w:p>
    <w:p w:rsidR="002866A4" w:rsidRPr="002866A4" w:rsidRDefault="002866A4" w:rsidP="002866A4">
      <w:pPr>
        <w:jc w:val="both"/>
        <w:rPr>
          <w:rFonts w:eastAsia="Calibri" w:cs="Times New Roman"/>
          <w:b/>
          <w:lang w:eastAsia="ru-RU"/>
        </w:rPr>
      </w:pPr>
      <w:r w:rsidRPr="002866A4">
        <w:rPr>
          <w:rFonts w:eastAsia="Calibri" w:cs="Times New Roman"/>
          <w:b/>
          <w:lang w:eastAsia="ru-RU"/>
        </w:rPr>
        <w:lastRenderedPageBreak/>
        <w:t>16.2 Преступность несовершеннолетних</w:t>
      </w:r>
    </w:p>
    <w:p w:rsidR="002866A4" w:rsidRPr="002866A4" w:rsidRDefault="002866A4" w:rsidP="002866A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66A4">
        <w:rPr>
          <w:rFonts w:eastAsia="Times New Roman" w:cs="Times New Roman"/>
          <w:color w:val="000000"/>
          <w:sz w:val="27"/>
          <w:szCs w:val="27"/>
          <w:lang w:eastAsia="ru-RU"/>
        </w:rPr>
        <w:t>На территории Гаринского городского округа за 12 месяцев 2020 года несовершеннолетними были совершены 2 преступления. За аналогичный период 2019 года совершено 2 преступлений. За 12 месяцев 2020 года к уголовной ответственности был привлечен 2 несовершеннолетних.</w:t>
      </w:r>
    </w:p>
    <w:p w:rsidR="002866A4" w:rsidRPr="002866A4" w:rsidRDefault="002866A4" w:rsidP="002866A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66A4">
        <w:rPr>
          <w:rFonts w:eastAsia="Times New Roman" w:cs="Times New Roman"/>
          <w:color w:val="000000"/>
          <w:sz w:val="27"/>
          <w:szCs w:val="27"/>
          <w:lang w:eastAsia="ru-RU"/>
        </w:rPr>
        <w:t>Преступления совершены:</w:t>
      </w:r>
    </w:p>
    <w:p w:rsidR="002866A4" w:rsidRPr="002866A4" w:rsidRDefault="002866A4" w:rsidP="002866A4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66A4">
        <w:rPr>
          <w:rFonts w:eastAsia="Times New Roman" w:cs="Times New Roman"/>
          <w:color w:val="000000"/>
          <w:sz w:val="27"/>
          <w:szCs w:val="27"/>
          <w:lang w:eastAsia="ru-RU"/>
        </w:rPr>
        <w:t>ст. 158 ч. 2 – 1 преступление; ст. 163, ч. 1 – 1 преступление.</w:t>
      </w:r>
    </w:p>
    <w:p w:rsidR="002866A4" w:rsidRPr="002866A4" w:rsidRDefault="002866A4" w:rsidP="002866A4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66A4">
        <w:rPr>
          <w:rFonts w:eastAsia="Times New Roman" w:cs="Times New Roman"/>
          <w:color w:val="000000"/>
          <w:sz w:val="27"/>
          <w:szCs w:val="27"/>
          <w:lang w:eastAsia="ru-RU"/>
        </w:rPr>
        <w:tab/>
        <w:t>Вопрос о состоянии и мерах профилактики безнадзорности и преступности несовершеннолетних ежеквартально рассматривался на заседаниях территориальной комиссии Гаринского района по делам несовершеннолетних и защите их прав.</w:t>
      </w:r>
    </w:p>
    <w:p w:rsidR="002866A4" w:rsidRPr="002866A4" w:rsidRDefault="002866A4" w:rsidP="002866A4">
      <w:pPr>
        <w:spacing w:after="100" w:afterAutospacing="1" w:line="240" w:lineRule="auto"/>
        <w:ind w:firstLine="360"/>
        <w:jc w:val="both"/>
        <w:rPr>
          <w:rFonts w:eastAsia="Calibri" w:cs="Times New Roman"/>
          <w:b/>
          <w:lang w:eastAsia="ru-RU"/>
        </w:rPr>
      </w:pPr>
      <w:r w:rsidRPr="002866A4">
        <w:rPr>
          <w:rFonts w:eastAsia="Times New Roman" w:cs="Times New Roman"/>
          <w:color w:val="000000"/>
          <w:sz w:val="27"/>
          <w:szCs w:val="27"/>
          <w:lang w:eastAsia="ru-RU"/>
        </w:rPr>
        <w:t>В целях предупреждения безнадзорности и правонарушений среди несовершеннолетних на территории Гаринского городского округа, на основании постановления территориальной комиссии по Гаринского района по делам несовершеннолетних и защите их прав от 08.05.2020 г. № 141 проведена межведомственная комплексная профилактическая операция «Подросток». Данная операция проводилась с 15 апреля по 15 ноября 2020 года.</w:t>
      </w:r>
    </w:p>
    <w:p w:rsidR="002866A4" w:rsidRPr="002866A4" w:rsidRDefault="002866A4" w:rsidP="00D04193">
      <w:pPr>
        <w:numPr>
          <w:ilvl w:val="1"/>
          <w:numId w:val="4"/>
        </w:numPr>
        <w:spacing w:after="0" w:line="240" w:lineRule="auto"/>
        <w:contextualSpacing/>
        <w:rPr>
          <w:rFonts w:eastAsia="Calibri" w:cs="Times New Roman"/>
          <w:b/>
          <w:lang w:eastAsia="ru-RU"/>
        </w:rPr>
      </w:pPr>
      <w:r w:rsidRPr="002866A4">
        <w:rPr>
          <w:rFonts w:eastAsia="Calibri" w:cs="Times New Roman"/>
          <w:b/>
          <w:lang w:eastAsia="ru-RU"/>
        </w:rPr>
        <w:t xml:space="preserve"> Дорожно-транспортные происшествия</w:t>
      </w:r>
    </w:p>
    <w:p w:rsidR="002866A4" w:rsidRPr="002866A4" w:rsidRDefault="002866A4" w:rsidP="002866A4">
      <w:pPr>
        <w:spacing w:after="0" w:line="240" w:lineRule="auto"/>
        <w:ind w:firstLine="425"/>
        <w:jc w:val="both"/>
        <w:rPr>
          <w:rFonts w:eastAsia="Times New Roman" w:cs="Times New Roman"/>
          <w:lang w:eastAsia="ru-RU"/>
        </w:rPr>
      </w:pPr>
      <w:r w:rsidRPr="002866A4">
        <w:rPr>
          <w:rFonts w:eastAsia="Times New Roman" w:cs="Times New Roman"/>
          <w:lang w:eastAsia="ru-RU"/>
        </w:rPr>
        <w:t xml:space="preserve">На территории Гаринского городского </w:t>
      </w:r>
      <w:proofErr w:type="gramStart"/>
      <w:r w:rsidRPr="002866A4">
        <w:rPr>
          <w:rFonts w:eastAsia="Times New Roman" w:cs="Times New Roman"/>
          <w:lang w:eastAsia="ru-RU"/>
        </w:rPr>
        <w:t>округа  в</w:t>
      </w:r>
      <w:proofErr w:type="gramEnd"/>
      <w:r w:rsidRPr="002866A4">
        <w:rPr>
          <w:rFonts w:eastAsia="Times New Roman" w:cs="Times New Roman"/>
          <w:lang w:eastAsia="ru-RU"/>
        </w:rPr>
        <w:t xml:space="preserve"> 2020 году зарегистрировано 18 случая дорожно-транспортного происшествия (в 2019 г. – 17), пострадавших в ДТП -1 (в 2018 г. – 3), погибших -1 (в 2019 г. – 1), получили ранения – 0 (в 2019 г. – 2). Дорожно-транспортных происшествий с участием детей не зарегистрировано.</w:t>
      </w:r>
    </w:p>
    <w:p w:rsidR="002866A4" w:rsidRPr="002866A4" w:rsidRDefault="002866A4" w:rsidP="002866A4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</w:p>
    <w:p w:rsidR="002866A4" w:rsidRPr="002866A4" w:rsidRDefault="002866A4" w:rsidP="002866A4">
      <w:pPr>
        <w:ind w:left="426"/>
        <w:rPr>
          <w:rFonts w:eastAsia="Calibri" w:cs="Times New Roman"/>
          <w:b/>
          <w:lang w:eastAsia="ru-RU"/>
        </w:rPr>
      </w:pPr>
      <w:r w:rsidRPr="002866A4">
        <w:rPr>
          <w:rFonts w:eastAsia="Calibri" w:cs="Times New Roman"/>
          <w:b/>
          <w:lang w:eastAsia="ru-RU"/>
        </w:rPr>
        <w:t>16.4</w:t>
      </w:r>
      <w:r w:rsidRPr="002866A4">
        <w:rPr>
          <w:rFonts w:eastAsia="Calibri" w:cs="Times New Roman"/>
          <w:b/>
          <w:lang w:eastAsia="ru-RU"/>
        </w:rPr>
        <w:tab/>
        <w:t>Антинаркотическая ситуация</w:t>
      </w:r>
    </w:p>
    <w:p w:rsidR="002866A4" w:rsidRPr="002866A4" w:rsidRDefault="002866A4" w:rsidP="002866A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 xml:space="preserve">На территории Гаринского городского округа в 2020 году не зарегистрировано преступлений в сфере незаконного оборота наркотиков (АППГ – 5). На профилактическом учете в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ОеП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 xml:space="preserve"> № 20 (дислокация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п.г.т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>. Гари) как «Наркоманы» состоит 1 человек.</w:t>
      </w:r>
    </w:p>
    <w:p w:rsidR="002866A4" w:rsidRPr="002866A4" w:rsidRDefault="002866A4" w:rsidP="002866A4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 xml:space="preserve">Причины, способствующие распространению наркотических средств на территории Гаринского городского округа связаны с тем, что пересылка наркотических средств производится иногородними гражданами на территорию колонии ФКУ ИК-8 п. Гари. Руководители ФКУ ИК-8 п. Гари и ОП № 20 (дислокация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пгт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 xml:space="preserve"> Гари) совместно организовывают работу при выявлении случаев употребления наркотических средств осужденными колонии, сбыта наркотических средств лицами, прибывающими в исправительные учреждения для кратковременного свидания с осужденными. Проводятся целенаправленные рейды совместно с сотрудниками ОУП И ГИБДД, при участии сотрудников ФКУ ИК-8 ОИК-4 ГУФСИН России по Свердловской области по проверке автотранспорта на автодорогах в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Гаринском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 xml:space="preserve"> городском округе.</w:t>
      </w:r>
    </w:p>
    <w:p w:rsidR="002866A4" w:rsidRPr="002866A4" w:rsidRDefault="002866A4" w:rsidP="002866A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ab/>
        <w:t xml:space="preserve">В целях организации оперативно-розыскных мероприятий, направленных на выявление и документирование фактов изготовления, приобретения, сбыта наркотических веществ (синтетического характера), а также кустарного происхождения, сотрудниками отделения уголовного розыска совместно с УУП ОП № </w:t>
      </w:r>
      <w:r w:rsidRPr="002866A4">
        <w:rPr>
          <w:rFonts w:eastAsia="Times New Roman" w:cs="Times New Roman"/>
          <w:szCs w:val="28"/>
          <w:lang w:eastAsia="ru-RU"/>
        </w:rPr>
        <w:lastRenderedPageBreak/>
        <w:t xml:space="preserve">20 (дислокация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пгт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 xml:space="preserve"> Гари) проводятся совместные рейды во всех населенных пунктах, расположенных на территории Гаринского городского округа. </w:t>
      </w:r>
    </w:p>
    <w:p w:rsidR="002866A4" w:rsidRPr="002866A4" w:rsidRDefault="002866A4" w:rsidP="002866A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ab/>
        <w:t>Совместно ОУР и УУП проверены на наличие, употребление наркотических средств неблагополучные семьи и лица, ведущие аморальный образ жизни.</w:t>
      </w:r>
    </w:p>
    <w:p w:rsidR="002866A4" w:rsidRPr="002866A4" w:rsidRDefault="002866A4" w:rsidP="002866A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ab/>
        <w:t xml:space="preserve">Ежеквартально проводятся проверки аптек в п. Гари на предмет отпуска </w:t>
      </w:r>
      <w:proofErr w:type="spellStart"/>
      <w:r w:rsidRPr="002866A4">
        <w:rPr>
          <w:rFonts w:eastAsia="Times New Roman" w:cs="Times New Roman"/>
          <w:szCs w:val="28"/>
          <w:lang w:eastAsia="ru-RU"/>
        </w:rPr>
        <w:t>наркосодержащих</w:t>
      </w:r>
      <w:proofErr w:type="spellEnd"/>
      <w:r w:rsidRPr="002866A4">
        <w:rPr>
          <w:rFonts w:eastAsia="Times New Roman" w:cs="Times New Roman"/>
          <w:szCs w:val="28"/>
          <w:lang w:eastAsia="ru-RU"/>
        </w:rPr>
        <w:t xml:space="preserve"> лекарств без рецептов. Фактов правонарушений, связанных с незаконным оборотом наркотических средств в аптечных сетях на территории Гаринского городского округа не выявлено.</w:t>
      </w:r>
    </w:p>
    <w:p w:rsidR="002866A4" w:rsidRPr="002866A4" w:rsidRDefault="002866A4" w:rsidP="002866A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ab/>
        <w:t>Инспектором ПДН, учителями ОУ проводятся профилактические беседы с учащимися школ на темы антинаркотической и антиалкогольной направленности, об уголовной ответственности за незаконное хранение наркотиков.</w:t>
      </w:r>
    </w:p>
    <w:p w:rsidR="002866A4" w:rsidRPr="002866A4" w:rsidRDefault="002866A4" w:rsidP="002866A4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 xml:space="preserve">В 2020-2021 учебном году проведение социально-психологического тестирования обучающихся в образовательных </w:t>
      </w:r>
      <w:proofErr w:type="gramStart"/>
      <w:r w:rsidRPr="002866A4">
        <w:rPr>
          <w:rFonts w:eastAsia="Times New Roman" w:cs="Times New Roman"/>
          <w:szCs w:val="28"/>
          <w:lang w:eastAsia="ru-RU"/>
        </w:rPr>
        <w:t>организациях  осуществлялось</w:t>
      </w:r>
      <w:proofErr w:type="gramEnd"/>
      <w:r w:rsidRPr="002866A4">
        <w:rPr>
          <w:rFonts w:eastAsia="Times New Roman" w:cs="Times New Roman"/>
          <w:szCs w:val="28"/>
          <w:lang w:eastAsia="ru-RU"/>
        </w:rPr>
        <w:t xml:space="preserve"> в соответствии с приказом МКУ «ИМЦ» Гаринского городского округа от 25.08.2020 №71. В общеобразовательных учреждениях округа тестирование проходят обучающиеся 13-18 лет. Количество обучающихся подлежащих тестированию на в образовательных учреждениях Гаринского городского округа – 149, прошли тестирование 144 человек (96,6 %), 5 человек не прошли тестирование. Количество участников СПТ с повышенной вероятностью вовлечения 26 человек.</w:t>
      </w:r>
    </w:p>
    <w:p w:rsidR="002866A4" w:rsidRPr="002866A4" w:rsidRDefault="002866A4" w:rsidP="002866A4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>В районной газете «Вести севера» регулярно освещаются мероприятия, проводимые с детьми и молодежью по пропаганде здорового образа жизни.</w:t>
      </w:r>
    </w:p>
    <w:p w:rsidR="002866A4" w:rsidRPr="002866A4" w:rsidRDefault="002866A4" w:rsidP="002866A4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66A4">
        <w:rPr>
          <w:rFonts w:eastAsia="Times New Roman" w:cs="Times New Roman"/>
          <w:szCs w:val="28"/>
          <w:lang w:eastAsia="ru-RU"/>
        </w:rPr>
        <w:t>С целью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 создана антинаркотическая комиссия. Заседания комиссии проходят ежеквартально.</w:t>
      </w:r>
    </w:p>
    <w:p w:rsidR="002866A4" w:rsidRPr="002866A4" w:rsidRDefault="002866A4" w:rsidP="00D04193">
      <w:pPr>
        <w:numPr>
          <w:ilvl w:val="0"/>
          <w:numId w:val="5"/>
        </w:numPr>
        <w:contextualSpacing/>
        <w:rPr>
          <w:rFonts w:eastAsia="Times New Roman" w:cs="Times New Roman"/>
          <w:b/>
          <w:lang w:eastAsia="ru-RU"/>
        </w:rPr>
      </w:pPr>
      <w:r w:rsidRPr="002866A4">
        <w:rPr>
          <w:rFonts w:eastAsia="Times New Roman" w:cs="Times New Roman"/>
          <w:b/>
          <w:lang w:eastAsia="ru-RU"/>
        </w:rPr>
        <w:t>Средства массовой информации</w:t>
      </w:r>
    </w:p>
    <w:p w:rsidR="002866A4" w:rsidRPr="002866A4" w:rsidRDefault="002866A4" w:rsidP="002866A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2866A4">
        <w:rPr>
          <w:rFonts w:eastAsia="Times New Roman" w:cs="Times New Roman"/>
          <w:lang w:eastAsia="ru-RU"/>
        </w:rPr>
        <w:t xml:space="preserve">Первая газета в </w:t>
      </w:r>
      <w:proofErr w:type="spellStart"/>
      <w:r w:rsidRPr="002866A4">
        <w:rPr>
          <w:rFonts w:eastAsia="Times New Roman" w:cs="Times New Roman"/>
          <w:lang w:eastAsia="ru-RU"/>
        </w:rPr>
        <w:t>Гаринском</w:t>
      </w:r>
      <w:proofErr w:type="spellEnd"/>
      <w:r w:rsidRPr="002866A4">
        <w:rPr>
          <w:rFonts w:eastAsia="Times New Roman" w:cs="Times New Roman"/>
          <w:lang w:eastAsia="ru-RU"/>
        </w:rPr>
        <w:t xml:space="preserve"> районе вышла в свет 13 февраля 1931 года под названием «Ударник». В 1941 году газета получила название «Советский север», а в ноябре 1993 года – «Вести севера».</w:t>
      </w:r>
    </w:p>
    <w:p w:rsidR="002866A4" w:rsidRPr="002866A4" w:rsidRDefault="002866A4" w:rsidP="002866A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2866A4">
        <w:rPr>
          <w:rFonts w:eastAsia="Times New Roman" w:cs="Times New Roman"/>
          <w:lang w:eastAsia="ru-RU"/>
        </w:rPr>
        <w:t>В штате редакции 4 человек.</w:t>
      </w:r>
    </w:p>
    <w:p w:rsidR="002866A4" w:rsidRPr="002866A4" w:rsidRDefault="002866A4" w:rsidP="002866A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2866A4">
        <w:rPr>
          <w:rFonts w:eastAsia="Times New Roman" w:cs="Times New Roman"/>
          <w:lang w:eastAsia="ru-RU"/>
        </w:rPr>
        <w:t xml:space="preserve">Газета выходит 1 раз в неделю. Тираж 510 экземпляров. Соучредители газеты – Управление делами </w:t>
      </w:r>
      <w:proofErr w:type="gramStart"/>
      <w:r w:rsidRPr="002866A4">
        <w:rPr>
          <w:rFonts w:eastAsia="Times New Roman" w:cs="Times New Roman"/>
          <w:lang w:eastAsia="ru-RU"/>
        </w:rPr>
        <w:t>Губернатора  Свердловской</w:t>
      </w:r>
      <w:proofErr w:type="gramEnd"/>
      <w:r w:rsidRPr="002866A4">
        <w:rPr>
          <w:rFonts w:eastAsia="Times New Roman" w:cs="Times New Roman"/>
          <w:lang w:eastAsia="ru-RU"/>
        </w:rPr>
        <w:t xml:space="preserve"> области и Правительства Свердловской области и Администрация Гаринского городского округа</w:t>
      </w:r>
    </w:p>
    <w:p w:rsidR="002866A4" w:rsidRPr="002866A4" w:rsidRDefault="002866A4" w:rsidP="002866A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2866A4">
        <w:rPr>
          <w:rFonts w:eastAsia="Times New Roman" w:cs="Times New Roman"/>
          <w:lang w:eastAsia="ru-RU"/>
        </w:rPr>
        <w:t>Тематика материалов: история и действительность жизни района, рассказы о достойных жителях района, о делах предприятий, общественных образований.</w:t>
      </w:r>
    </w:p>
    <w:p w:rsidR="00F979F6" w:rsidRPr="00FE689B" w:rsidRDefault="002866A4" w:rsidP="002866A4">
      <w:pPr>
        <w:ind w:left="360"/>
        <w:rPr>
          <w:rFonts w:eastAsia="Calibri" w:cs="Times New Roman"/>
          <w:b/>
          <w:lang w:eastAsia="ru-RU"/>
        </w:rPr>
      </w:pPr>
      <w:r w:rsidRPr="002866A4">
        <w:rPr>
          <w:rFonts w:eastAsia="Times New Roman" w:cs="Times New Roman"/>
          <w:lang w:eastAsia="ru-RU"/>
        </w:rPr>
        <w:t>В газете публикуются официальные сообщения и материалы администрации Гаринского городского округа и Думы Гаринского городского округа.</w:t>
      </w:r>
    </w:p>
    <w:p w:rsidR="005D23F3" w:rsidRDefault="00ED13F8" w:rsidP="00EC66E7">
      <w:pPr>
        <w:spacing w:after="0" w:line="240" w:lineRule="auto"/>
        <w:ind w:firstLine="425"/>
        <w:jc w:val="both"/>
      </w:pPr>
      <w:r w:rsidRPr="00ED13F8">
        <w:t xml:space="preserve">       </w:t>
      </w:r>
    </w:p>
    <w:p w:rsidR="005D23F3" w:rsidRPr="005D23F3" w:rsidRDefault="005D23F3" w:rsidP="005D23F3"/>
    <w:p w:rsidR="005D23F3" w:rsidRPr="005D23F3" w:rsidRDefault="005D23F3" w:rsidP="005D23F3"/>
    <w:p w:rsidR="005D23F3" w:rsidRPr="005D23F3" w:rsidRDefault="005D23F3" w:rsidP="005D23F3"/>
    <w:sectPr w:rsidR="005D23F3" w:rsidRPr="005D23F3" w:rsidSect="003D308E">
      <w:footerReference w:type="default" r:id="rId9"/>
      <w:pgSz w:w="11906" w:h="16838"/>
      <w:pgMar w:top="567" w:right="425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D" w:rsidRDefault="002A160D" w:rsidP="005F12AE">
      <w:pPr>
        <w:spacing w:after="0" w:line="240" w:lineRule="auto"/>
      </w:pPr>
      <w:r>
        <w:separator/>
      </w:r>
    </w:p>
  </w:endnote>
  <w:endnote w:type="continuationSeparator" w:id="0">
    <w:p w:rsidR="002A160D" w:rsidRDefault="002A160D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50454"/>
      <w:docPartObj>
        <w:docPartGallery w:val="Page Numbers (Bottom of Page)"/>
        <w:docPartUnique/>
      </w:docPartObj>
    </w:sdtPr>
    <w:sdtContent>
      <w:p w:rsidR="00AD7EDA" w:rsidRDefault="00AD7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01">
          <w:rPr>
            <w:noProof/>
          </w:rPr>
          <w:t>3</w:t>
        </w:r>
        <w:r>
          <w:fldChar w:fldCharType="end"/>
        </w:r>
      </w:p>
    </w:sdtContent>
  </w:sdt>
  <w:p w:rsidR="00AD7EDA" w:rsidRDefault="00AD7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D" w:rsidRDefault="002A160D" w:rsidP="005F12AE">
      <w:pPr>
        <w:spacing w:after="0" w:line="240" w:lineRule="auto"/>
      </w:pPr>
      <w:r>
        <w:separator/>
      </w:r>
    </w:p>
  </w:footnote>
  <w:footnote w:type="continuationSeparator" w:id="0">
    <w:p w:rsidR="002A160D" w:rsidRDefault="002A160D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1C197C"/>
    <w:lvl w:ilvl="0">
      <w:numFmt w:val="bullet"/>
      <w:pStyle w:val="2"/>
      <w:lvlText w:val="*"/>
      <w:lvlJc w:val="left"/>
    </w:lvl>
  </w:abstractNum>
  <w:abstractNum w:abstractNumId="1">
    <w:nsid w:val="05897E1E"/>
    <w:multiLevelType w:val="hybridMultilevel"/>
    <w:tmpl w:val="B516A22A"/>
    <w:lvl w:ilvl="0" w:tplc="0EB82820">
      <w:start w:val="1"/>
      <w:numFmt w:val="decimal"/>
      <w:lvlText w:val="%1."/>
      <w:lvlJc w:val="left"/>
      <w:pPr>
        <w:ind w:left="2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">
    <w:nsid w:val="13E6010D"/>
    <w:multiLevelType w:val="hybridMultilevel"/>
    <w:tmpl w:val="E89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74B3"/>
    <w:multiLevelType w:val="hybridMultilevel"/>
    <w:tmpl w:val="2E583E98"/>
    <w:lvl w:ilvl="0" w:tplc="D52EF66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6"/>
    <w:rsid w:val="000017D9"/>
    <w:rsid w:val="000033C3"/>
    <w:rsid w:val="00005A91"/>
    <w:rsid w:val="0001243E"/>
    <w:rsid w:val="00013349"/>
    <w:rsid w:val="000176B1"/>
    <w:rsid w:val="00023030"/>
    <w:rsid w:val="0003735B"/>
    <w:rsid w:val="00041CB4"/>
    <w:rsid w:val="00043C59"/>
    <w:rsid w:val="000510B5"/>
    <w:rsid w:val="000553DE"/>
    <w:rsid w:val="00057942"/>
    <w:rsid w:val="000602AC"/>
    <w:rsid w:val="00064736"/>
    <w:rsid w:val="00064DA8"/>
    <w:rsid w:val="0006570F"/>
    <w:rsid w:val="00065922"/>
    <w:rsid w:val="000710E3"/>
    <w:rsid w:val="000724A9"/>
    <w:rsid w:val="00073A54"/>
    <w:rsid w:val="000816B2"/>
    <w:rsid w:val="000825E9"/>
    <w:rsid w:val="00087FE0"/>
    <w:rsid w:val="0009404C"/>
    <w:rsid w:val="000976BA"/>
    <w:rsid w:val="00097EED"/>
    <w:rsid w:val="000A00B1"/>
    <w:rsid w:val="000A0967"/>
    <w:rsid w:val="000A30F5"/>
    <w:rsid w:val="000A4E3B"/>
    <w:rsid w:val="000B65BE"/>
    <w:rsid w:val="000B7FBF"/>
    <w:rsid w:val="000C5F6A"/>
    <w:rsid w:val="000D06C2"/>
    <w:rsid w:val="000D276D"/>
    <w:rsid w:val="000D30B1"/>
    <w:rsid w:val="000D5E73"/>
    <w:rsid w:val="000D6DD5"/>
    <w:rsid w:val="000D715A"/>
    <w:rsid w:val="000E075E"/>
    <w:rsid w:val="000E283E"/>
    <w:rsid w:val="000E2981"/>
    <w:rsid w:val="000F3DE4"/>
    <w:rsid w:val="000F5E9B"/>
    <w:rsid w:val="000F6C3B"/>
    <w:rsid w:val="00101B1F"/>
    <w:rsid w:val="00101F70"/>
    <w:rsid w:val="00105414"/>
    <w:rsid w:val="00105E23"/>
    <w:rsid w:val="00107491"/>
    <w:rsid w:val="0011715C"/>
    <w:rsid w:val="00122417"/>
    <w:rsid w:val="0012243B"/>
    <w:rsid w:val="0012609E"/>
    <w:rsid w:val="00130CAC"/>
    <w:rsid w:val="00135C31"/>
    <w:rsid w:val="00141EBE"/>
    <w:rsid w:val="0015087E"/>
    <w:rsid w:val="00151F3C"/>
    <w:rsid w:val="001535EF"/>
    <w:rsid w:val="001547A5"/>
    <w:rsid w:val="00161874"/>
    <w:rsid w:val="001654CA"/>
    <w:rsid w:val="00176078"/>
    <w:rsid w:val="00180C9E"/>
    <w:rsid w:val="001919BA"/>
    <w:rsid w:val="001A3AA1"/>
    <w:rsid w:val="001A5846"/>
    <w:rsid w:val="001B38B5"/>
    <w:rsid w:val="001B441E"/>
    <w:rsid w:val="001B5C83"/>
    <w:rsid w:val="001C1E1F"/>
    <w:rsid w:val="001C3B49"/>
    <w:rsid w:val="001D380F"/>
    <w:rsid w:val="001D6E88"/>
    <w:rsid w:val="001E5260"/>
    <w:rsid w:val="001E5E6C"/>
    <w:rsid w:val="001F23ED"/>
    <w:rsid w:val="001F500D"/>
    <w:rsid w:val="001F61D1"/>
    <w:rsid w:val="0021585C"/>
    <w:rsid w:val="002318AA"/>
    <w:rsid w:val="00232ACA"/>
    <w:rsid w:val="00236536"/>
    <w:rsid w:val="00240C4C"/>
    <w:rsid w:val="00246161"/>
    <w:rsid w:val="002517CC"/>
    <w:rsid w:val="00254F1A"/>
    <w:rsid w:val="00272A8B"/>
    <w:rsid w:val="00284BF7"/>
    <w:rsid w:val="00286108"/>
    <w:rsid w:val="002866A4"/>
    <w:rsid w:val="00290498"/>
    <w:rsid w:val="00290856"/>
    <w:rsid w:val="00291E78"/>
    <w:rsid w:val="002948F1"/>
    <w:rsid w:val="0029680F"/>
    <w:rsid w:val="00297515"/>
    <w:rsid w:val="002A160D"/>
    <w:rsid w:val="002A2DAD"/>
    <w:rsid w:val="002A32E1"/>
    <w:rsid w:val="002B3E95"/>
    <w:rsid w:val="002B6565"/>
    <w:rsid w:val="002C0D3C"/>
    <w:rsid w:val="002C167B"/>
    <w:rsid w:val="002C6CA6"/>
    <w:rsid w:val="002D1D12"/>
    <w:rsid w:val="002D23D3"/>
    <w:rsid w:val="002F7265"/>
    <w:rsid w:val="00302E75"/>
    <w:rsid w:val="00303FD4"/>
    <w:rsid w:val="0030472F"/>
    <w:rsid w:val="00307ACE"/>
    <w:rsid w:val="00312694"/>
    <w:rsid w:val="003216E3"/>
    <w:rsid w:val="003232BD"/>
    <w:rsid w:val="00323FC1"/>
    <w:rsid w:val="003252AB"/>
    <w:rsid w:val="003263B3"/>
    <w:rsid w:val="00331BE0"/>
    <w:rsid w:val="00331F77"/>
    <w:rsid w:val="00332E33"/>
    <w:rsid w:val="003368B7"/>
    <w:rsid w:val="00340916"/>
    <w:rsid w:val="0034659A"/>
    <w:rsid w:val="00355716"/>
    <w:rsid w:val="00357991"/>
    <w:rsid w:val="00360F61"/>
    <w:rsid w:val="0036499C"/>
    <w:rsid w:val="00372695"/>
    <w:rsid w:val="00372D34"/>
    <w:rsid w:val="00373E19"/>
    <w:rsid w:val="0039022E"/>
    <w:rsid w:val="00392BB6"/>
    <w:rsid w:val="003B1C58"/>
    <w:rsid w:val="003B4247"/>
    <w:rsid w:val="003B5537"/>
    <w:rsid w:val="003C2E9B"/>
    <w:rsid w:val="003C2FE8"/>
    <w:rsid w:val="003C72D6"/>
    <w:rsid w:val="003D308E"/>
    <w:rsid w:val="003D3A1D"/>
    <w:rsid w:val="003F2EC5"/>
    <w:rsid w:val="003F3F7B"/>
    <w:rsid w:val="003F4CFA"/>
    <w:rsid w:val="003F6DB5"/>
    <w:rsid w:val="003F7464"/>
    <w:rsid w:val="00400855"/>
    <w:rsid w:val="0040148A"/>
    <w:rsid w:val="00403891"/>
    <w:rsid w:val="004106C1"/>
    <w:rsid w:val="00412E22"/>
    <w:rsid w:val="0041572A"/>
    <w:rsid w:val="00416A4D"/>
    <w:rsid w:val="00416E1C"/>
    <w:rsid w:val="00417D75"/>
    <w:rsid w:val="004225F5"/>
    <w:rsid w:val="004246AE"/>
    <w:rsid w:val="00424994"/>
    <w:rsid w:val="00430088"/>
    <w:rsid w:val="00431AC5"/>
    <w:rsid w:val="0044076A"/>
    <w:rsid w:val="004408E8"/>
    <w:rsid w:val="0044357E"/>
    <w:rsid w:val="00447888"/>
    <w:rsid w:val="00453691"/>
    <w:rsid w:val="00455ADF"/>
    <w:rsid w:val="00456616"/>
    <w:rsid w:val="004571F5"/>
    <w:rsid w:val="004619FD"/>
    <w:rsid w:val="00467BF2"/>
    <w:rsid w:val="00467F18"/>
    <w:rsid w:val="0047549F"/>
    <w:rsid w:val="00485FEB"/>
    <w:rsid w:val="0049118F"/>
    <w:rsid w:val="00492AE4"/>
    <w:rsid w:val="004972ED"/>
    <w:rsid w:val="004A1309"/>
    <w:rsid w:val="004A36EA"/>
    <w:rsid w:val="004A5D21"/>
    <w:rsid w:val="004A67CE"/>
    <w:rsid w:val="004B7755"/>
    <w:rsid w:val="004C5593"/>
    <w:rsid w:val="004D1BE0"/>
    <w:rsid w:val="004D5925"/>
    <w:rsid w:val="004D7650"/>
    <w:rsid w:val="004E094D"/>
    <w:rsid w:val="004E14D4"/>
    <w:rsid w:val="004F08E8"/>
    <w:rsid w:val="004F3AB7"/>
    <w:rsid w:val="004F6377"/>
    <w:rsid w:val="004F7169"/>
    <w:rsid w:val="00501F36"/>
    <w:rsid w:val="005112E4"/>
    <w:rsid w:val="0051294C"/>
    <w:rsid w:val="00514E01"/>
    <w:rsid w:val="005218AD"/>
    <w:rsid w:val="0052415B"/>
    <w:rsid w:val="00524E23"/>
    <w:rsid w:val="005360F1"/>
    <w:rsid w:val="005364C0"/>
    <w:rsid w:val="00537F54"/>
    <w:rsid w:val="00545C81"/>
    <w:rsid w:val="00547326"/>
    <w:rsid w:val="00550DDD"/>
    <w:rsid w:val="00551DFF"/>
    <w:rsid w:val="0055347B"/>
    <w:rsid w:val="00554DCA"/>
    <w:rsid w:val="005564ED"/>
    <w:rsid w:val="00564698"/>
    <w:rsid w:val="00567571"/>
    <w:rsid w:val="0057122B"/>
    <w:rsid w:val="005760F3"/>
    <w:rsid w:val="00577A1B"/>
    <w:rsid w:val="00580555"/>
    <w:rsid w:val="00592E94"/>
    <w:rsid w:val="005B140E"/>
    <w:rsid w:val="005B2E7F"/>
    <w:rsid w:val="005C5779"/>
    <w:rsid w:val="005C7A71"/>
    <w:rsid w:val="005D23F3"/>
    <w:rsid w:val="005D2C4D"/>
    <w:rsid w:val="005E28AA"/>
    <w:rsid w:val="005E7554"/>
    <w:rsid w:val="005F12AE"/>
    <w:rsid w:val="005F2FE2"/>
    <w:rsid w:val="0060047E"/>
    <w:rsid w:val="00630A30"/>
    <w:rsid w:val="00647070"/>
    <w:rsid w:val="006475F7"/>
    <w:rsid w:val="0065633A"/>
    <w:rsid w:val="00672D4A"/>
    <w:rsid w:val="00674CE7"/>
    <w:rsid w:val="006770E9"/>
    <w:rsid w:val="00685134"/>
    <w:rsid w:val="006856E2"/>
    <w:rsid w:val="0069313A"/>
    <w:rsid w:val="00696016"/>
    <w:rsid w:val="006A619C"/>
    <w:rsid w:val="006B6D87"/>
    <w:rsid w:val="006C0501"/>
    <w:rsid w:val="006C367A"/>
    <w:rsid w:val="006D0CF8"/>
    <w:rsid w:val="006E091D"/>
    <w:rsid w:val="006E09D3"/>
    <w:rsid w:val="006E5031"/>
    <w:rsid w:val="006E64FB"/>
    <w:rsid w:val="006E7F23"/>
    <w:rsid w:val="006F43C3"/>
    <w:rsid w:val="006F71CD"/>
    <w:rsid w:val="0070021F"/>
    <w:rsid w:val="0071423B"/>
    <w:rsid w:val="00714E78"/>
    <w:rsid w:val="007165DE"/>
    <w:rsid w:val="00720209"/>
    <w:rsid w:val="007203BE"/>
    <w:rsid w:val="00726E6A"/>
    <w:rsid w:val="00731D6F"/>
    <w:rsid w:val="007332A9"/>
    <w:rsid w:val="0073390F"/>
    <w:rsid w:val="00737175"/>
    <w:rsid w:val="00744610"/>
    <w:rsid w:val="007447A4"/>
    <w:rsid w:val="00746849"/>
    <w:rsid w:val="00753508"/>
    <w:rsid w:val="00754B60"/>
    <w:rsid w:val="0075674F"/>
    <w:rsid w:val="00760CFE"/>
    <w:rsid w:val="00763E7C"/>
    <w:rsid w:val="007659EC"/>
    <w:rsid w:val="00777328"/>
    <w:rsid w:val="00782EEB"/>
    <w:rsid w:val="007878F1"/>
    <w:rsid w:val="00790540"/>
    <w:rsid w:val="00793F0C"/>
    <w:rsid w:val="00797171"/>
    <w:rsid w:val="007A7E3F"/>
    <w:rsid w:val="007B5FE3"/>
    <w:rsid w:val="007C0FC8"/>
    <w:rsid w:val="007C3925"/>
    <w:rsid w:val="007C3955"/>
    <w:rsid w:val="007C7277"/>
    <w:rsid w:val="007D4013"/>
    <w:rsid w:val="007D5B5F"/>
    <w:rsid w:val="007E0E71"/>
    <w:rsid w:val="007E4C42"/>
    <w:rsid w:val="007F62C0"/>
    <w:rsid w:val="0080570B"/>
    <w:rsid w:val="00807617"/>
    <w:rsid w:val="008119C7"/>
    <w:rsid w:val="00812399"/>
    <w:rsid w:val="00823907"/>
    <w:rsid w:val="008265E6"/>
    <w:rsid w:val="0082663E"/>
    <w:rsid w:val="00827284"/>
    <w:rsid w:val="00830D0B"/>
    <w:rsid w:val="00831C87"/>
    <w:rsid w:val="0083410C"/>
    <w:rsid w:val="0083452C"/>
    <w:rsid w:val="0083557E"/>
    <w:rsid w:val="008471C5"/>
    <w:rsid w:val="00855532"/>
    <w:rsid w:val="008640EF"/>
    <w:rsid w:val="00876FA3"/>
    <w:rsid w:val="008808A4"/>
    <w:rsid w:val="00883FAF"/>
    <w:rsid w:val="008932A0"/>
    <w:rsid w:val="008A3819"/>
    <w:rsid w:val="008B3785"/>
    <w:rsid w:val="008B4D48"/>
    <w:rsid w:val="008C7E51"/>
    <w:rsid w:val="008D0617"/>
    <w:rsid w:val="008D3E71"/>
    <w:rsid w:val="008D76C7"/>
    <w:rsid w:val="008E09FC"/>
    <w:rsid w:val="008F00C6"/>
    <w:rsid w:val="008F3FA4"/>
    <w:rsid w:val="008F57A5"/>
    <w:rsid w:val="008F5CFD"/>
    <w:rsid w:val="008F669F"/>
    <w:rsid w:val="00907803"/>
    <w:rsid w:val="00911741"/>
    <w:rsid w:val="009150AF"/>
    <w:rsid w:val="00934C7B"/>
    <w:rsid w:val="009366C2"/>
    <w:rsid w:val="00937E5F"/>
    <w:rsid w:val="00946379"/>
    <w:rsid w:val="00950B0A"/>
    <w:rsid w:val="00952510"/>
    <w:rsid w:val="00953DBD"/>
    <w:rsid w:val="00957A58"/>
    <w:rsid w:val="00971374"/>
    <w:rsid w:val="00977708"/>
    <w:rsid w:val="00994D0C"/>
    <w:rsid w:val="00995ADF"/>
    <w:rsid w:val="009A4640"/>
    <w:rsid w:val="009B4D23"/>
    <w:rsid w:val="009B7574"/>
    <w:rsid w:val="009C585E"/>
    <w:rsid w:val="009C5F29"/>
    <w:rsid w:val="009D0768"/>
    <w:rsid w:val="009D14E0"/>
    <w:rsid w:val="009D17FA"/>
    <w:rsid w:val="009D2B25"/>
    <w:rsid w:val="009D598E"/>
    <w:rsid w:val="009F1878"/>
    <w:rsid w:val="009F1A0D"/>
    <w:rsid w:val="009F2930"/>
    <w:rsid w:val="009F4A24"/>
    <w:rsid w:val="00A00783"/>
    <w:rsid w:val="00A01A98"/>
    <w:rsid w:val="00A03CD1"/>
    <w:rsid w:val="00A12F4B"/>
    <w:rsid w:val="00A1558A"/>
    <w:rsid w:val="00A16397"/>
    <w:rsid w:val="00A35A8D"/>
    <w:rsid w:val="00A36B3D"/>
    <w:rsid w:val="00A4283D"/>
    <w:rsid w:val="00A45F00"/>
    <w:rsid w:val="00A50735"/>
    <w:rsid w:val="00A524CF"/>
    <w:rsid w:val="00A52F91"/>
    <w:rsid w:val="00A556B8"/>
    <w:rsid w:val="00A56181"/>
    <w:rsid w:val="00A66856"/>
    <w:rsid w:val="00A77063"/>
    <w:rsid w:val="00A77E31"/>
    <w:rsid w:val="00A80D29"/>
    <w:rsid w:val="00A832F8"/>
    <w:rsid w:val="00A87FCB"/>
    <w:rsid w:val="00A963D7"/>
    <w:rsid w:val="00AA068D"/>
    <w:rsid w:val="00AA3A8E"/>
    <w:rsid w:val="00AA652B"/>
    <w:rsid w:val="00AA7BA1"/>
    <w:rsid w:val="00AA7CF4"/>
    <w:rsid w:val="00AB0B07"/>
    <w:rsid w:val="00AB7024"/>
    <w:rsid w:val="00AB7CC5"/>
    <w:rsid w:val="00AC4133"/>
    <w:rsid w:val="00AC449B"/>
    <w:rsid w:val="00AC5088"/>
    <w:rsid w:val="00AC67BB"/>
    <w:rsid w:val="00AD2925"/>
    <w:rsid w:val="00AD4E3B"/>
    <w:rsid w:val="00AD75E2"/>
    <w:rsid w:val="00AD7C97"/>
    <w:rsid w:val="00AD7EDA"/>
    <w:rsid w:val="00AE59D9"/>
    <w:rsid w:val="00AE6B08"/>
    <w:rsid w:val="00AF05B8"/>
    <w:rsid w:val="00B22433"/>
    <w:rsid w:val="00B22B3C"/>
    <w:rsid w:val="00B22E09"/>
    <w:rsid w:val="00B26759"/>
    <w:rsid w:val="00B318D8"/>
    <w:rsid w:val="00B407D9"/>
    <w:rsid w:val="00B43102"/>
    <w:rsid w:val="00B60C66"/>
    <w:rsid w:val="00B6585A"/>
    <w:rsid w:val="00B67E42"/>
    <w:rsid w:val="00B7246C"/>
    <w:rsid w:val="00B77C95"/>
    <w:rsid w:val="00B8771A"/>
    <w:rsid w:val="00BC00D9"/>
    <w:rsid w:val="00BD1076"/>
    <w:rsid w:val="00BD2806"/>
    <w:rsid w:val="00BD36D5"/>
    <w:rsid w:val="00BD6591"/>
    <w:rsid w:val="00BD6E7A"/>
    <w:rsid w:val="00BF2BEF"/>
    <w:rsid w:val="00BF5E8C"/>
    <w:rsid w:val="00BF6665"/>
    <w:rsid w:val="00C13ACF"/>
    <w:rsid w:val="00C179B0"/>
    <w:rsid w:val="00C20A3E"/>
    <w:rsid w:val="00C30470"/>
    <w:rsid w:val="00C37FC1"/>
    <w:rsid w:val="00C427A9"/>
    <w:rsid w:val="00C61CE9"/>
    <w:rsid w:val="00C71292"/>
    <w:rsid w:val="00C95DA1"/>
    <w:rsid w:val="00C96D26"/>
    <w:rsid w:val="00CC4861"/>
    <w:rsid w:val="00CD6EB2"/>
    <w:rsid w:val="00CE05A6"/>
    <w:rsid w:val="00CF5540"/>
    <w:rsid w:val="00CF6B01"/>
    <w:rsid w:val="00D04193"/>
    <w:rsid w:val="00D0420F"/>
    <w:rsid w:val="00D1167A"/>
    <w:rsid w:val="00D143F9"/>
    <w:rsid w:val="00D31B69"/>
    <w:rsid w:val="00D43252"/>
    <w:rsid w:val="00D544DB"/>
    <w:rsid w:val="00D61583"/>
    <w:rsid w:val="00D73B82"/>
    <w:rsid w:val="00D7482F"/>
    <w:rsid w:val="00D764F2"/>
    <w:rsid w:val="00D80515"/>
    <w:rsid w:val="00D82896"/>
    <w:rsid w:val="00DA227C"/>
    <w:rsid w:val="00DA2D91"/>
    <w:rsid w:val="00DA397C"/>
    <w:rsid w:val="00DB205D"/>
    <w:rsid w:val="00DC41BE"/>
    <w:rsid w:val="00DC70A4"/>
    <w:rsid w:val="00DD54E8"/>
    <w:rsid w:val="00DF008C"/>
    <w:rsid w:val="00DF3191"/>
    <w:rsid w:val="00E01AEA"/>
    <w:rsid w:val="00E24306"/>
    <w:rsid w:val="00E25E40"/>
    <w:rsid w:val="00E34B54"/>
    <w:rsid w:val="00E37BE6"/>
    <w:rsid w:val="00E47451"/>
    <w:rsid w:val="00E516BE"/>
    <w:rsid w:val="00E64A3F"/>
    <w:rsid w:val="00E70616"/>
    <w:rsid w:val="00E725CC"/>
    <w:rsid w:val="00E74594"/>
    <w:rsid w:val="00E8225C"/>
    <w:rsid w:val="00E95B84"/>
    <w:rsid w:val="00EA7276"/>
    <w:rsid w:val="00EB1CC6"/>
    <w:rsid w:val="00EB1F8D"/>
    <w:rsid w:val="00EB38D4"/>
    <w:rsid w:val="00EC1B42"/>
    <w:rsid w:val="00EC3356"/>
    <w:rsid w:val="00EC36E4"/>
    <w:rsid w:val="00EC66E7"/>
    <w:rsid w:val="00ED13F8"/>
    <w:rsid w:val="00ED441C"/>
    <w:rsid w:val="00ED51A4"/>
    <w:rsid w:val="00EE1D81"/>
    <w:rsid w:val="00EE3EBD"/>
    <w:rsid w:val="00EE4DCD"/>
    <w:rsid w:val="00EE5C44"/>
    <w:rsid w:val="00EE7587"/>
    <w:rsid w:val="00EF373E"/>
    <w:rsid w:val="00EF6545"/>
    <w:rsid w:val="00EF6FD5"/>
    <w:rsid w:val="00F00064"/>
    <w:rsid w:val="00F0320F"/>
    <w:rsid w:val="00F123C5"/>
    <w:rsid w:val="00F12CDB"/>
    <w:rsid w:val="00F2130E"/>
    <w:rsid w:val="00F232CE"/>
    <w:rsid w:val="00F41242"/>
    <w:rsid w:val="00F41813"/>
    <w:rsid w:val="00F425D4"/>
    <w:rsid w:val="00F4475F"/>
    <w:rsid w:val="00F53322"/>
    <w:rsid w:val="00F55593"/>
    <w:rsid w:val="00F578D2"/>
    <w:rsid w:val="00F61496"/>
    <w:rsid w:val="00F6373D"/>
    <w:rsid w:val="00F66FE6"/>
    <w:rsid w:val="00F67AFB"/>
    <w:rsid w:val="00F742F3"/>
    <w:rsid w:val="00F74C3C"/>
    <w:rsid w:val="00F753D7"/>
    <w:rsid w:val="00F80EE9"/>
    <w:rsid w:val="00F83CD9"/>
    <w:rsid w:val="00F94435"/>
    <w:rsid w:val="00F979F6"/>
    <w:rsid w:val="00FB4B31"/>
    <w:rsid w:val="00FB4CB9"/>
    <w:rsid w:val="00FC321B"/>
    <w:rsid w:val="00FC32FA"/>
    <w:rsid w:val="00FC6626"/>
    <w:rsid w:val="00FC7740"/>
    <w:rsid w:val="00FD6F92"/>
    <w:rsid w:val="00FE1504"/>
    <w:rsid w:val="00FE21C7"/>
    <w:rsid w:val="00FE689B"/>
    <w:rsid w:val="00FF00BD"/>
    <w:rsid w:val="00FF18A7"/>
    <w:rsid w:val="00FF190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0B0E5-3475-4097-A18F-0BADE0E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72ED"/>
    <w:pPr>
      <w:keepNext/>
      <w:tabs>
        <w:tab w:val="left" w:pos="2268"/>
      </w:tabs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8932A0"/>
    <w:pPr>
      <w:keepNext/>
      <w:tabs>
        <w:tab w:val="left" w:pos="426"/>
        <w:tab w:val="left" w:pos="2268"/>
      </w:tabs>
      <w:spacing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932A0"/>
    <w:pPr>
      <w:keepNext/>
      <w:tabs>
        <w:tab w:val="left" w:pos="426"/>
        <w:tab w:val="left" w:pos="2268"/>
      </w:tabs>
      <w:spacing w:after="0" w:line="240" w:lineRule="auto"/>
      <w:ind w:firstLine="360"/>
      <w:jc w:val="both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32A0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932A0"/>
    <w:pPr>
      <w:keepNext/>
      <w:spacing w:after="0" w:line="240" w:lineRule="auto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8932A0"/>
    <w:pPr>
      <w:keepNext/>
      <w:tabs>
        <w:tab w:val="left" w:pos="567"/>
      </w:tabs>
      <w:spacing w:after="0" w:line="240" w:lineRule="auto"/>
      <w:jc w:val="both"/>
      <w:outlineLvl w:val="5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Default">
    <w:name w:val="Default"/>
    <w:rsid w:val="009117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D143F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1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4972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972ED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72ED"/>
    <w:rPr>
      <w:rFonts w:eastAsia="Times New Roman" w:cs="Times New Roman"/>
      <w:szCs w:val="20"/>
      <w:lang w:eastAsia="ru-RU"/>
    </w:rPr>
  </w:style>
  <w:style w:type="paragraph" w:styleId="ae">
    <w:name w:val="No Spacing"/>
    <w:link w:val="af"/>
    <w:uiPriority w:val="1"/>
    <w:qFormat/>
    <w:rsid w:val="00FF190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F1905"/>
  </w:style>
  <w:style w:type="character" w:customStyle="1" w:styleId="21">
    <w:name w:val="Заголовок 2 Знак"/>
    <w:aliases w:val="H2 Знак,&quot;Изумруд&quot; Знак"/>
    <w:basedOn w:val="a0"/>
    <w:link w:val="20"/>
    <w:rsid w:val="008932A0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932A0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2A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32A0"/>
    <w:rPr>
      <w:rFonts w:eastAsia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932A0"/>
    <w:rPr>
      <w:rFonts w:eastAsia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8932A0"/>
  </w:style>
  <w:style w:type="paragraph" w:styleId="af0">
    <w:name w:val="Body Text Indent"/>
    <w:basedOn w:val="a"/>
    <w:link w:val="af1"/>
    <w:rsid w:val="008932A0"/>
    <w:pPr>
      <w:tabs>
        <w:tab w:val="left" w:pos="2268"/>
      </w:tabs>
      <w:spacing w:after="0" w:line="240" w:lineRule="auto"/>
      <w:ind w:firstLine="426"/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932A0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8932A0"/>
  </w:style>
  <w:style w:type="paragraph" w:styleId="24">
    <w:name w:val="Body Text Indent 2"/>
    <w:basedOn w:val="a"/>
    <w:link w:val="25"/>
    <w:rsid w:val="008932A0"/>
    <w:pPr>
      <w:tabs>
        <w:tab w:val="left" w:pos="426"/>
        <w:tab w:val="left" w:pos="2268"/>
      </w:tabs>
      <w:spacing w:after="0" w:line="240" w:lineRule="auto"/>
      <w:ind w:firstLine="360"/>
      <w:jc w:val="both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932A0"/>
    <w:rPr>
      <w:rFonts w:eastAsia="Times New Roman" w:cs="Times New Roman"/>
      <w:szCs w:val="20"/>
      <w:lang w:eastAsia="ru-RU"/>
    </w:rPr>
  </w:style>
  <w:style w:type="paragraph" w:styleId="af3">
    <w:name w:val="List"/>
    <w:basedOn w:val="a"/>
    <w:uiPriority w:val="99"/>
    <w:rsid w:val="008932A0"/>
    <w:pPr>
      <w:spacing w:before="40" w:after="4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26">
    <w:name w:val="Список2"/>
    <w:basedOn w:val="af3"/>
    <w:rsid w:val="008932A0"/>
    <w:pPr>
      <w:tabs>
        <w:tab w:val="left" w:pos="851"/>
      </w:tabs>
      <w:ind w:left="850" w:hanging="493"/>
    </w:pPr>
  </w:style>
  <w:style w:type="paragraph" w:customStyle="1" w:styleId="14">
    <w:name w:val="Номер1"/>
    <w:basedOn w:val="af3"/>
    <w:rsid w:val="008932A0"/>
    <w:pPr>
      <w:numPr>
        <w:ilvl w:val="1"/>
        <w:numId w:val="1"/>
      </w:numPr>
      <w:tabs>
        <w:tab w:val="num" w:pos="36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8932A0"/>
    <w:pPr>
      <w:numPr>
        <w:ilvl w:val="2"/>
        <w:numId w:val="1"/>
      </w:numPr>
      <w:tabs>
        <w:tab w:val="num" w:pos="360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8932A0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32A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f4">
    <w:name w:val="Block Text"/>
    <w:basedOn w:val="a"/>
    <w:rsid w:val="008932A0"/>
    <w:pPr>
      <w:tabs>
        <w:tab w:val="left" w:pos="468"/>
      </w:tabs>
      <w:spacing w:after="0" w:line="240" w:lineRule="auto"/>
      <w:ind w:left="-108" w:right="-109"/>
      <w:jc w:val="center"/>
    </w:pPr>
    <w:rPr>
      <w:rFonts w:eastAsia="Times New Roman" w:cs="Times New Roman"/>
      <w:sz w:val="18"/>
      <w:szCs w:val="20"/>
      <w:lang w:val="en-US" w:eastAsia="ru-RU"/>
    </w:rPr>
  </w:style>
  <w:style w:type="paragraph" w:styleId="31">
    <w:name w:val="Body Text 3"/>
    <w:basedOn w:val="a"/>
    <w:link w:val="32"/>
    <w:rsid w:val="008932A0"/>
    <w:pPr>
      <w:spacing w:after="0" w:line="240" w:lineRule="auto"/>
      <w:ind w:right="-108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932A0"/>
    <w:rPr>
      <w:rFonts w:eastAsia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8932A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932A0"/>
    <w:rPr>
      <w:rFonts w:eastAsia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semiHidden/>
    <w:rsid w:val="008932A0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932A0"/>
    <w:rPr>
      <w:rFonts w:eastAsia="Times New Roman" w:cs="Times New Roman"/>
      <w:sz w:val="20"/>
      <w:szCs w:val="20"/>
      <w:lang w:val="en-US" w:eastAsia="ru-RU"/>
    </w:rPr>
  </w:style>
  <w:style w:type="paragraph" w:styleId="41">
    <w:name w:val="toc 4"/>
    <w:basedOn w:val="a"/>
    <w:next w:val="a"/>
    <w:autoRedefine/>
    <w:semiHidden/>
    <w:rsid w:val="008932A0"/>
    <w:pPr>
      <w:spacing w:after="0" w:line="240" w:lineRule="auto"/>
    </w:pPr>
    <w:rPr>
      <w:rFonts w:eastAsia="Times New Roman" w:cs="Times New Roman"/>
      <w:sz w:val="22"/>
      <w:szCs w:val="20"/>
      <w:lang w:val="en-US" w:eastAsia="ru-RU"/>
    </w:rPr>
  </w:style>
  <w:style w:type="paragraph" w:styleId="33">
    <w:name w:val="toc 3"/>
    <w:basedOn w:val="a"/>
    <w:next w:val="a"/>
    <w:autoRedefine/>
    <w:semiHidden/>
    <w:rsid w:val="008932A0"/>
    <w:pPr>
      <w:spacing w:after="0" w:line="240" w:lineRule="auto"/>
    </w:pPr>
    <w:rPr>
      <w:rFonts w:eastAsia="Times New Roman" w:cs="Times New Roman"/>
      <w:smallCaps/>
      <w:sz w:val="22"/>
      <w:szCs w:val="20"/>
      <w:lang w:val="en-US" w:eastAsia="ru-RU"/>
    </w:rPr>
  </w:style>
  <w:style w:type="paragraph" w:customStyle="1" w:styleId="af9">
    <w:name w:val="Спис_заголовок"/>
    <w:basedOn w:val="a"/>
    <w:next w:val="af3"/>
    <w:rsid w:val="008932A0"/>
    <w:pPr>
      <w:keepNext/>
      <w:keepLines/>
      <w:tabs>
        <w:tab w:val="left" w:pos="0"/>
      </w:tabs>
      <w:spacing w:before="60" w:after="6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afa">
    <w:name w:val="Заголовок_ТАБ"/>
    <w:basedOn w:val="a"/>
    <w:autoRedefine/>
    <w:rsid w:val="008932A0"/>
    <w:pPr>
      <w:autoSpaceDE w:val="0"/>
      <w:autoSpaceDN w:val="0"/>
      <w:adjustRightInd w:val="0"/>
      <w:spacing w:after="0" w:line="240" w:lineRule="auto"/>
      <w:jc w:val="center"/>
    </w:pPr>
    <w:rPr>
      <w:rFonts w:eastAsia="Calibri" w:cs="Times New Roman"/>
      <w:sz w:val="20"/>
      <w:szCs w:val="20"/>
    </w:rPr>
  </w:style>
  <w:style w:type="table" w:customStyle="1" w:styleId="27">
    <w:name w:val="Сетка таблицы2"/>
    <w:basedOn w:val="a1"/>
    <w:next w:val="ad"/>
    <w:uiPriority w:val="59"/>
    <w:rsid w:val="008932A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3D308E"/>
  </w:style>
  <w:style w:type="paragraph" w:customStyle="1" w:styleId="ConsPlusNormal">
    <w:name w:val="ConsPlusNormal"/>
    <w:rsid w:val="003D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A5846"/>
  </w:style>
  <w:style w:type="table" w:customStyle="1" w:styleId="35">
    <w:name w:val="Сетка таблицы3"/>
    <w:basedOn w:val="a1"/>
    <w:next w:val="ad"/>
    <w:uiPriority w:val="39"/>
    <w:rsid w:val="001A584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A5846"/>
  </w:style>
  <w:style w:type="character" w:styleId="afb">
    <w:name w:val="Hyperlink"/>
    <w:basedOn w:val="a0"/>
    <w:uiPriority w:val="99"/>
    <w:semiHidden/>
    <w:unhideWhenUsed/>
    <w:rsid w:val="001A584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1A5846"/>
    <w:rPr>
      <w:color w:val="800080"/>
      <w:u w:val="single"/>
    </w:rPr>
  </w:style>
  <w:style w:type="paragraph" w:customStyle="1" w:styleId="xl116">
    <w:name w:val="xl116"/>
    <w:basedOn w:val="a"/>
    <w:rsid w:val="001A58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A58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A58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A58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A584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5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1A5846"/>
    <w:rPr>
      <w:sz w:val="16"/>
      <w:szCs w:val="16"/>
    </w:rPr>
  </w:style>
  <w:style w:type="paragraph" w:customStyle="1" w:styleId="15">
    <w:name w:val="Тема примечания1"/>
    <w:basedOn w:val="af7"/>
    <w:next w:val="af7"/>
    <w:uiPriority w:val="99"/>
    <w:semiHidden/>
    <w:unhideWhenUsed/>
    <w:rsid w:val="001A5846"/>
    <w:pPr>
      <w:spacing w:after="160"/>
    </w:pPr>
    <w:rPr>
      <w:rFonts w:ascii="Calibri" w:eastAsia="Calibri" w:hAnsi="Calibri"/>
      <w:b/>
      <w:bCs/>
      <w:lang w:val="ru-RU" w:eastAsia="en-US"/>
    </w:rPr>
  </w:style>
  <w:style w:type="character" w:customStyle="1" w:styleId="afe">
    <w:name w:val="Тема примечания Знак"/>
    <w:basedOn w:val="af8"/>
    <w:link w:val="aff"/>
    <w:uiPriority w:val="99"/>
    <w:semiHidden/>
    <w:rsid w:val="001A5846"/>
    <w:rPr>
      <w:rFonts w:eastAsia="Times New Roman" w:cs="Times New Roman"/>
      <w:b/>
      <w:bCs/>
      <w:sz w:val="20"/>
      <w:szCs w:val="20"/>
      <w:lang w:val="en-US" w:eastAsia="ru-RU"/>
    </w:rPr>
  </w:style>
  <w:style w:type="paragraph" w:customStyle="1" w:styleId="16">
    <w:name w:val="Рецензия1"/>
    <w:next w:val="aff0"/>
    <w:hidden/>
    <w:uiPriority w:val="99"/>
    <w:semiHidden/>
    <w:rsid w:val="001A5846"/>
    <w:pPr>
      <w:spacing w:after="0" w:line="240" w:lineRule="auto"/>
    </w:pPr>
    <w:rPr>
      <w:rFonts w:ascii="Calibri" w:hAnsi="Calibri"/>
      <w:sz w:val="22"/>
    </w:rPr>
  </w:style>
  <w:style w:type="paragraph" w:styleId="aff">
    <w:name w:val="annotation subject"/>
    <w:basedOn w:val="af7"/>
    <w:next w:val="af7"/>
    <w:link w:val="afe"/>
    <w:uiPriority w:val="99"/>
    <w:semiHidden/>
    <w:unhideWhenUsed/>
    <w:rsid w:val="001A5846"/>
    <w:pPr>
      <w:spacing w:after="200"/>
    </w:pPr>
    <w:rPr>
      <w:rFonts w:eastAsiaTheme="minorHAnsi" w:cstheme="minorBidi"/>
      <w:b/>
      <w:bCs/>
      <w:lang w:val="ru-RU" w:eastAsia="en-US"/>
    </w:rPr>
  </w:style>
  <w:style w:type="character" w:customStyle="1" w:styleId="17">
    <w:name w:val="Тема примечания Знак1"/>
    <w:basedOn w:val="af8"/>
    <w:uiPriority w:val="99"/>
    <w:semiHidden/>
    <w:rsid w:val="001A5846"/>
    <w:rPr>
      <w:rFonts w:eastAsia="Times New Roman" w:cs="Times New Roman"/>
      <w:b/>
      <w:bCs/>
      <w:sz w:val="20"/>
      <w:szCs w:val="20"/>
      <w:lang w:val="en-US" w:eastAsia="ru-RU"/>
    </w:rPr>
  </w:style>
  <w:style w:type="paragraph" w:styleId="aff0">
    <w:name w:val="Revision"/>
    <w:hidden/>
    <w:uiPriority w:val="99"/>
    <w:semiHidden/>
    <w:rsid w:val="001A5846"/>
    <w:pPr>
      <w:spacing w:after="0" w:line="240" w:lineRule="auto"/>
    </w:pPr>
  </w:style>
  <w:style w:type="paragraph" w:customStyle="1" w:styleId="msonormalmrcssattr">
    <w:name w:val="msonormal_mr_css_attr"/>
    <w:basedOn w:val="a"/>
    <w:rsid w:val="00F555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5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521E-B989-4AD8-A4DE-8A40D29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17389</Words>
  <Characters>99120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Татькова</cp:lastModifiedBy>
  <cp:revision>8</cp:revision>
  <cp:lastPrinted>2021-04-28T07:21:00Z</cp:lastPrinted>
  <dcterms:created xsi:type="dcterms:W3CDTF">2021-04-27T05:45:00Z</dcterms:created>
  <dcterms:modified xsi:type="dcterms:W3CDTF">2021-04-28T07:45:00Z</dcterms:modified>
</cp:coreProperties>
</file>