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D4" w:rsidRDefault="003208D4" w:rsidP="003208D4">
      <w:pPr>
        <w:jc w:val="center"/>
      </w:pPr>
      <w:r>
        <w:rPr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D4" w:rsidRDefault="003208D4" w:rsidP="003208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208D4" w:rsidRDefault="003208D4" w:rsidP="00320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 ГАРИНСКОГО   ГОРОДСКОГО   ОКРУГА</w:t>
      </w:r>
    </w:p>
    <w:p w:rsidR="003208D4" w:rsidRDefault="003208D4" w:rsidP="00320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8D4" w:rsidRDefault="003208D4" w:rsidP="003208D4">
      <w:pPr>
        <w:jc w:val="center"/>
        <w:rPr>
          <w:b/>
          <w:szCs w:val="28"/>
        </w:rPr>
      </w:pPr>
    </w:p>
    <w:p w:rsidR="003208D4" w:rsidRDefault="003208D4" w:rsidP="003208D4">
      <w:pPr>
        <w:spacing w:after="0" w:line="240" w:lineRule="auto"/>
      </w:pPr>
      <w:r>
        <w:t>от   04.10.2018 г.                                                     № 105</w:t>
      </w:r>
    </w:p>
    <w:p w:rsidR="003208D4" w:rsidRDefault="003208D4" w:rsidP="003208D4">
      <w:pPr>
        <w:spacing w:after="0" w:line="240" w:lineRule="auto"/>
      </w:pPr>
      <w:proofErr w:type="spellStart"/>
      <w:r>
        <w:t>р.п</w:t>
      </w:r>
      <w:proofErr w:type="spellEnd"/>
      <w:r>
        <w:t>. Гари</w:t>
      </w:r>
    </w:p>
    <w:p w:rsidR="003208D4" w:rsidRDefault="003208D4" w:rsidP="003208D4">
      <w:pPr>
        <w:spacing w:after="0"/>
      </w:pPr>
    </w:p>
    <w:p w:rsidR="003208D4" w:rsidRDefault="003208D4" w:rsidP="0032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8D4" w:rsidRDefault="003208D4" w:rsidP="0032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«Развитие системы </w:t>
      </w:r>
    </w:p>
    <w:p w:rsidR="003208D4" w:rsidRDefault="003208D4" w:rsidP="0032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8D4" w:rsidRDefault="003208D4" w:rsidP="0032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городском округе   на 2019-2024 годы»</w:t>
      </w:r>
      <w:proofErr w:type="gramEnd"/>
    </w:p>
    <w:p w:rsidR="003208D4" w:rsidRDefault="003208D4" w:rsidP="0032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8D4" w:rsidRDefault="003208D4" w:rsidP="003208D4">
      <w:pPr>
        <w:spacing w:after="0"/>
      </w:pPr>
    </w:p>
    <w:p w:rsidR="003208D4" w:rsidRDefault="003208D4" w:rsidP="003208D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повышения качества бюджетного процесса и эффективности бюджетных расходов, внедрения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целевого метода формирования бюджета, в соответствии со статьей 179.3 Бюджетного Кодекса Российской Федерации, постановления Правительства Свердловской области от 29.12.2016 № 919-ПП «Об утверждении государственной программы Свердловской области «Развитие системы образования в Свердловской области до 2024 года», постановления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10.15.2018 г. № 79 «Об утверждении Порядка 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реализации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округа», руководствуясь 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</w:t>
      </w:r>
    </w:p>
    <w:p w:rsidR="003208D4" w:rsidRDefault="003208D4" w:rsidP="003208D4">
      <w:pPr>
        <w:tabs>
          <w:tab w:val="num" w:pos="7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ПОСТАНОВЛЯЮ</w:t>
      </w:r>
    </w:p>
    <w:p w:rsidR="003208D4" w:rsidRDefault="003208D4" w:rsidP="0032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муниципальную программу «Развитие системы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на 2019-2024 годы» (прилагается). </w:t>
      </w:r>
    </w:p>
    <w:p w:rsidR="003208D4" w:rsidRDefault="003208D4" w:rsidP="0032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2.Признать утратившим силу с 01.01.2019 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от  30.12.2014 г. № 559 «Об утверждении муниципальной программы «Развитие системы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до 2020 года»  с изменениями, внесенными постановлениями с изменениями от 26.02.2015 № 92, от 05.06.2015 № 233, от 15.07.2015 № 287, от 25.08.2015 № 334, от 12.10.2015 № 36, от 28.12.2015 № 165, от 14.03.2016 № 65, от 10.05.2016 № 111,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07.06.2016 № 178, от 28.06.2016 № 204, от 12.08.2016 № 251, от 30.12.2016 №422, от 03.04.2017 № 50, от 03.05.2017 №92, от 04.09.2017 № 187, от 26.12.2017 № 342, от 26.12.2017 №344, от 01.03.2018 № 82.</w:t>
      </w:r>
    </w:p>
    <w:p w:rsidR="003208D4" w:rsidRDefault="003208D4" w:rsidP="0032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01 января 2019 г.</w:t>
      </w:r>
    </w:p>
    <w:p w:rsidR="003208D4" w:rsidRDefault="003208D4" w:rsidP="0032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4.Настоящее постановление опубликовать (обнародовать).</w:t>
      </w:r>
    </w:p>
    <w:p w:rsidR="003208D4" w:rsidRDefault="003208D4" w:rsidP="00320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В.В.Коробейникова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08D4" w:rsidRDefault="003208D4" w:rsidP="003208D4">
      <w:pPr>
        <w:tabs>
          <w:tab w:val="left" w:pos="84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08D4" w:rsidRDefault="003208D4" w:rsidP="00320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8D4" w:rsidRDefault="003208D4" w:rsidP="00320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208D4" w:rsidRDefault="003208D4" w:rsidP="003208D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С.Е. Величко</w:t>
      </w:r>
    </w:p>
    <w:p w:rsidR="003208D4" w:rsidRDefault="003208D4" w:rsidP="003208D4">
      <w:pPr>
        <w:widowControl w:val="0"/>
        <w:autoSpaceDE w:val="0"/>
        <w:autoSpaceDN w:val="0"/>
        <w:adjustRightInd w:val="0"/>
        <w:ind w:left="5220"/>
        <w:jc w:val="both"/>
        <w:rPr>
          <w:rFonts w:ascii="Times New Roman" w:hAnsi="Times New Roman" w:cs="Times New Roman"/>
          <w:sz w:val="24"/>
          <w:szCs w:val="24"/>
        </w:rPr>
      </w:pPr>
    </w:p>
    <w:p w:rsidR="003208D4" w:rsidRDefault="003208D4" w:rsidP="003208D4">
      <w:pPr>
        <w:widowControl w:val="0"/>
        <w:autoSpaceDE w:val="0"/>
        <w:autoSpaceDN w:val="0"/>
        <w:adjustRightInd w:val="0"/>
        <w:ind w:left="5220"/>
        <w:jc w:val="both"/>
        <w:rPr>
          <w:rFonts w:ascii="Times New Roman" w:hAnsi="Times New Roman" w:cs="Times New Roman"/>
        </w:rPr>
      </w:pPr>
    </w:p>
    <w:p w:rsidR="003208D4" w:rsidRDefault="003208D4" w:rsidP="003208D4"/>
    <w:p w:rsidR="00B84CD0" w:rsidRDefault="00B84CD0" w:rsidP="00B84CD0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Утверждена</w:t>
      </w:r>
    </w:p>
    <w:p w:rsidR="00B84CD0" w:rsidRDefault="00B84CD0" w:rsidP="00B84CD0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B84CD0" w:rsidRDefault="00B84CD0" w:rsidP="00B84CD0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sz w:val="24"/>
          <w:szCs w:val="24"/>
        </w:rPr>
        <w:t>Гаринского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гордского</w:t>
      </w:r>
      <w:proofErr w:type="spellEnd"/>
      <w:r>
        <w:rPr>
          <w:sz w:val="24"/>
          <w:szCs w:val="24"/>
        </w:rPr>
        <w:t xml:space="preserve"> округа</w:t>
      </w:r>
    </w:p>
    <w:p w:rsidR="00B84CD0" w:rsidRDefault="00B84CD0" w:rsidP="00B84CD0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от  04.10.2018 № 105</w:t>
      </w:r>
    </w:p>
    <w:p w:rsidR="00B84CD0" w:rsidRPr="0069371E" w:rsidRDefault="00B84CD0" w:rsidP="00B84CD0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B84CD0" w:rsidRDefault="00B84CD0" w:rsidP="00B84CD0">
      <w:pPr>
        <w:widowControl w:val="0"/>
        <w:autoSpaceDE w:val="0"/>
        <w:autoSpaceDN w:val="0"/>
        <w:adjustRightInd w:val="0"/>
        <w:spacing w:after="0"/>
        <w:jc w:val="center"/>
        <w:rPr>
          <w:sz w:val="32"/>
          <w:szCs w:val="32"/>
        </w:rPr>
      </w:pPr>
    </w:p>
    <w:p w:rsidR="00B84CD0" w:rsidRDefault="00B84CD0" w:rsidP="00B84CD0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Муниципальная программа</w:t>
      </w:r>
    </w:p>
    <w:p w:rsidR="00B84CD0" w:rsidRPr="00FF7FB4" w:rsidRDefault="00B84CD0" w:rsidP="00B84CD0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«Развитие системы образования 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городском округе на 2019 - 2024 годы»</w:t>
      </w:r>
    </w:p>
    <w:p w:rsidR="00B84CD0" w:rsidRDefault="00B84CD0" w:rsidP="00B84CD0">
      <w:pPr>
        <w:widowControl w:val="0"/>
        <w:autoSpaceDE w:val="0"/>
        <w:autoSpaceDN w:val="0"/>
        <w:adjustRightInd w:val="0"/>
        <w:spacing w:after="0"/>
        <w:jc w:val="center"/>
      </w:pPr>
    </w:p>
    <w:p w:rsidR="00B84CD0" w:rsidRPr="002363F0" w:rsidRDefault="00B84CD0" w:rsidP="00B84CD0">
      <w:pPr>
        <w:widowControl w:val="0"/>
        <w:tabs>
          <w:tab w:val="left" w:pos="3405"/>
          <w:tab w:val="center" w:pos="4891"/>
        </w:tabs>
        <w:autoSpaceDE w:val="0"/>
        <w:autoSpaceDN w:val="0"/>
        <w:adjustRightInd w:val="0"/>
        <w:spacing w:after="0"/>
      </w:pPr>
      <w:r>
        <w:tab/>
      </w:r>
      <w:r>
        <w:tab/>
      </w:r>
      <w:r w:rsidRPr="002363F0">
        <w:t xml:space="preserve">ПАСПОРТ </w:t>
      </w:r>
    </w:p>
    <w:p w:rsidR="00B84CD0" w:rsidRPr="002363F0" w:rsidRDefault="00B84CD0" w:rsidP="00B84CD0">
      <w:pPr>
        <w:pStyle w:val="ConsPlusCell"/>
        <w:jc w:val="center"/>
        <w:rPr>
          <w:sz w:val="24"/>
          <w:szCs w:val="24"/>
        </w:rPr>
      </w:pPr>
      <w:r w:rsidRPr="002363F0">
        <w:rPr>
          <w:sz w:val="24"/>
          <w:szCs w:val="24"/>
        </w:rPr>
        <w:t xml:space="preserve">муниципальной программы </w:t>
      </w:r>
    </w:p>
    <w:p w:rsidR="00B84CD0" w:rsidRDefault="00B84CD0" w:rsidP="00B84CD0">
      <w:pPr>
        <w:pStyle w:val="ConsPlusCell"/>
        <w:jc w:val="center"/>
        <w:rPr>
          <w:sz w:val="24"/>
          <w:szCs w:val="24"/>
        </w:rPr>
      </w:pPr>
      <w:r w:rsidRPr="002363F0">
        <w:rPr>
          <w:sz w:val="24"/>
          <w:szCs w:val="24"/>
        </w:rPr>
        <w:t xml:space="preserve">«Развитие системы образования в </w:t>
      </w:r>
      <w:proofErr w:type="spellStart"/>
      <w:r w:rsidRPr="002363F0">
        <w:rPr>
          <w:sz w:val="24"/>
          <w:szCs w:val="24"/>
        </w:rPr>
        <w:t>Гаринском</w:t>
      </w:r>
      <w:proofErr w:type="spellEnd"/>
      <w:r w:rsidRPr="002363F0">
        <w:rPr>
          <w:sz w:val="24"/>
          <w:szCs w:val="24"/>
        </w:rPr>
        <w:t xml:space="preserve"> городском округе   </w:t>
      </w:r>
      <w:r>
        <w:rPr>
          <w:sz w:val="24"/>
          <w:szCs w:val="24"/>
        </w:rPr>
        <w:t>на 2019-</w:t>
      </w:r>
      <w:r w:rsidRPr="002363F0">
        <w:rPr>
          <w:sz w:val="24"/>
          <w:szCs w:val="24"/>
        </w:rPr>
        <w:t xml:space="preserve"> </w:t>
      </w:r>
      <w:r>
        <w:rPr>
          <w:sz w:val="24"/>
          <w:szCs w:val="24"/>
        </w:rPr>
        <w:t>2024 годы</w:t>
      </w:r>
      <w:r w:rsidRPr="002363F0">
        <w:rPr>
          <w:sz w:val="24"/>
          <w:szCs w:val="24"/>
        </w:rPr>
        <w:t>»</w:t>
      </w:r>
    </w:p>
    <w:p w:rsidR="00B84CD0" w:rsidRPr="002363F0" w:rsidRDefault="00B84CD0" w:rsidP="00B84CD0">
      <w:pPr>
        <w:pStyle w:val="ConsPlusCell"/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84CD0" w:rsidTr="00D411B7">
        <w:tc>
          <w:tcPr>
            <w:tcW w:w="4785" w:type="dxa"/>
          </w:tcPr>
          <w:p w:rsidR="00B84CD0" w:rsidRDefault="00B84CD0" w:rsidP="00D411B7">
            <w:r>
              <w:t>Ответственный исполнитель муниципальной программы</w:t>
            </w:r>
          </w:p>
        </w:tc>
        <w:tc>
          <w:tcPr>
            <w:tcW w:w="4786" w:type="dxa"/>
          </w:tcPr>
          <w:p w:rsidR="00B84CD0" w:rsidRDefault="00B84CD0" w:rsidP="00D411B7">
            <w:r>
              <w:t xml:space="preserve">Муниципальное казенное учреждение «Информационно-методический центр»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</w:tc>
      </w:tr>
      <w:tr w:rsidR="00B84CD0" w:rsidTr="00D411B7">
        <w:tc>
          <w:tcPr>
            <w:tcW w:w="4785" w:type="dxa"/>
          </w:tcPr>
          <w:p w:rsidR="00B84CD0" w:rsidRDefault="00B84CD0" w:rsidP="00D411B7">
            <w:r>
              <w:t>Сроки реализации муниципальной программы</w:t>
            </w:r>
          </w:p>
        </w:tc>
        <w:tc>
          <w:tcPr>
            <w:tcW w:w="4786" w:type="dxa"/>
          </w:tcPr>
          <w:p w:rsidR="00B84CD0" w:rsidRDefault="00B84CD0" w:rsidP="00D411B7">
            <w:r>
              <w:t>2019-2024 годы</w:t>
            </w:r>
          </w:p>
        </w:tc>
      </w:tr>
      <w:tr w:rsidR="00B84CD0" w:rsidTr="00D411B7">
        <w:tc>
          <w:tcPr>
            <w:tcW w:w="4785" w:type="dxa"/>
          </w:tcPr>
          <w:p w:rsidR="00B84CD0" w:rsidRDefault="00B84CD0" w:rsidP="00D411B7">
            <w:r>
              <w:t>Цели и задачи муниципальной программы</w:t>
            </w:r>
          </w:p>
        </w:tc>
        <w:tc>
          <w:tcPr>
            <w:tcW w:w="4786" w:type="dxa"/>
          </w:tcPr>
          <w:p w:rsidR="00B84CD0" w:rsidRDefault="00B84CD0" w:rsidP="00D411B7">
            <w:r>
              <w:t>Цели муниципальной программы: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rFonts w:eastAsia="Calibri"/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>Цель 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7E60EF">
              <w:rPr>
                <w:rFonts w:eastAsia="Calibri"/>
                <w:sz w:val="24"/>
                <w:szCs w:val="24"/>
              </w:rPr>
              <w:t>«</w:t>
            </w:r>
            <w:r w:rsidRPr="007E60EF">
              <w:rPr>
                <w:rFonts w:ascii="Times New Roman CYR" w:eastAsia="Calibri" w:hAnsi="Times New Roman CYR" w:cs="Times New Roman CYR"/>
                <w:sz w:val="24"/>
                <w:szCs w:val="24"/>
              </w:rPr>
              <w:t>Обеспечение доступности дошкольного образования для детей в возрасте от 3 до 7 лет</w:t>
            </w:r>
            <w:r w:rsidRPr="007E60EF">
              <w:rPr>
                <w:rFonts w:eastAsia="Calibri"/>
                <w:sz w:val="24"/>
                <w:szCs w:val="24"/>
              </w:rPr>
              <w:t>»</w:t>
            </w:r>
          </w:p>
          <w:p w:rsidR="00B84CD0" w:rsidRPr="00FD08EB" w:rsidRDefault="00B84CD0" w:rsidP="00D411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 Цель </w:t>
            </w:r>
            <w:r>
              <w:rPr>
                <w:b/>
                <w:sz w:val="24"/>
                <w:szCs w:val="24"/>
              </w:rPr>
              <w:t>2.</w:t>
            </w:r>
            <w:r w:rsidRPr="00FD0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FD08EB">
              <w:rPr>
                <w:sz w:val="24"/>
                <w:szCs w:val="24"/>
              </w:rPr>
              <w:t>беспечение качественных условий для эффективного функционирования системы общего образования.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Цель </w:t>
            </w:r>
            <w:r>
              <w:rPr>
                <w:b/>
                <w:sz w:val="24"/>
                <w:szCs w:val="24"/>
              </w:rPr>
              <w:t>3.</w:t>
            </w:r>
            <w:r w:rsidRPr="00FD08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FD08EB">
              <w:rPr>
                <w:sz w:val="24"/>
                <w:szCs w:val="24"/>
              </w:rPr>
              <w:t>беспечение качественных условий для эффективного функционирования сист</w:t>
            </w:r>
            <w:r>
              <w:rPr>
                <w:sz w:val="24"/>
                <w:szCs w:val="24"/>
              </w:rPr>
              <w:t>емы дополнительного образования.</w:t>
            </w:r>
            <w:r w:rsidRPr="00FD08EB">
              <w:rPr>
                <w:sz w:val="24"/>
                <w:szCs w:val="24"/>
              </w:rPr>
              <w:t xml:space="preserve"> </w:t>
            </w:r>
          </w:p>
          <w:p w:rsidR="00B84CD0" w:rsidRPr="00602097" w:rsidRDefault="00B84CD0" w:rsidP="00D411B7">
            <w:pPr>
              <w:rPr>
                <w:b/>
                <w:sz w:val="24"/>
                <w:szCs w:val="24"/>
              </w:rPr>
            </w:pPr>
            <w:r w:rsidRPr="00602097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4</w:t>
            </w:r>
            <w:r w:rsidRPr="00602097">
              <w:rPr>
                <w:b/>
                <w:sz w:val="24"/>
                <w:szCs w:val="24"/>
              </w:rPr>
              <w:t>:</w:t>
            </w:r>
          </w:p>
          <w:p w:rsidR="00B84CD0" w:rsidRDefault="00B84CD0" w:rsidP="00D411B7">
            <w:pPr>
              <w:rPr>
                <w:sz w:val="24"/>
                <w:szCs w:val="24"/>
              </w:rPr>
            </w:pPr>
            <w:r w:rsidRPr="00602097">
              <w:rPr>
                <w:sz w:val="24"/>
                <w:szCs w:val="24"/>
              </w:rPr>
              <w:t xml:space="preserve">Создание условий для </w:t>
            </w:r>
            <w:r>
              <w:rPr>
                <w:sz w:val="24"/>
                <w:szCs w:val="24"/>
              </w:rPr>
              <w:t xml:space="preserve">отдыха и оздоровления </w:t>
            </w:r>
            <w:r w:rsidRPr="00602097">
              <w:rPr>
                <w:sz w:val="24"/>
                <w:szCs w:val="24"/>
              </w:rPr>
              <w:t xml:space="preserve"> детей в </w:t>
            </w:r>
            <w:proofErr w:type="spellStart"/>
            <w:r w:rsidRPr="00602097">
              <w:rPr>
                <w:sz w:val="24"/>
                <w:szCs w:val="24"/>
              </w:rPr>
              <w:t>Гаринском</w:t>
            </w:r>
            <w:proofErr w:type="spellEnd"/>
            <w:r w:rsidRPr="00602097">
              <w:rPr>
                <w:sz w:val="24"/>
                <w:szCs w:val="24"/>
              </w:rPr>
              <w:t xml:space="preserve"> городском округе.</w:t>
            </w:r>
          </w:p>
          <w:p w:rsidR="00B84CD0" w:rsidRPr="006C1B57" w:rsidRDefault="00B84CD0" w:rsidP="00D411B7">
            <w:pPr>
              <w:rPr>
                <w:b/>
                <w:sz w:val="24"/>
                <w:szCs w:val="24"/>
              </w:rPr>
            </w:pPr>
            <w:r w:rsidRPr="006C1B57">
              <w:rPr>
                <w:b/>
                <w:sz w:val="24"/>
                <w:szCs w:val="24"/>
              </w:rPr>
              <w:t>Цель 5:</w:t>
            </w:r>
          </w:p>
          <w:p w:rsidR="00B84CD0" w:rsidRDefault="00B84CD0" w:rsidP="00D411B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C1B57">
              <w:rPr>
                <w:sz w:val="24"/>
                <w:szCs w:val="24"/>
              </w:rPr>
              <w:t xml:space="preserve">риведение материально-технической </w:t>
            </w:r>
            <w:r>
              <w:rPr>
                <w:sz w:val="24"/>
                <w:szCs w:val="24"/>
              </w:rPr>
              <w:t>базы образовательных организаций</w:t>
            </w:r>
            <w:r w:rsidRPr="006C1B5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 w:rsidRPr="006C1B57">
              <w:rPr>
                <w:sz w:val="24"/>
                <w:szCs w:val="24"/>
              </w:rPr>
              <w:t xml:space="preserve"> городского округа в соответствие с современными требованиями к условиям реализации федеральных государственных образовательных стандартов;</w:t>
            </w:r>
          </w:p>
          <w:p w:rsidR="00B84CD0" w:rsidRDefault="00B84CD0" w:rsidP="00D411B7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6</w:t>
            </w:r>
            <w:r w:rsidRPr="006C1B57">
              <w:rPr>
                <w:b/>
                <w:sz w:val="24"/>
                <w:szCs w:val="24"/>
              </w:rPr>
              <w:t>:</w:t>
            </w:r>
          </w:p>
          <w:p w:rsidR="00B84CD0" w:rsidRDefault="00B84CD0" w:rsidP="00D411B7">
            <w:pPr>
              <w:pStyle w:val="ConsPlusCell"/>
              <w:jc w:val="both"/>
              <w:rPr>
                <w:sz w:val="24"/>
                <w:szCs w:val="24"/>
              </w:rPr>
            </w:pPr>
            <w:r w:rsidRPr="00DF25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безопасности образовательных учреждений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округе, сохранения жизни и здоровья обучающихся, воспитанников и работников во время их учебной и трудовой деятельности.</w:t>
            </w:r>
          </w:p>
          <w:p w:rsidR="00B84CD0" w:rsidRDefault="00B84CD0" w:rsidP="00D411B7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7</w:t>
            </w:r>
            <w:r w:rsidRPr="006C1B57">
              <w:rPr>
                <w:b/>
                <w:sz w:val="24"/>
                <w:szCs w:val="24"/>
              </w:rPr>
              <w:t>:</w:t>
            </w:r>
          </w:p>
          <w:p w:rsidR="00B84CD0" w:rsidRDefault="00B84CD0" w:rsidP="00D411B7">
            <w:pPr>
              <w:pStyle w:val="ConsPlusCell"/>
              <w:jc w:val="both"/>
              <w:rPr>
                <w:sz w:val="24"/>
                <w:szCs w:val="24"/>
              </w:rPr>
            </w:pPr>
            <w:r w:rsidRPr="00DF25DB">
              <w:rPr>
                <w:sz w:val="24"/>
                <w:szCs w:val="24"/>
              </w:rPr>
              <w:t xml:space="preserve">Обеспечение условий для реализации мероприятий муниципальной программы в </w:t>
            </w:r>
            <w:r w:rsidRPr="00DF25DB">
              <w:rPr>
                <w:sz w:val="24"/>
                <w:szCs w:val="24"/>
              </w:rPr>
              <w:lastRenderedPageBreak/>
              <w:t>соответствии с установленными сроками и задачами</w:t>
            </w:r>
            <w:r>
              <w:t>.</w:t>
            </w:r>
          </w:p>
          <w:p w:rsidR="00B84CD0" w:rsidRPr="00887366" w:rsidRDefault="00B84CD0" w:rsidP="00D411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 w:rsidRPr="00887366">
              <w:rPr>
                <w:bCs/>
                <w:sz w:val="24"/>
                <w:szCs w:val="24"/>
              </w:rPr>
              <w:t xml:space="preserve">Задачи </w:t>
            </w:r>
            <w:r>
              <w:rPr>
                <w:bCs/>
                <w:sz w:val="24"/>
                <w:szCs w:val="24"/>
              </w:rPr>
              <w:t xml:space="preserve">муниципальной </w:t>
            </w:r>
            <w:r w:rsidRPr="00887366">
              <w:rPr>
                <w:bCs/>
                <w:sz w:val="24"/>
                <w:szCs w:val="24"/>
              </w:rPr>
              <w:t>программы</w:t>
            </w:r>
            <w:r w:rsidRPr="00887366">
              <w:rPr>
                <w:sz w:val="24"/>
                <w:szCs w:val="24"/>
              </w:rPr>
              <w:t>: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>Задача 1</w:t>
            </w:r>
            <w:r w:rsidRPr="00FD08EB">
              <w:rPr>
                <w:sz w:val="24"/>
                <w:szCs w:val="24"/>
              </w:rPr>
              <w:t xml:space="preserve"> 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E9488F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 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2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A4452C">
              <w:rPr>
                <w:sz w:val="24"/>
                <w:szCs w:val="24"/>
              </w:rPr>
              <w:t xml:space="preserve">Обеспечение воспитания и обучения детей инвалидов дошкольного возраста, проживающих в </w:t>
            </w:r>
            <w:proofErr w:type="spellStart"/>
            <w:r w:rsidRPr="00A4452C"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4452C">
              <w:rPr>
                <w:sz w:val="24"/>
                <w:szCs w:val="24"/>
              </w:rPr>
              <w:t xml:space="preserve"> городском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4452C">
              <w:rPr>
                <w:sz w:val="24"/>
                <w:szCs w:val="24"/>
              </w:rPr>
              <w:t>округе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A4452C">
              <w:rPr>
                <w:b/>
                <w:sz w:val="24"/>
                <w:szCs w:val="24"/>
              </w:rPr>
              <w:t>Зада</w:t>
            </w:r>
            <w:r w:rsidRPr="00887366">
              <w:rPr>
                <w:b/>
                <w:sz w:val="24"/>
                <w:szCs w:val="24"/>
              </w:rPr>
              <w:t xml:space="preserve">ча </w:t>
            </w:r>
            <w:r>
              <w:rPr>
                <w:b/>
                <w:sz w:val="24"/>
                <w:szCs w:val="24"/>
              </w:rPr>
              <w:t>3</w:t>
            </w:r>
            <w:r w:rsidRPr="00FD08EB">
              <w:rPr>
                <w:sz w:val="24"/>
                <w:szCs w:val="24"/>
              </w:rPr>
              <w:t xml:space="preserve"> </w:t>
            </w:r>
          </w:p>
          <w:p w:rsidR="00B84CD0" w:rsidRPr="00FC3104" w:rsidRDefault="00B84CD0" w:rsidP="00D411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FC3104">
              <w:rPr>
                <w:bCs/>
                <w:sz w:val="24"/>
                <w:szCs w:val="24"/>
              </w:rPr>
              <w:t>Обеспечение детей современными условиями при реализации государственного стандарта общего образования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4 </w:t>
            </w:r>
          </w:p>
          <w:p w:rsidR="00B84CD0" w:rsidRPr="002B7B4D" w:rsidRDefault="00B84CD0" w:rsidP="00D411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2B7B4D">
              <w:rPr>
                <w:bCs/>
                <w:sz w:val="24"/>
                <w:szCs w:val="24"/>
              </w:rPr>
              <w:t>Предоставление детям с ограниченными возможностями здоровья специального (коррекционного) образования в образовательных учреждениях для обучающихся, воспитанников с ограниченными возможностями здоровья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5</w:t>
            </w:r>
          </w:p>
          <w:p w:rsidR="00B84CD0" w:rsidRPr="00322BEC" w:rsidRDefault="00B84CD0" w:rsidP="00D411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322BEC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доступности образования для детей - сирот и детей, оставшихся без попечения родителей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 w:rsidRPr="00887366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 xml:space="preserve">6 </w:t>
            </w:r>
          </w:p>
          <w:p w:rsidR="00B84CD0" w:rsidRPr="00C16EF1" w:rsidRDefault="00B84CD0" w:rsidP="00D411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C16EF1">
              <w:rPr>
                <w:sz w:val="24"/>
                <w:szCs w:val="24"/>
              </w:rPr>
              <w:t xml:space="preserve">Осуществление мероприятий по организации питания в муниципальных образовательных учреждениях </w:t>
            </w:r>
            <w:proofErr w:type="spellStart"/>
            <w:r w:rsidRPr="00C16EF1">
              <w:rPr>
                <w:sz w:val="24"/>
                <w:szCs w:val="24"/>
              </w:rPr>
              <w:t>Гаринского</w:t>
            </w:r>
            <w:proofErr w:type="spellEnd"/>
            <w:r w:rsidRPr="00C16EF1">
              <w:rPr>
                <w:sz w:val="24"/>
                <w:szCs w:val="24"/>
              </w:rPr>
              <w:t xml:space="preserve"> городского округа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7</w:t>
            </w:r>
          </w:p>
          <w:p w:rsidR="00B84CD0" w:rsidRPr="00C16EF1" w:rsidRDefault="00B84CD0" w:rsidP="00D411B7">
            <w:pPr>
              <w:tabs>
                <w:tab w:val="num" w:pos="795"/>
              </w:tabs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О</w:t>
            </w:r>
            <w:r w:rsidRPr="00C16EF1">
              <w:rPr>
                <w:bCs/>
                <w:sz w:val="24"/>
                <w:szCs w:val="24"/>
              </w:rPr>
              <w:t>беспечение бесплатного проезда детей-сирот и детей, оставшихся без попечения родителей, обучающихся в муниципальных общеобразовательных учреждениях, на городском, пригородном, в сельской местности на внутрирайонном транспорте</w:t>
            </w:r>
            <w:r>
              <w:rPr>
                <w:bCs/>
                <w:sz w:val="24"/>
                <w:szCs w:val="24"/>
              </w:rPr>
              <w:t xml:space="preserve"> (кроме такси)</w:t>
            </w:r>
            <w:r w:rsidRPr="00C16EF1">
              <w:rPr>
                <w:bCs/>
                <w:sz w:val="24"/>
                <w:szCs w:val="24"/>
              </w:rPr>
              <w:t>, а также бесплатного проезда один раз в год к месту жительства и обратно к месту учебы</w:t>
            </w:r>
            <w:proofErr w:type="gramEnd"/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8</w:t>
            </w:r>
            <w:r>
              <w:rPr>
                <w:sz w:val="24"/>
                <w:szCs w:val="24"/>
              </w:rPr>
              <w:t xml:space="preserve"> </w:t>
            </w:r>
          </w:p>
          <w:p w:rsidR="00B84CD0" w:rsidRPr="00D96608" w:rsidRDefault="00B84CD0" w:rsidP="00D411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D96608">
              <w:rPr>
                <w:bCs/>
                <w:sz w:val="24"/>
                <w:szCs w:val="24"/>
              </w:rPr>
              <w:t xml:space="preserve">Обеспечение проведения государственной </w:t>
            </w:r>
            <w:r w:rsidRPr="00D96608">
              <w:rPr>
                <w:bCs/>
                <w:sz w:val="24"/>
                <w:szCs w:val="24"/>
              </w:rPr>
              <w:lastRenderedPageBreak/>
              <w:t>итоговой аттестации по образовательным программам основного общего и среднего общего образования, единого государственного экзамена на территории</w:t>
            </w:r>
            <w:r>
              <w:rPr>
                <w:bCs/>
                <w:sz w:val="24"/>
                <w:szCs w:val="24"/>
              </w:rPr>
              <w:t xml:space="preserve"> округа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9</w:t>
            </w:r>
            <w:r>
              <w:rPr>
                <w:sz w:val="24"/>
                <w:szCs w:val="24"/>
              </w:rPr>
              <w:t xml:space="preserve"> </w:t>
            </w:r>
          </w:p>
          <w:p w:rsidR="00B84CD0" w:rsidRPr="00D96608" w:rsidRDefault="00B84CD0" w:rsidP="00D411B7">
            <w:pPr>
              <w:tabs>
                <w:tab w:val="num" w:pos="795"/>
              </w:tabs>
              <w:ind w:left="-35"/>
              <w:rPr>
                <w:sz w:val="24"/>
                <w:szCs w:val="24"/>
              </w:rPr>
            </w:pPr>
            <w:r w:rsidRPr="00D96608">
              <w:rPr>
                <w:bCs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учреждениях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10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в общеобразовательных учреждениях 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11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доступного качественного дополнительного образования, соответствующего требованиям социально-экономического развития </w:t>
            </w:r>
            <w:proofErr w:type="spellStart"/>
            <w:r>
              <w:rPr>
                <w:bCs/>
                <w:sz w:val="24"/>
                <w:szCs w:val="24"/>
              </w:rPr>
              <w:t>Гаринского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12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форм организации отдыха и оздоровления детей</w:t>
            </w:r>
          </w:p>
          <w:p w:rsidR="00B84CD0" w:rsidRPr="000F4147" w:rsidRDefault="00B84CD0" w:rsidP="00D411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13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условий для сохранения инфраструктуры отдыха и оздоровления детей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 w:rsidRPr="00D85ED4">
              <w:rPr>
                <w:b/>
                <w:bCs/>
                <w:sz w:val="24"/>
                <w:szCs w:val="24"/>
              </w:rPr>
              <w:t>Задача 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15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в общеобразовательных учреждениях необходимых  условий для получения без дискриминации качественного образования лицами  с ограниченными возможностями здоровья, в том числе посредством организации инклюзивного образования лиц с ограниченными возможностями здоровья</w:t>
            </w:r>
          </w:p>
          <w:p w:rsidR="00B84CD0" w:rsidRPr="001B50E5" w:rsidRDefault="00B84CD0" w:rsidP="00D411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16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Поддержка и укрепление здоровья, </w:t>
            </w:r>
            <w:r>
              <w:rPr>
                <w:bCs/>
                <w:sz w:val="24"/>
                <w:szCs w:val="24"/>
              </w:rPr>
              <w:lastRenderedPageBreak/>
              <w:t xml:space="preserve">предупреждение заболеваний работников образовательных учреждений </w:t>
            </w:r>
            <w:proofErr w:type="spellStart"/>
            <w:r>
              <w:rPr>
                <w:bCs/>
                <w:sz w:val="24"/>
                <w:szCs w:val="24"/>
              </w:rPr>
              <w:t>Гаринского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  <w:p w:rsidR="00B84CD0" w:rsidRPr="001B50E5" w:rsidRDefault="00B84CD0" w:rsidP="00D411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17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 обеспечения муниципальных образовательных учреждений учебниками, вошедшими в федеральные перечни учебников</w:t>
            </w:r>
          </w:p>
          <w:p w:rsidR="00B84CD0" w:rsidRPr="001B50E5" w:rsidRDefault="00B84CD0" w:rsidP="00D411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18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Привлечение молодых специалистов в образовательную сферу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 19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материально-технических условий для обеспечения деятельности муниципальных образовательных учреждений</w:t>
            </w:r>
          </w:p>
          <w:p w:rsidR="00B84CD0" w:rsidRPr="006149B7" w:rsidRDefault="00B84CD0" w:rsidP="00D411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 w:rsidRPr="006149B7">
              <w:rPr>
                <w:b/>
                <w:bCs/>
                <w:sz w:val="24"/>
                <w:szCs w:val="24"/>
              </w:rPr>
              <w:t>Задача 20</w:t>
            </w:r>
          </w:p>
          <w:p w:rsidR="00B84CD0" w:rsidRPr="005617AB" w:rsidRDefault="00B84CD0" w:rsidP="00D411B7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 w:rsidRPr="005617AB">
              <w:rPr>
                <w:bCs/>
                <w:sz w:val="24"/>
                <w:szCs w:val="24"/>
              </w:rPr>
              <w:t>Обеспечение безопасности и антитеррористической защищенности обучающихся, воспитанников и работников трудовой деятельности</w:t>
            </w:r>
          </w:p>
          <w:p w:rsidR="00B84CD0" w:rsidRPr="006149B7" w:rsidRDefault="00B84CD0" w:rsidP="00D411B7">
            <w:pPr>
              <w:tabs>
                <w:tab w:val="num" w:pos="795"/>
              </w:tabs>
              <w:ind w:left="-35"/>
              <w:rPr>
                <w:b/>
                <w:bCs/>
                <w:sz w:val="24"/>
                <w:szCs w:val="24"/>
              </w:rPr>
            </w:pPr>
            <w:r w:rsidRPr="006149B7">
              <w:rPr>
                <w:b/>
                <w:bCs/>
                <w:sz w:val="24"/>
                <w:szCs w:val="24"/>
              </w:rPr>
              <w:t>Задача 21</w:t>
            </w:r>
          </w:p>
          <w:p w:rsidR="00B84CD0" w:rsidRDefault="00B84CD0" w:rsidP="00D411B7">
            <w:pPr>
              <w:tabs>
                <w:tab w:val="num" w:pos="795"/>
              </w:tabs>
              <w:ind w:left="-35"/>
            </w:pPr>
            <w:r>
              <w:rPr>
                <w:bCs/>
                <w:sz w:val="24"/>
                <w:szCs w:val="24"/>
              </w:rPr>
              <w:t xml:space="preserve">Обеспечение исполнения полномочий муниципального казенного учреждения «Информационно-методический центр» </w:t>
            </w:r>
            <w:proofErr w:type="spellStart"/>
            <w:r>
              <w:rPr>
                <w:bCs/>
                <w:sz w:val="24"/>
                <w:szCs w:val="24"/>
              </w:rPr>
              <w:t>Гаринского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</w:tr>
      <w:tr w:rsidR="00B84CD0" w:rsidTr="00D411B7">
        <w:tc>
          <w:tcPr>
            <w:tcW w:w="4785" w:type="dxa"/>
          </w:tcPr>
          <w:p w:rsidR="00B84CD0" w:rsidRDefault="00B84CD0" w:rsidP="00D411B7">
            <w:r>
              <w:lastRenderedPageBreak/>
              <w:t>Перечень подпрограмм муниципальной программы</w:t>
            </w:r>
          </w:p>
        </w:tc>
        <w:tc>
          <w:tcPr>
            <w:tcW w:w="4786" w:type="dxa"/>
          </w:tcPr>
          <w:p w:rsidR="00B84CD0" w:rsidRDefault="00B84CD0" w:rsidP="00D411B7">
            <w:pPr>
              <w:pStyle w:val="ConsPlusCell"/>
              <w:rPr>
                <w:sz w:val="24"/>
                <w:szCs w:val="24"/>
              </w:rPr>
            </w:pPr>
            <w:r w:rsidRPr="00FD08EB">
              <w:rPr>
                <w:b/>
                <w:bCs/>
                <w:sz w:val="24"/>
                <w:szCs w:val="24"/>
              </w:rPr>
              <w:t>Подпрограмма 1</w:t>
            </w:r>
            <w:r w:rsidRPr="00FD08EB">
              <w:rPr>
                <w:sz w:val="24"/>
                <w:szCs w:val="24"/>
              </w:rPr>
              <w:t xml:space="preserve"> </w:t>
            </w:r>
          </w:p>
          <w:p w:rsidR="00B84CD0" w:rsidRPr="00FD08EB" w:rsidRDefault="00B84CD0" w:rsidP="00D411B7">
            <w:pPr>
              <w:pStyle w:val="ConsPlusCell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«Развитие системы дошкольного образования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 на 2019- 2024 годы</w:t>
            </w:r>
            <w:r w:rsidRPr="00FD08EB">
              <w:rPr>
                <w:sz w:val="24"/>
                <w:szCs w:val="24"/>
              </w:rPr>
              <w:t>»</w:t>
            </w:r>
          </w:p>
          <w:p w:rsidR="00B84CD0" w:rsidRDefault="00B84CD0" w:rsidP="00D411B7">
            <w:pPr>
              <w:pStyle w:val="ConsPlusCell"/>
              <w:rPr>
                <w:sz w:val="24"/>
                <w:szCs w:val="24"/>
              </w:rPr>
            </w:pPr>
            <w:r w:rsidRPr="00FD08EB">
              <w:rPr>
                <w:b/>
                <w:bCs/>
                <w:sz w:val="24"/>
                <w:szCs w:val="24"/>
              </w:rPr>
              <w:t>Подпрограмма 2</w:t>
            </w:r>
            <w:r w:rsidRPr="00FD08EB">
              <w:rPr>
                <w:sz w:val="24"/>
                <w:szCs w:val="24"/>
              </w:rPr>
              <w:t xml:space="preserve"> </w:t>
            </w:r>
          </w:p>
          <w:p w:rsidR="00B84CD0" w:rsidRPr="00FD08EB" w:rsidRDefault="00B84CD0" w:rsidP="00D411B7">
            <w:pPr>
              <w:pStyle w:val="ConsPlusCell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«Развитие системы общего образования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 на 2019 - 2024 годы»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FD08EB">
              <w:rPr>
                <w:b/>
                <w:bCs/>
                <w:sz w:val="24"/>
                <w:szCs w:val="24"/>
              </w:rPr>
              <w:t>Подпрограмма 3</w:t>
            </w:r>
          </w:p>
          <w:p w:rsidR="00B84CD0" w:rsidRDefault="00B84CD0" w:rsidP="00D411B7">
            <w:pPr>
              <w:pStyle w:val="ConsPlusCell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 «Развитие системы дополнительного образования</w:t>
            </w:r>
            <w:r>
              <w:rPr>
                <w:sz w:val="24"/>
                <w:szCs w:val="24"/>
              </w:rPr>
              <w:t xml:space="preserve"> детей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 на 2019 - 2024 годы»</w:t>
            </w:r>
          </w:p>
          <w:p w:rsidR="00B84CD0" w:rsidRDefault="00B84CD0" w:rsidP="00D411B7">
            <w:pPr>
              <w:pStyle w:val="ConsPlusCell"/>
              <w:rPr>
                <w:b/>
                <w:sz w:val="24"/>
                <w:szCs w:val="24"/>
              </w:rPr>
            </w:pPr>
            <w:r w:rsidRPr="00E33038">
              <w:rPr>
                <w:b/>
                <w:sz w:val="24"/>
                <w:szCs w:val="24"/>
              </w:rPr>
              <w:t xml:space="preserve">Подпрограмма 4 </w:t>
            </w:r>
          </w:p>
          <w:p w:rsidR="00B84CD0" w:rsidRDefault="00B84CD0" w:rsidP="00D411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«Развитие системы отдыха и оздоровления  детей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  на 2019- 2024 годы»</w:t>
            </w:r>
          </w:p>
          <w:p w:rsidR="00B84CD0" w:rsidRDefault="00B84CD0" w:rsidP="00D411B7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6C1B57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 xml:space="preserve">5 </w:t>
            </w:r>
          </w:p>
          <w:p w:rsidR="00B84CD0" w:rsidRDefault="00B84CD0" w:rsidP="00D411B7">
            <w:pPr>
              <w:pStyle w:val="ConsPlusCell"/>
              <w:rPr>
                <w:sz w:val="24"/>
                <w:szCs w:val="24"/>
              </w:rPr>
            </w:pPr>
            <w:r w:rsidRPr="006C1B57">
              <w:rPr>
                <w:sz w:val="24"/>
                <w:szCs w:val="24"/>
              </w:rPr>
              <w:t xml:space="preserve">«Укрепление и развитие материально-технической базы образовательных </w:t>
            </w:r>
            <w:r>
              <w:rPr>
                <w:sz w:val="24"/>
                <w:szCs w:val="24"/>
              </w:rPr>
              <w:t>учреждений</w:t>
            </w:r>
            <w:r w:rsidRPr="006C1B57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C1B57"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 xml:space="preserve"> на 2019- 2024 годы»</w:t>
            </w:r>
          </w:p>
          <w:p w:rsidR="00B84CD0" w:rsidRDefault="00B84CD0" w:rsidP="00D411B7">
            <w:pPr>
              <w:pStyle w:val="ConsPlusCell"/>
              <w:rPr>
                <w:sz w:val="24"/>
                <w:szCs w:val="24"/>
              </w:rPr>
            </w:pPr>
            <w:r w:rsidRPr="0053391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</w:p>
          <w:p w:rsidR="00B84CD0" w:rsidRDefault="00B84CD0" w:rsidP="00D411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«Антитеррористическая безопасность образовательных учреждений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городском округе на 2019-2024 годы» </w:t>
            </w:r>
          </w:p>
          <w:p w:rsidR="00B84CD0" w:rsidRDefault="00B84CD0" w:rsidP="00D411B7">
            <w:pPr>
              <w:pStyle w:val="ConsPlusCell"/>
              <w:rPr>
                <w:sz w:val="24"/>
                <w:szCs w:val="24"/>
              </w:rPr>
            </w:pPr>
            <w:r w:rsidRPr="0053391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  <w:p w:rsidR="00B84CD0" w:rsidRDefault="00B84CD0" w:rsidP="004B789E">
            <w:r>
              <w:rPr>
                <w:sz w:val="24"/>
                <w:szCs w:val="24"/>
              </w:rPr>
              <w:t xml:space="preserve">«Обеспечение реализации муниципальной программы «Развитие системы образования </w:t>
            </w:r>
            <w:r w:rsidRPr="00FD08EB"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  на 2019- 2024 годы</w:t>
            </w:r>
            <w:r w:rsidRPr="00FD08EB">
              <w:rPr>
                <w:sz w:val="24"/>
                <w:szCs w:val="24"/>
              </w:rPr>
              <w:t>»</w:t>
            </w:r>
          </w:p>
        </w:tc>
      </w:tr>
      <w:tr w:rsidR="00B84CD0" w:rsidTr="00D411B7">
        <w:tc>
          <w:tcPr>
            <w:tcW w:w="4785" w:type="dxa"/>
          </w:tcPr>
          <w:p w:rsidR="00B84CD0" w:rsidRDefault="00B84CD0" w:rsidP="00D411B7">
            <w:r>
              <w:lastRenderedPageBreak/>
              <w:t>Перечень основных целевых показателей муниципальной программы</w:t>
            </w:r>
          </w:p>
        </w:tc>
        <w:tc>
          <w:tcPr>
            <w:tcW w:w="4786" w:type="dxa"/>
          </w:tcPr>
          <w:p w:rsidR="00B84CD0" w:rsidRDefault="00B84CD0" w:rsidP="00D411B7">
            <w:pPr>
              <w:pStyle w:val="ConsPlusCell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B84CD0" w:rsidRDefault="00B84CD0" w:rsidP="00D411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</w:t>
            </w:r>
          </w:p>
          <w:p w:rsidR="00B84CD0" w:rsidRPr="00FD08EB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2</w:t>
            </w:r>
          </w:p>
          <w:p w:rsidR="00B84CD0" w:rsidRDefault="00B84CD0" w:rsidP="00D411B7">
            <w:pPr>
              <w:pStyle w:val="ConsPlusCell"/>
              <w:rPr>
                <w:sz w:val="24"/>
                <w:szCs w:val="24"/>
              </w:rPr>
            </w:pPr>
            <w:r w:rsidRPr="0063163F">
              <w:rPr>
                <w:sz w:val="24"/>
                <w:szCs w:val="24"/>
              </w:rPr>
              <w:t xml:space="preserve">Отношение среднемесячной заработной платы педагогических работников муниципальных дошкольных образовательных </w:t>
            </w:r>
            <w:r>
              <w:rPr>
                <w:sz w:val="24"/>
                <w:szCs w:val="24"/>
              </w:rPr>
              <w:t xml:space="preserve">учреждений </w:t>
            </w:r>
            <w:r w:rsidRPr="0063163F">
              <w:rPr>
                <w:sz w:val="24"/>
                <w:szCs w:val="24"/>
              </w:rPr>
              <w:t xml:space="preserve"> к среднемесячной заработной плате в общем образовании в Свердловской области</w:t>
            </w:r>
            <w:r w:rsidRPr="00A32973">
              <w:rPr>
                <w:sz w:val="24"/>
                <w:szCs w:val="24"/>
              </w:rPr>
              <w:t xml:space="preserve"> 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C74391">
              <w:rPr>
                <w:b/>
                <w:sz w:val="24"/>
                <w:szCs w:val="24"/>
              </w:rPr>
              <w:t>Целевой показ</w:t>
            </w:r>
            <w:r w:rsidRPr="00FD08EB">
              <w:rPr>
                <w:b/>
                <w:bCs/>
                <w:sz w:val="24"/>
                <w:szCs w:val="24"/>
              </w:rPr>
              <w:t>атель 3</w:t>
            </w:r>
          </w:p>
          <w:p w:rsidR="00B84CD0" w:rsidRPr="00FD08EB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Охват детей-инвалидов дошкольного возраста, проживающих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округе, обучение на дому, в дошкольных образовательных учреждениях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4</w:t>
            </w:r>
          </w:p>
          <w:p w:rsidR="00B84CD0" w:rsidRPr="00FD08EB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782EFA">
              <w:rPr>
                <w:sz w:val="24"/>
                <w:szCs w:val="24"/>
              </w:rPr>
              <w:t xml:space="preserve">Охват детей школьного возраста в муниципальных общеобразовательных </w:t>
            </w:r>
            <w:r>
              <w:rPr>
                <w:sz w:val="24"/>
                <w:szCs w:val="24"/>
              </w:rPr>
              <w:t xml:space="preserve">учреждениях 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  <w:r w:rsidRPr="00782EFA">
              <w:rPr>
                <w:sz w:val="24"/>
                <w:szCs w:val="24"/>
              </w:rPr>
              <w:t xml:space="preserve"> образовательными услугами</w:t>
            </w:r>
            <w:r>
              <w:rPr>
                <w:sz w:val="24"/>
                <w:szCs w:val="24"/>
              </w:rPr>
              <w:t xml:space="preserve"> в рамках  государственного образовательного стандарта и федерального государственного образовательного стандарта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5</w:t>
            </w:r>
          </w:p>
          <w:p w:rsidR="00B84CD0" w:rsidRPr="00F635D3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782EFA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 общеобразовательных учреждений, перешедших на федеральный государственный образовательный стандарт общего образования, в общем количестве общеобразовательных  учреждений</w:t>
            </w:r>
            <w:r w:rsidRPr="00FD08EB">
              <w:rPr>
                <w:sz w:val="24"/>
                <w:szCs w:val="24"/>
              </w:rPr>
              <w:t>.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FD08EB">
              <w:rPr>
                <w:b/>
                <w:bCs/>
                <w:sz w:val="24"/>
                <w:szCs w:val="24"/>
              </w:rPr>
              <w:t>Целевой показат</w:t>
            </w:r>
            <w:r>
              <w:rPr>
                <w:b/>
                <w:bCs/>
                <w:sz w:val="24"/>
                <w:szCs w:val="24"/>
              </w:rPr>
              <w:t>ель 6</w:t>
            </w:r>
          </w:p>
          <w:p w:rsidR="00B84CD0" w:rsidRPr="00FD08EB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782EFA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 педагогических и руководящих работников, прошедших курсы повышения квалификации в связи с введением 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  <w:p w:rsidR="00B84CD0" w:rsidRPr="00FD08EB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7</w:t>
            </w:r>
          </w:p>
          <w:p w:rsidR="00B84CD0" w:rsidRPr="00FD08EB" w:rsidRDefault="00B84CD0" w:rsidP="00D411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школьного возраста с ограниченными возможностями здоровья образовательными услугами коррекционного образования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8</w:t>
            </w:r>
          </w:p>
          <w:p w:rsidR="00B84CD0" w:rsidRDefault="00B84CD0" w:rsidP="00D411B7">
            <w:pPr>
              <w:pStyle w:val="ConsPlusCel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общеобразовательных  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учреждения, в общем количестве общеобразовательных учреждений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9</w:t>
            </w:r>
          </w:p>
          <w:p w:rsidR="00B84CD0" w:rsidRPr="00FD08EB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Охват детей-сирот и детей, оставшихся без попечения родителей, образовательными услугами в муниципальных образовательных учреждениях </w:t>
            </w:r>
            <w:proofErr w:type="spellStart"/>
            <w:r>
              <w:rPr>
                <w:bCs/>
                <w:sz w:val="24"/>
                <w:szCs w:val="24"/>
              </w:rPr>
              <w:t>Гаринского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городского округа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10</w:t>
            </w:r>
          </w:p>
          <w:p w:rsidR="00B84CD0" w:rsidRPr="00D926DB" w:rsidRDefault="00B84CD0" w:rsidP="00D411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926DB">
              <w:rPr>
                <w:sz w:val="24"/>
                <w:szCs w:val="24"/>
              </w:rPr>
              <w:t xml:space="preserve">Охват организованным горячим питанием учащихся общеобразовательных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11</w:t>
            </w:r>
          </w:p>
          <w:p w:rsidR="00B84CD0" w:rsidRPr="00FD08EB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proofErr w:type="gramStart"/>
            <w:r w:rsidRPr="00C74CEA">
              <w:rPr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оля детей-сирот и детей, оставшихся без попечения родителей, обучающихся в муниципальных образовательных  учреждениях,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учебы</w:t>
            </w:r>
            <w:proofErr w:type="gramEnd"/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12</w:t>
            </w:r>
          </w:p>
          <w:p w:rsidR="00B84CD0" w:rsidRPr="00FD08EB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Cs/>
                <w:sz w:val="24"/>
                <w:szCs w:val="24"/>
              </w:rPr>
              <w:t>оля выпускников муниципальных общеобразовательных учреждений, не сдавших единый государственный экзамен в общей численности выпускников муниципальных  общеобразовательных учреждений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13</w:t>
            </w:r>
          </w:p>
          <w:p w:rsidR="00B84CD0" w:rsidRPr="00FD08EB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Соо</w:t>
            </w:r>
            <w:r w:rsidRPr="00782EFA">
              <w:rPr>
                <w:sz w:val="24"/>
                <w:szCs w:val="24"/>
              </w:rPr>
              <w:t>тношение уровня средней заработной платы педагогических  работников  общеобразовательных школ и средней заработной платы в экономике Свердловской области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14</w:t>
            </w:r>
          </w:p>
          <w:p w:rsidR="00B84CD0" w:rsidRPr="00FD08EB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детей инвалидов, получивших общее образование на дому в дистанционной </w:t>
            </w:r>
            <w:r>
              <w:rPr>
                <w:bCs/>
                <w:sz w:val="24"/>
                <w:szCs w:val="24"/>
              </w:rPr>
              <w:lastRenderedPageBreak/>
              <w:t>форме, от общей численности детей-инвалидов, которым не противопоказано обучение  дистанционным технологиям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15</w:t>
            </w:r>
          </w:p>
          <w:p w:rsidR="00B84CD0" w:rsidRDefault="00B84CD0" w:rsidP="00D411B7">
            <w:pPr>
              <w:pStyle w:val="ConsPlusCell"/>
              <w:rPr>
                <w:sz w:val="24"/>
                <w:szCs w:val="24"/>
              </w:rPr>
            </w:pPr>
            <w:r w:rsidRPr="00107208">
              <w:rPr>
                <w:sz w:val="24"/>
                <w:szCs w:val="24"/>
              </w:rPr>
              <w:t>Доля детей</w:t>
            </w:r>
            <w:r>
              <w:rPr>
                <w:sz w:val="24"/>
                <w:szCs w:val="24"/>
              </w:rPr>
              <w:t>, охваченных образовательными программами дополнительного образования детей, в общей численности детей и молодежи  в возрасте от 5 до 18 лет</w:t>
            </w:r>
          </w:p>
          <w:p w:rsidR="00B84CD0" w:rsidRPr="00FD08EB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16</w:t>
            </w:r>
          </w:p>
          <w:p w:rsidR="00B84CD0" w:rsidRPr="00C361A9" w:rsidRDefault="00B84CD0" w:rsidP="00D411B7">
            <w:pPr>
              <w:pStyle w:val="ConsPlusCell"/>
              <w:rPr>
                <w:bCs/>
                <w:sz w:val="24"/>
                <w:szCs w:val="24"/>
              </w:rPr>
            </w:pPr>
            <w:r w:rsidRPr="00C361A9">
              <w:rPr>
                <w:bCs/>
                <w:sz w:val="24"/>
                <w:szCs w:val="24"/>
              </w:rPr>
              <w:t>Доля учащихся, охваченных мероприятиями патриотической направленности от общего числа обучающихся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17</w:t>
            </w:r>
          </w:p>
          <w:p w:rsidR="00B84CD0" w:rsidRPr="00FD08EB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107208">
              <w:rPr>
                <w:sz w:val="24"/>
                <w:szCs w:val="24"/>
              </w:rPr>
              <w:t>Соотношение среднемесячной заработной платы педаг</w:t>
            </w:r>
            <w:r>
              <w:rPr>
                <w:sz w:val="24"/>
                <w:szCs w:val="24"/>
              </w:rPr>
              <w:t>огических работников  организаций</w:t>
            </w:r>
            <w:r w:rsidRPr="00107208">
              <w:rPr>
                <w:sz w:val="24"/>
                <w:szCs w:val="24"/>
              </w:rPr>
              <w:t xml:space="preserve"> дополнительного образования детей к среднемесячной заработной плате в Свердловской области</w:t>
            </w:r>
            <w:r w:rsidRPr="00107208">
              <w:rPr>
                <w:b/>
                <w:bCs/>
                <w:sz w:val="24"/>
                <w:szCs w:val="24"/>
              </w:rPr>
              <w:t>.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FD08EB">
              <w:rPr>
                <w:b/>
                <w:bCs/>
                <w:sz w:val="24"/>
                <w:szCs w:val="24"/>
              </w:rPr>
              <w:t>Целевой показатель</w:t>
            </w:r>
            <w:r>
              <w:rPr>
                <w:b/>
                <w:bCs/>
                <w:sz w:val="24"/>
                <w:szCs w:val="24"/>
              </w:rPr>
              <w:t xml:space="preserve"> 18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3133B3">
              <w:rPr>
                <w:sz w:val="24"/>
                <w:szCs w:val="24"/>
              </w:rPr>
              <w:t xml:space="preserve">Доля детей и подростков, охваченных организованным отдыхом и оздоровлением, от общей численности детей и подростков школьного возраста, проживающих в </w:t>
            </w:r>
            <w:proofErr w:type="spellStart"/>
            <w:r>
              <w:rPr>
                <w:sz w:val="24"/>
                <w:szCs w:val="24"/>
              </w:rPr>
              <w:t>Гаринском</w:t>
            </w:r>
            <w:proofErr w:type="spellEnd"/>
            <w:r>
              <w:rPr>
                <w:sz w:val="24"/>
                <w:szCs w:val="24"/>
              </w:rPr>
              <w:t xml:space="preserve"> городском округе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19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EE6B1A">
              <w:rPr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 численности детей школьного возраста</w:t>
            </w:r>
          </w:p>
          <w:p w:rsidR="00B84CD0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Целевой показатель 20</w:t>
            </w:r>
          </w:p>
          <w:p w:rsidR="00B84CD0" w:rsidRDefault="00B84CD0" w:rsidP="00D411B7">
            <w:pPr>
              <w:pStyle w:val="ConsPlusCell"/>
              <w:rPr>
                <w:sz w:val="24"/>
                <w:szCs w:val="24"/>
              </w:rPr>
            </w:pPr>
            <w:r w:rsidRPr="00EE6B1A">
              <w:rPr>
                <w:sz w:val="24"/>
                <w:szCs w:val="24"/>
              </w:rPr>
              <w:t>Количество учреждений муниципального образования, организующих отдых и оздоровление детей и подростков</w:t>
            </w:r>
          </w:p>
          <w:p w:rsidR="00B84CD0" w:rsidRPr="0040342C" w:rsidRDefault="00B84CD0" w:rsidP="00D411B7">
            <w:pPr>
              <w:rPr>
                <w:b/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>
              <w:rPr>
                <w:b/>
                <w:sz w:val="24"/>
                <w:szCs w:val="24"/>
              </w:rPr>
              <w:t xml:space="preserve"> 21</w:t>
            </w:r>
          </w:p>
          <w:p w:rsidR="00B84CD0" w:rsidRPr="00E33038" w:rsidRDefault="00B84CD0" w:rsidP="00D411B7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E33038">
              <w:rPr>
                <w:sz w:val="24"/>
                <w:szCs w:val="24"/>
              </w:rPr>
              <w:t>Доля подростков, трудоустроенных в летний период</w:t>
            </w:r>
          </w:p>
          <w:p w:rsidR="00B84CD0" w:rsidRDefault="00B84CD0" w:rsidP="00D411B7">
            <w:pPr>
              <w:rPr>
                <w:b/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>
              <w:rPr>
                <w:b/>
                <w:sz w:val="24"/>
                <w:szCs w:val="24"/>
              </w:rPr>
              <w:t xml:space="preserve"> 22</w:t>
            </w:r>
          </w:p>
          <w:p w:rsidR="00B84CD0" w:rsidRPr="00074BA3" w:rsidRDefault="00B84CD0" w:rsidP="00D411B7">
            <w:pPr>
              <w:rPr>
                <w:sz w:val="24"/>
                <w:szCs w:val="24"/>
              </w:rPr>
            </w:pPr>
            <w:r w:rsidRPr="00074BA3">
              <w:rPr>
                <w:sz w:val="24"/>
                <w:szCs w:val="24"/>
              </w:rPr>
              <w:t>Доля зданий муниципал</w:t>
            </w:r>
            <w:r>
              <w:rPr>
                <w:sz w:val="24"/>
                <w:szCs w:val="24"/>
              </w:rPr>
              <w:t>ьных образовательных организаций</w:t>
            </w:r>
            <w:r w:rsidRPr="00074BA3">
              <w:rPr>
                <w:sz w:val="24"/>
                <w:szCs w:val="24"/>
              </w:rPr>
              <w:t>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  <w:p w:rsidR="00B84CD0" w:rsidRDefault="00B84CD0" w:rsidP="00D411B7">
            <w:pPr>
              <w:rPr>
                <w:b/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>
              <w:rPr>
                <w:b/>
                <w:sz w:val="24"/>
                <w:szCs w:val="24"/>
              </w:rPr>
              <w:t xml:space="preserve"> 23</w:t>
            </w:r>
          </w:p>
          <w:p w:rsidR="00B84CD0" w:rsidRPr="00074BA3" w:rsidRDefault="00B84CD0" w:rsidP="00D411B7">
            <w:pPr>
              <w:rPr>
                <w:sz w:val="24"/>
                <w:szCs w:val="24"/>
              </w:rPr>
            </w:pPr>
            <w:r w:rsidRPr="00074BA3">
              <w:rPr>
                <w:sz w:val="24"/>
                <w:szCs w:val="24"/>
              </w:rPr>
              <w:t xml:space="preserve">Доля общеобразовательных учреждений, имеющих медицинские кабинеты, оснащенные необходимым медицинским оборудованием и прошедшие </w:t>
            </w:r>
            <w:r w:rsidRPr="00074BA3">
              <w:rPr>
                <w:sz w:val="24"/>
                <w:szCs w:val="24"/>
              </w:rPr>
              <w:lastRenderedPageBreak/>
              <w:t>лицензирование</w:t>
            </w:r>
          </w:p>
          <w:p w:rsidR="00B84CD0" w:rsidRDefault="00B84CD0" w:rsidP="00D411B7">
            <w:pPr>
              <w:rPr>
                <w:b/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>
              <w:rPr>
                <w:b/>
                <w:sz w:val="24"/>
                <w:szCs w:val="24"/>
              </w:rPr>
              <w:t xml:space="preserve"> 24</w:t>
            </w:r>
          </w:p>
          <w:p w:rsidR="00B84CD0" w:rsidRPr="009F7B1F" w:rsidRDefault="00B84CD0" w:rsidP="00D411B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9F7B1F">
              <w:rPr>
                <w:rFonts w:ascii="Times New Roman" w:hAnsi="Times New Roman"/>
                <w:sz w:val="24"/>
                <w:szCs w:val="24"/>
              </w:rPr>
              <w:t>Повышение антитеррористической безопасности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F7B1F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9F7B1F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  <w:p w:rsidR="00B84CD0" w:rsidRDefault="00B84CD0" w:rsidP="00D411B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4CD0" w:rsidRDefault="00B84CD0" w:rsidP="00D411B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25</w:t>
            </w:r>
          </w:p>
          <w:p w:rsidR="00B84CD0" w:rsidRPr="00CE67E1" w:rsidRDefault="00B84CD0" w:rsidP="00D4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работников образовательных организаций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мероприятиями по укреплению здоровья</w:t>
            </w:r>
          </w:p>
          <w:p w:rsidR="00B84CD0" w:rsidRDefault="00B84CD0" w:rsidP="00D411B7">
            <w:pPr>
              <w:rPr>
                <w:b/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>
              <w:rPr>
                <w:b/>
                <w:sz w:val="24"/>
                <w:szCs w:val="24"/>
              </w:rPr>
              <w:t xml:space="preserve"> 26</w:t>
            </w:r>
          </w:p>
          <w:p w:rsidR="00B84CD0" w:rsidRPr="00D51929" w:rsidRDefault="00B84CD0" w:rsidP="00D4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общеобразовательных учреждений, обеспеченных учебниками, вошедшими в федеральные перечни учебников</w:t>
            </w:r>
          </w:p>
          <w:p w:rsidR="00B84CD0" w:rsidRDefault="00B84CD0" w:rsidP="00D411B7">
            <w:pPr>
              <w:rPr>
                <w:b/>
                <w:sz w:val="24"/>
                <w:szCs w:val="24"/>
              </w:rPr>
            </w:pPr>
            <w:r w:rsidRPr="0040342C">
              <w:rPr>
                <w:b/>
                <w:sz w:val="24"/>
                <w:szCs w:val="24"/>
              </w:rPr>
              <w:t>Целевой показатель</w:t>
            </w:r>
            <w:r>
              <w:rPr>
                <w:b/>
                <w:sz w:val="24"/>
                <w:szCs w:val="24"/>
              </w:rPr>
              <w:t xml:space="preserve"> 27</w:t>
            </w:r>
          </w:p>
          <w:p w:rsidR="00B84CD0" w:rsidRPr="00D51929" w:rsidRDefault="00B84CD0" w:rsidP="00D4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учителей общеобразовательных учреждений, получивших социальную выплату для уплаты первоначального взноса при возмещении затрат в связи с предоставлением учителям общеобразовательных учреждений ипотечного кредита, от общей численности молодых учителей, желающих получить ипотечный кредит</w:t>
            </w:r>
          </w:p>
          <w:p w:rsidR="00B84CD0" w:rsidRPr="00A96E63" w:rsidRDefault="00B84CD0" w:rsidP="00D411B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28</w:t>
            </w:r>
          </w:p>
          <w:p w:rsidR="00B84CD0" w:rsidRDefault="00B84CD0" w:rsidP="00D411B7">
            <w:r w:rsidRPr="0009562D">
              <w:rPr>
                <w:sz w:val="24"/>
                <w:szCs w:val="24"/>
              </w:rPr>
              <w:t>Доля реализованных мероприятий по обеспечению деятельности муниципаль</w:t>
            </w:r>
            <w:r>
              <w:rPr>
                <w:sz w:val="24"/>
                <w:szCs w:val="24"/>
              </w:rPr>
              <w:t>ных образовательных организаций</w:t>
            </w:r>
            <w:r w:rsidRPr="0009562D">
              <w:rPr>
                <w:sz w:val="24"/>
                <w:szCs w:val="24"/>
              </w:rPr>
              <w:t xml:space="preserve">, подведомственных </w:t>
            </w:r>
            <w:r>
              <w:rPr>
                <w:sz w:val="24"/>
                <w:szCs w:val="24"/>
              </w:rPr>
              <w:t>м</w:t>
            </w:r>
            <w:r>
              <w:t xml:space="preserve">униципальному казенному  учреждению «Информационно-методический центр»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</w:p>
          <w:p w:rsidR="00B84CD0" w:rsidRDefault="00B84CD0" w:rsidP="00D411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29</w:t>
            </w:r>
          </w:p>
          <w:p w:rsidR="00B84CD0" w:rsidRPr="00231177" w:rsidRDefault="00B84CD0" w:rsidP="00D411B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аттестованных педагогических работников муниципальных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от  числа педагогических работников муниципальных образовательных организаций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округа, подлежащих аттестации</w:t>
            </w:r>
          </w:p>
          <w:p w:rsidR="00B84CD0" w:rsidRDefault="00B84CD0" w:rsidP="00D411B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30</w:t>
            </w:r>
          </w:p>
          <w:p w:rsidR="00B84CD0" w:rsidRDefault="00B84CD0" w:rsidP="00D41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 аттестованных директоров образовательных организаций, подведомственных </w:t>
            </w:r>
            <w:r w:rsidRPr="000956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>
              <w:t xml:space="preserve">униципальному казенному  учреждению «Информационно-методический центр»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  <w:r>
              <w:rPr>
                <w:sz w:val="24"/>
                <w:szCs w:val="24"/>
              </w:rPr>
              <w:t>, подлежащих к аттестации</w:t>
            </w:r>
          </w:p>
          <w:p w:rsidR="00B84CD0" w:rsidRDefault="00B84CD0" w:rsidP="00D411B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31</w:t>
            </w:r>
          </w:p>
          <w:p w:rsidR="00B84CD0" w:rsidRPr="00B43F0C" w:rsidRDefault="00B84CD0" w:rsidP="00D411B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целевых показателей муниципальной программы «Развитие системы образования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городском округе на 2019-2024 годы», значения которых достигли или превысили запланированные</w:t>
            </w:r>
          </w:p>
          <w:p w:rsidR="00B84CD0" w:rsidRDefault="00B84CD0" w:rsidP="00D411B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32</w:t>
            </w:r>
          </w:p>
          <w:p w:rsidR="00B84CD0" w:rsidRPr="00B43F0C" w:rsidRDefault="00B84CD0" w:rsidP="00D411B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проведенных мероприятий с участием руководителей муниципальных образовательных  организаций  от запланированных</w:t>
            </w:r>
          </w:p>
          <w:p w:rsidR="00B84CD0" w:rsidRDefault="00B84CD0" w:rsidP="00D411B7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33</w:t>
            </w:r>
          </w:p>
          <w:p w:rsidR="00B84CD0" w:rsidRDefault="00B84CD0" w:rsidP="00D411B7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специалистов при организации переподготовки и повышения квалификации</w:t>
            </w:r>
          </w:p>
          <w:p w:rsidR="00B84CD0" w:rsidRPr="00FD08EB" w:rsidRDefault="00B84CD0" w:rsidP="00D411B7">
            <w:pPr>
              <w:pStyle w:val="HTML"/>
              <w:rPr>
                <w:b/>
                <w:bCs/>
                <w:sz w:val="24"/>
                <w:szCs w:val="24"/>
              </w:rPr>
            </w:pPr>
          </w:p>
        </w:tc>
      </w:tr>
      <w:tr w:rsidR="00B84CD0" w:rsidTr="00D411B7">
        <w:tc>
          <w:tcPr>
            <w:tcW w:w="4785" w:type="dxa"/>
          </w:tcPr>
          <w:p w:rsidR="00B84CD0" w:rsidRDefault="00B84CD0" w:rsidP="00D411B7">
            <w:r>
              <w:lastRenderedPageBreak/>
              <w:t xml:space="preserve">Объемы финансирования муниципальной программы по годам реализации,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4786" w:type="dxa"/>
          </w:tcPr>
          <w:p w:rsidR="00B84CD0" w:rsidRPr="00FD08EB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>ВСЕГО:</w:t>
            </w:r>
            <w:r>
              <w:rPr>
                <w:sz w:val="24"/>
                <w:szCs w:val="24"/>
              </w:rPr>
              <w:t xml:space="preserve"> </w:t>
            </w:r>
            <w:r w:rsidRPr="00FD08E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650 782,3</w:t>
            </w:r>
            <w:r w:rsidRPr="00FD08EB">
              <w:rPr>
                <w:sz w:val="24"/>
                <w:szCs w:val="24"/>
              </w:rPr>
              <w:t xml:space="preserve">             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в том числе: </w:t>
            </w:r>
          </w:p>
          <w:p w:rsidR="00B84CD0" w:rsidRPr="007043D3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127959,0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107 717,7;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103 776,4;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103 776,4;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103 776,4;</w:t>
            </w:r>
          </w:p>
          <w:p w:rsidR="00B84CD0" w:rsidRPr="00FD08EB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103 776,4;</w:t>
            </w:r>
          </w:p>
          <w:p w:rsidR="00B84CD0" w:rsidRPr="00FD08EB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из них:                                </w:t>
            </w:r>
          </w:p>
          <w:p w:rsidR="00B84CD0" w:rsidRPr="00FD08EB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>областной бюджет:</w:t>
            </w:r>
            <w:r>
              <w:rPr>
                <w:sz w:val="24"/>
                <w:szCs w:val="24"/>
              </w:rPr>
              <w:t xml:space="preserve"> 248 679,6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в том числе: 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46 963,5;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40 309,3;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40 351,7;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40 351,7;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40 351,7;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40 351,7</w:t>
            </w:r>
          </w:p>
          <w:p w:rsidR="00B84CD0" w:rsidRPr="00FD08EB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федеральный бюджет: </w:t>
            </w:r>
            <w:r>
              <w:rPr>
                <w:sz w:val="24"/>
                <w:szCs w:val="24"/>
              </w:rPr>
              <w:t>0,000,</w:t>
            </w:r>
            <w:r w:rsidRPr="00FD08EB">
              <w:rPr>
                <w:sz w:val="24"/>
                <w:szCs w:val="24"/>
              </w:rPr>
              <w:t xml:space="preserve">                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в том числе: 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- 0,000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- 0,000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Pr="00C729C9">
              <w:rPr>
                <w:sz w:val="24"/>
                <w:szCs w:val="24"/>
              </w:rPr>
              <w:t>0,000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Pr="00C729C9">
              <w:rPr>
                <w:sz w:val="24"/>
                <w:szCs w:val="24"/>
              </w:rPr>
              <w:t>0,000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</w:t>
            </w:r>
            <w:r w:rsidRPr="00C729C9">
              <w:rPr>
                <w:sz w:val="24"/>
                <w:szCs w:val="24"/>
              </w:rPr>
              <w:t>0,000</w:t>
            </w:r>
          </w:p>
          <w:p w:rsidR="00B84CD0" w:rsidRPr="00FD08EB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 </w:t>
            </w:r>
            <w:r w:rsidRPr="00C729C9">
              <w:rPr>
                <w:sz w:val="24"/>
                <w:szCs w:val="24"/>
              </w:rPr>
              <w:t>0,000</w:t>
            </w:r>
          </w:p>
          <w:p w:rsidR="00B84CD0" w:rsidRPr="00FD08EB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FD08EB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>402 102,7</w:t>
            </w:r>
            <w:r w:rsidRPr="00FD08EB">
              <w:rPr>
                <w:sz w:val="24"/>
                <w:szCs w:val="24"/>
              </w:rPr>
              <w:t xml:space="preserve">     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8EB">
              <w:rPr>
                <w:sz w:val="24"/>
                <w:szCs w:val="24"/>
              </w:rPr>
              <w:t xml:space="preserve">в том числе: 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 - 80 995,00;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 - 67 408,4;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63 424,7;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63 424,7;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63 424,7;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63 424,7</w:t>
            </w:r>
          </w:p>
          <w:p w:rsidR="00B84CD0" w:rsidRDefault="00B84CD0" w:rsidP="00D411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B84CD0" w:rsidTr="00D411B7">
        <w:tc>
          <w:tcPr>
            <w:tcW w:w="4785" w:type="dxa"/>
          </w:tcPr>
          <w:p w:rsidR="00B84CD0" w:rsidRDefault="00B84CD0" w:rsidP="00D411B7">
            <w:r>
              <w:t>Адрес размещения муниципальной программы в сети Интернет</w:t>
            </w:r>
          </w:p>
        </w:tc>
        <w:tc>
          <w:tcPr>
            <w:tcW w:w="4786" w:type="dxa"/>
          </w:tcPr>
          <w:p w:rsidR="00B84CD0" w:rsidRPr="00095415" w:rsidRDefault="00B84CD0" w:rsidP="00D411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admgari-sever.ru</w:t>
            </w:r>
          </w:p>
        </w:tc>
      </w:tr>
    </w:tbl>
    <w:p w:rsidR="00B84CD0" w:rsidRDefault="00B84CD0" w:rsidP="00B84CD0">
      <w:pPr>
        <w:spacing w:after="0"/>
      </w:pPr>
    </w:p>
    <w:p w:rsidR="003208D4" w:rsidRDefault="003208D4" w:rsidP="003208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F26FF5">
        <w:rPr>
          <w:rFonts w:ascii="Times New Roman" w:hAnsi="Times New Roman" w:cs="Times New Roman"/>
          <w:b/>
          <w:bCs/>
          <w:sz w:val="24"/>
          <w:szCs w:val="24"/>
        </w:rPr>
        <w:t xml:space="preserve">1. Характеристика и анализ текущего состояния системы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Гаринском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 округе</w:t>
      </w:r>
    </w:p>
    <w:p w:rsidR="003208D4" w:rsidRDefault="003208D4" w:rsidP="003208D4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3129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системе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в течение 2014-2018 годов произошли значительные качественные изменения, которым способствовала реализация комплекса программ федерального и регионального уровней, нацеленных на обеспечение нового качества образования.</w:t>
      </w:r>
    </w:p>
    <w:p w:rsidR="003208D4" w:rsidRPr="00F26FF5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6FF5">
        <w:rPr>
          <w:rFonts w:ascii="Times New Roman" w:hAnsi="Times New Roman" w:cs="Times New Roman"/>
          <w:sz w:val="24"/>
          <w:szCs w:val="24"/>
        </w:rPr>
        <w:t xml:space="preserve">Система образования </w:t>
      </w:r>
      <w:proofErr w:type="spellStart"/>
      <w:r w:rsidRPr="00F26FF5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F26FF5">
        <w:rPr>
          <w:rFonts w:ascii="Times New Roman" w:hAnsi="Times New Roman" w:cs="Times New Roman"/>
          <w:sz w:val="24"/>
          <w:szCs w:val="24"/>
        </w:rPr>
        <w:t xml:space="preserve"> городского округа ориентирована на обеспечение условий получения качественного образования, отвечающего требованиям современной экономики, внедрение эффективных </w:t>
      </w:r>
      <w:proofErr w:type="gramStart"/>
      <w:r w:rsidRPr="00F26FF5">
        <w:rPr>
          <w:rFonts w:ascii="Times New Roman" w:hAnsi="Times New Roman" w:cs="Times New Roman"/>
          <w:sz w:val="24"/>
          <w:szCs w:val="24"/>
        </w:rPr>
        <w:t>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FF5">
        <w:rPr>
          <w:rFonts w:ascii="Times New Roman" w:hAnsi="Times New Roman" w:cs="Times New Roman"/>
          <w:sz w:val="24"/>
          <w:szCs w:val="24"/>
        </w:rPr>
        <w:t xml:space="preserve"> механизмов</w:t>
      </w:r>
      <w:proofErr w:type="gramEnd"/>
      <w:r w:rsidRPr="00F26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FF5">
        <w:rPr>
          <w:rFonts w:ascii="Times New Roman" w:hAnsi="Times New Roman" w:cs="Times New Roman"/>
          <w:sz w:val="24"/>
          <w:szCs w:val="24"/>
        </w:rPr>
        <w:t>в сфере образования, формирование социально адаптированной, конкурентоспособной личности, создание условий для ее самореализации.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F26FF5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образования </w:t>
      </w:r>
      <w:proofErr w:type="spellStart"/>
      <w:r w:rsidRPr="00F26FF5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F26FF5">
        <w:rPr>
          <w:rFonts w:ascii="Times New Roman" w:hAnsi="Times New Roman" w:cs="Times New Roman"/>
          <w:sz w:val="24"/>
          <w:szCs w:val="24"/>
        </w:rPr>
        <w:t xml:space="preserve"> городского округа определены в соответствии с приоритетами государственной политики в сфере образования, положений федеральной целевой программы развития образования на 2011–2015 годы, национальной образовательной инициативы «Наша новая школа», Указами  Президента Российской Федерации,  государственной  программой Свердловской области «Развитие системы образования в Свердловской области до 2020 года», утвержденной постановлением Правительства Свердловской области от 21 октября 2013 года № 1262-ПП.</w:t>
      </w:r>
      <w:proofErr w:type="gramEnd"/>
    </w:p>
    <w:p w:rsidR="003208D4" w:rsidRDefault="003208D4" w:rsidP="00320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2014 года в системе образования проведены небольшие изменения.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проведена процедура переименования МКДОУ детского сада «Березка» в МБДОУ детский сад «Березка», образовательная деятельность филиала МБДОУ детского сада «Березка» детский сад «Золотой ключик» приостановлена с 2015 года.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 проведена процедура реорганизации филиала МКУ ДО ДДТ ДЮСШ в отделение МКУ ДО ДДТ ДЮСШ.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 в связи с отсутствием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проведена ликвидация филиала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Андрюшинской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Нихворская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ООШ. 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результате реорганизационных процедур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функционируют 7 образовательных учреждений: 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2, в том числе  филиал  в с. Андрюшино;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3, все  школы средние;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-дополнительного образования -2, в том числе отделение МКУ ДО ДЮСШ. Из них 5 самостоятельных юридических лиц: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843"/>
        <w:gridCol w:w="1666"/>
      </w:tblGrid>
      <w:tr w:rsidR="003208D4" w:rsidTr="00C967C4">
        <w:tc>
          <w:tcPr>
            <w:tcW w:w="4361" w:type="dxa"/>
          </w:tcPr>
          <w:p w:rsidR="003208D4" w:rsidRDefault="003208D4" w:rsidP="00C9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муниципального учреждения</w:t>
            </w:r>
          </w:p>
        </w:tc>
        <w:tc>
          <w:tcPr>
            <w:tcW w:w="1701" w:type="dxa"/>
          </w:tcPr>
          <w:p w:rsidR="003208D4" w:rsidRDefault="003208D4" w:rsidP="00C9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</w:p>
        </w:tc>
        <w:tc>
          <w:tcPr>
            <w:tcW w:w="1843" w:type="dxa"/>
          </w:tcPr>
          <w:p w:rsidR="003208D4" w:rsidRDefault="003208D4" w:rsidP="00C9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</w:tc>
        <w:tc>
          <w:tcPr>
            <w:tcW w:w="1666" w:type="dxa"/>
          </w:tcPr>
          <w:p w:rsidR="003208D4" w:rsidRDefault="003208D4" w:rsidP="00C9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автономные</w:t>
            </w:r>
          </w:p>
        </w:tc>
      </w:tr>
      <w:tr w:rsidR="003208D4" w:rsidTr="00C967C4">
        <w:tc>
          <w:tcPr>
            <w:tcW w:w="4361" w:type="dxa"/>
          </w:tcPr>
          <w:p w:rsidR="003208D4" w:rsidRDefault="003208D4" w:rsidP="00C9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701" w:type="dxa"/>
          </w:tcPr>
          <w:p w:rsidR="003208D4" w:rsidRDefault="003208D4" w:rsidP="00C9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208D4" w:rsidRDefault="003208D4" w:rsidP="00C9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208D4" w:rsidRDefault="003208D4" w:rsidP="00C9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8D4" w:rsidTr="00C967C4">
        <w:tc>
          <w:tcPr>
            <w:tcW w:w="4361" w:type="dxa"/>
          </w:tcPr>
          <w:p w:rsidR="003208D4" w:rsidRDefault="003208D4" w:rsidP="00C9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701" w:type="dxa"/>
          </w:tcPr>
          <w:p w:rsidR="003208D4" w:rsidRDefault="003208D4" w:rsidP="00C9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208D4" w:rsidRDefault="003208D4" w:rsidP="00C9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208D4" w:rsidRDefault="003208D4" w:rsidP="00C9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8D4" w:rsidTr="00C967C4">
        <w:tc>
          <w:tcPr>
            <w:tcW w:w="4361" w:type="dxa"/>
          </w:tcPr>
          <w:p w:rsidR="003208D4" w:rsidRDefault="003208D4" w:rsidP="00C9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701" w:type="dxa"/>
          </w:tcPr>
          <w:p w:rsidR="003208D4" w:rsidRDefault="003208D4" w:rsidP="00C9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208D4" w:rsidRDefault="003208D4" w:rsidP="00C9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3208D4" w:rsidRDefault="003208D4" w:rsidP="00C9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08D4" w:rsidTr="00C967C4">
        <w:tc>
          <w:tcPr>
            <w:tcW w:w="4361" w:type="dxa"/>
          </w:tcPr>
          <w:p w:rsidR="003208D4" w:rsidRDefault="003208D4" w:rsidP="00C967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3208D4" w:rsidRDefault="003208D4" w:rsidP="00C9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208D4" w:rsidRDefault="003208D4" w:rsidP="00C9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208D4" w:rsidRDefault="003208D4" w:rsidP="00C96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Реорганизация не повлекла отрицательных последствий обеспечения общедоступности и бесплатности в соответствии с ФГОС и направлена на предоставление гарантированной возможности получения качественных образовательных услуг в соответствии с современными требованиями и потребностями населения.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Федеральным законом от 29 декабря 2012 года № 273-ФЗ «Об образовании в Российской Федерации» система дошкольного образования включена в систему общего образования. Дошкольное образование – самое ответственное звено в общей системе образования. Значимость проблемы развития, воспитания и обучения ребенка в период от рождения до 6(7) лет имеет значение для всей будущей жизни ребенка.       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Система дошкольного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включает 2 дошкольных образовательных учреждений (один из которых является филиалом), реализующих основные общеобразовательные программы - образовательные программы дошкольного образования (в 2014 году насчитывалось 3 дошкольных образовательных учреждений, два из которых являлись филиалами). Детские сады в 2018 году посещают 143 ребенка, в 2014 году дошкольные образовательные учреждения посещали 163 ребенка, с уменьшением на 20 детей.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Указом Президента Российской Федерации от 7 мая 2012 года № 599 «О мерах по реализации государственной политики в области образования и науки» обозначены задачи по дошкольному образованию, в части принятия мер, направленных на ликвидацию очереди для детей в возрасте от 3 до 7 лет в дошкольные образовательные организации к 2016 году.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Целевой показатель стопроцентной доступности дошкольного образования для детей в возрасте от 3 до 7 лет выполнен.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Общая численность детей  на 1 января 2018 году  в возрасте от 1 года до 7 лет – 222 ребенка, доля детей в возрасте от одного года до семи лет, получающих дошкольную образовательную услугу и (или) услугу по их содержанию в муниципальных  образовательных учреждениях (143), в общей численности детей в возрасте от одного года до семи лет (222) – 64%.  На учете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зачисления в ДОУ стоят 40 человек от 1 года до 3 лет. Расчеты показывают, что при сохранении существующей тенденции увеличения роста рождаемости наблюдалось увеличение общей численности детей в возрасте от 0-7 лет, проживающих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до 2016 года. С  2016 года численность детей снижается, очередность в ДОУ (по Уставу МБДОУ д/с «Березка» принимаются дети от 1,5 лет до 7 лет, на получение услуги дети родителями (законными представителями</w:t>
      </w:r>
      <w:r w:rsidRPr="000E4000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9B78B9">
        <w:rPr>
          <w:rFonts w:ascii="Times New Roman" w:hAnsi="Times New Roman" w:cs="Times New Roman"/>
          <w:sz w:val="24"/>
          <w:szCs w:val="24"/>
        </w:rPr>
        <w:t>на очередь ставятся</w:t>
      </w:r>
      <w:r w:rsidRPr="000E40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рождения)  отсутствует  и  от 1,5 лет до 3 лет.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вся система дошкольного образования получила новое развитие: с 2014 года все муниципальные дошкольные образования, расположенные на территории округа, получают субвенцию на образовательную деятельность. 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Повышение качества  и доступности дошкольного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обеспечивается вхождением дошкольных образовательных учреждений в нормативное поле федерального государственного образовательного стандарта дошкольного образования.</w:t>
      </w:r>
      <w:r w:rsidRPr="00F22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началу 2018  года повышение квалификации кадров в детских садах достигло 100 процентов.</w:t>
      </w:r>
    </w:p>
    <w:p w:rsidR="003208D4" w:rsidRPr="004640D0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40D0">
        <w:rPr>
          <w:rFonts w:ascii="Times New Roman" w:hAnsi="Times New Roman" w:cs="Times New Roman"/>
          <w:sz w:val="24"/>
          <w:szCs w:val="24"/>
        </w:rPr>
        <w:t xml:space="preserve">                Таким образом, основной задачей в сфере дошкольного образования до 2024 года является задача обеспечения равного доступа населения к услугам дошкольного образования за счет: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-сохранения 100 процентов доступности дошкольного образования для детей в возрасте от 3 до 7 лет;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-повышения охвата детей в возрасте до 3 лет услугами дошкольных образовательных учреждений.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Система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помимо учреждений, реализующих основную образовательную программу дошкольного образования, включает общеобразовательные учреждения, осуществляющие образовательную деятельность по основным образовательным программам начального общего, основного общего, среднего общего образования. 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системе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функционирует 3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учреждения, которые являются юридическими лицами, имеют лицензию и государственную аккредитацию. Одно  из них  кроме основных образовательных программ  начального общего, основного общего, среднего общего образования реализует адаптированные основные общеобразовательные программы (МКОУ ГСОШ). Все школы – муниципальные казенные общеобразовательные учреждения.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Общая численность обучающихся на 01.09.2018 года составляет 386 человек, из них: 30 человек обучается в сельской школе, в специальных (коррекционных) классах – 14 человек, на 01.09.2014 года численность обучающихся составляла 406 человек, из них 72 человека  обучалось  в сельской школе, в специальных (коррекционных) классах – 11. За четыре года  количество обучающихся не уменьшилось, уменьшилось количество обучающихся в сельской местности на 42 человека. Уменьшилась численность учителей общего образования  с 60 человек до 49 человек. Соотношение обучающихся и преподавателей в школе и наполняемости классов составляет 8 учащихся на 1 педагога.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 начало 2017-2018 учебного года общеобразовательная школа (МКОУ ГСОШ) работает в две смены, 58 обучающихся  или 14  процентов от общего количества школьников обучаются по образовательным программам начального общего образования во вторую смену. Поэтому первоочередное значение приобретает задача по созданию новых мест в общеобразовательном учреждении в соответствии с прогнозируемой потребностью и современными требованиями к условиям обучения.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принятия мер по созданию новых мест в общеобразовательном учреждении (МКОУ ГСОШ), расположенном на территории округа, в соответствии с прогнозируемой потребностью принята муниципальная программа «Содействие созданию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(исходя из прогнозируемой потребности) новых мест в общеобразовательных учреждениях на 2017-2025 годы», утвержденная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08.11.2016 г. № 328</w:t>
      </w:r>
      <w:r w:rsidRPr="009854C0">
        <w:rPr>
          <w:rFonts w:ascii="Times New Roman" w:hAnsi="Times New Roman"/>
          <w:kern w:val="3"/>
          <w:sz w:val="28"/>
          <w:szCs w:val="24"/>
          <w:lang w:eastAsia="zh-CN"/>
        </w:rPr>
        <w:t xml:space="preserve"> </w:t>
      </w:r>
      <w:r>
        <w:rPr>
          <w:rFonts w:ascii="Times New Roman" w:hAnsi="Times New Roman"/>
          <w:kern w:val="3"/>
          <w:sz w:val="28"/>
          <w:szCs w:val="24"/>
          <w:lang w:eastAsia="zh-CN"/>
        </w:rPr>
        <w:t>«</w:t>
      </w:r>
      <w:r w:rsidRPr="009854C0">
        <w:rPr>
          <w:rFonts w:ascii="Times New Roman" w:hAnsi="Times New Roman"/>
          <w:kern w:val="3"/>
          <w:sz w:val="24"/>
          <w:szCs w:val="24"/>
          <w:lang w:eastAsia="zh-CN"/>
        </w:rPr>
        <w:t>Об утверждении  муниципальной программы «Содействие созданию в</w:t>
      </w:r>
      <w:proofErr w:type="gramEnd"/>
      <w:r w:rsidRPr="009854C0"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  <w:proofErr w:type="spellStart"/>
      <w:proofErr w:type="gramStart"/>
      <w:r w:rsidRPr="009854C0">
        <w:rPr>
          <w:rFonts w:ascii="Times New Roman" w:hAnsi="Times New Roman"/>
          <w:kern w:val="3"/>
          <w:sz w:val="24"/>
          <w:szCs w:val="24"/>
          <w:lang w:eastAsia="zh-CN"/>
        </w:rPr>
        <w:t>Гаринском</w:t>
      </w:r>
      <w:proofErr w:type="spellEnd"/>
      <w:r w:rsidRPr="009854C0">
        <w:rPr>
          <w:rFonts w:ascii="Times New Roman" w:hAnsi="Times New Roman"/>
          <w:kern w:val="3"/>
          <w:sz w:val="24"/>
          <w:szCs w:val="24"/>
          <w:lang w:eastAsia="zh-CN"/>
        </w:rPr>
        <w:t xml:space="preserve">  городском округе (исходя из прогнозируемой потребности)</w:t>
      </w:r>
      <w:r>
        <w:rPr>
          <w:rFonts w:ascii="Times New Roman" w:hAnsi="Times New Roman"/>
          <w:kern w:val="3"/>
          <w:sz w:val="24"/>
          <w:szCs w:val="24"/>
          <w:lang w:eastAsia="zh-CN"/>
        </w:rPr>
        <w:t xml:space="preserve"> </w:t>
      </w:r>
      <w:r w:rsidRPr="009854C0">
        <w:rPr>
          <w:rFonts w:ascii="Times New Roman" w:hAnsi="Times New Roman"/>
          <w:sz w:val="24"/>
          <w:szCs w:val="24"/>
        </w:rPr>
        <w:t>новых мест  в общеобразовательных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54C0">
        <w:rPr>
          <w:rFonts w:ascii="Times New Roman" w:hAnsi="Times New Roman"/>
          <w:sz w:val="24"/>
          <w:szCs w:val="24"/>
        </w:rPr>
        <w:t>учреждениях  на 2017 - 2025 годы»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Целью муниципальной программы является создание новых мест в МКОУ ГСОШ  в 2020 году в количестве 45 за счет эффективного использования имеющихся помещений школы и оптимизации малочисленных классов без финансовых затрат и </w:t>
      </w:r>
      <w:r w:rsidRPr="009B78B9">
        <w:rPr>
          <w:rFonts w:ascii="Times New Roman" w:hAnsi="Times New Roman"/>
          <w:sz w:val="24"/>
          <w:szCs w:val="24"/>
        </w:rPr>
        <w:t>переход школы</w:t>
      </w:r>
      <w:r w:rsidRPr="008121E1">
        <w:rPr>
          <w:rFonts w:ascii="Times New Roman" w:hAnsi="Times New Roman"/>
          <w:b/>
          <w:sz w:val="24"/>
          <w:szCs w:val="24"/>
        </w:rPr>
        <w:t xml:space="preserve"> </w:t>
      </w:r>
      <w:r w:rsidRPr="009B78B9">
        <w:rPr>
          <w:rFonts w:ascii="Times New Roman" w:hAnsi="Times New Roman"/>
          <w:sz w:val="24"/>
          <w:szCs w:val="24"/>
        </w:rPr>
        <w:t>на односменный режим работы</w:t>
      </w:r>
      <w:r>
        <w:rPr>
          <w:rFonts w:ascii="Times New Roman" w:hAnsi="Times New Roman"/>
          <w:sz w:val="24"/>
          <w:szCs w:val="24"/>
        </w:rPr>
        <w:t>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9B78B9">
        <w:rPr>
          <w:rFonts w:ascii="Times New Roman" w:hAnsi="Times New Roman"/>
          <w:sz w:val="24"/>
          <w:szCs w:val="24"/>
        </w:rPr>
        <w:t>Создание новых ме</w:t>
      </w:r>
      <w:proofErr w:type="gramStart"/>
      <w:r w:rsidRPr="009B78B9">
        <w:rPr>
          <w:rFonts w:ascii="Times New Roman" w:hAnsi="Times New Roman"/>
          <w:sz w:val="24"/>
          <w:szCs w:val="24"/>
        </w:rPr>
        <w:t>ст в шк</w:t>
      </w:r>
      <w:proofErr w:type="gramEnd"/>
      <w:r w:rsidRPr="009B78B9">
        <w:rPr>
          <w:rFonts w:ascii="Times New Roman" w:hAnsi="Times New Roman"/>
          <w:sz w:val="24"/>
          <w:szCs w:val="24"/>
        </w:rPr>
        <w:t>олах</w:t>
      </w:r>
      <w:r w:rsidRPr="008121E1">
        <w:rPr>
          <w:rFonts w:ascii="Times New Roman" w:hAnsi="Times New Roman"/>
          <w:sz w:val="24"/>
          <w:szCs w:val="24"/>
        </w:rPr>
        <w:t xml:space="preserve"> – важнейшая задача, которая поставлена перед системой образования на федеральном</w:t>
      </w:r>
      <w:r>
        <w:rPr>
          <w:rFonts w:ascii="Times New Roman" w:hAnsi="Times New Roman"/>
          <w:sz w:val="24"/>
          <w:szCs w:val="24"/>
        </w:rPr>
        <w:t xml:space="preserve"> уровне.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Одной из важных задач остается обеспечение доступности качественного образования для детей с ограниченными возможностями здоровья, детей-инвалидов, </w:t>
      </w:r>
      <w:r>
        <w:rPr>
          <w:rFonts w:ascii="Times New Roman" w:hAnsi="Times New Roman"/>
          <w:sz w:val="24"/>
          <w:szCs w:val="24"/>
        </w:rPr>
        <w:lastRenderedPageBreak/>
        <w:t>посредством реализации программ инклюзивного образования, введения ФГОС обучающихся с ограниченными возможностями здоровья на базе школ и повышения квалификации педагогов и руководителей образовательных учреждений, осуществляющих образовательную деятельность по адаптированным основным общеобразовательным программам.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отношении данных категорий детей в соответствии с федеральным и региональным законодательством, составлены индивидуальные учебные планы с учетом психофизических особенностей детей и рекомендаций </w:t>
      </w:r>
      <w:proofErr w:type="gramStart"/>
      <w:r>
        <w:rPr>
          <w:rFonts w:ascii="Times New Roman" w:hAnsi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областной ПМПК г. Серов.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 ОУ создана универсальная </w:t>
      </w:r>
      <w:proofErr w:type="spellStart"/>
      <w:r>
        <w:rPr>
          <w:rFonts w:ascii="Times New Roman" w:hAnsi="Times New Roman"/>
          <w:sz w:val="24"/>
          <w:szCs w:val="24"/>
        </w:rPr>
        <w:t>безбарьерная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среда, позволяющая обеспечить совместное обучение инвалидов и лиц, не имеющих нарушений развития.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 1 января 2016 г. на базе МКОУ ГСОШ функционирует психолого-педагогический консилиум, в состав которого входят: учитель-логопед, социальный педагог, учитель – психолог, для помощи детям, оказавшимся  в трудной жизненной ситуации.  Психолого-педагогический консилиум осуществляет консультацию детей и родителей, а также проводит консультации  с педагогами по оформлению и реализации программы индивидуального сопровождения наиболее сложных детей.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Обучение  детей с умственной отсталостью имеет положительные результаты: все обучающиеся  заканчивают школу.</w:t>
      </w:r>
    </w:p>
    <w:p w:rsidR="003208D4" w:rsidRDefault="003208D4" w:rsidP="003208D4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Основной задачей по данному направлению до 2024 года в соответствии с государственной программой «Доступная среда» является продолжение создания  специальных условий для получения образования детьми-инвалидами и детьми с ограниченными возможностями здоровья во всех образовательных учреждениях </w:t>
      </w:r>
      <w:proofErr w:type="spellStart"/>
      <w:r>
        <w:rPr>
          <w:rFonts w:ascii="Times New Roman" w:hAnsi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 общеобразовательных учреждениях наметилась тенденция снижения численности обучающихся, выбывших из ОУ до получения основного общего образования. Снизилась численность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, оставленных на повторный год обучения. Уменьшению количества второгодников способствует планомерная работа образовательных учреждений по созданию условий, обеспечивающих право граждан на образование. В </w:t>
      </w:r>
      <w:proofErr w:type="spellStart"/>
      <w:r>
        <w:rPr>
          <w:rFonts w:ascii="Times New Roman" w:hAnsi="Times New Roman"/>
          <w:sz w:val="24"/>
          <w:szCs w:val="24"/>
        </w:rPr>
        <w:t>Гаринском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нет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исключенных или отчисленных из образовательного учреждения по успеваемости до получения основного общего образования.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Обеспечение оздоровления детей, защита их прав и подготовка к полноценной жизни в обществе являются одними из важнейших принципов государственной политики в интересах детей. Организация отдыха и оздоровления детей – важнейшая задача, требующая особого внимания и консолидации </w:t>
      </w:r>
      <w:proofErr w:type="gramStart"/>
      <w:r>
        <w:rPr>
          <w:rFonts w:ascii="Times New Roman" w:hAnsi="Times New Roman"/>
          <w:sz w:val="24"/>
          <w:szCs w:val="24"/>
        </w:rPr>
        <w:t>усилий всех участников процесса социального  становления   детей</w:t>
      </w:r>
      <w:proofErr w:type="gramEnd"/>
      <w:r>
        <w:rPr>
          <w:rFonts w:ascii="Times New Roman" w:hAnsi="Times New Roman"/>
          <w:sz w:val="24"/>
          <w:szCs w:val="24"/>
        </w:rPr>
        <w:t xml:space="preserve"> и подростков. Ежегодно совершенствуется система отдыха и </w:t>
      </w:r>
      <w:proofErr w:type="gramStart"/>
      <w:r>
        <w:rPr>
          <w:rFonts w:ascii="Times New Roman" w:hAnsi="Times New Roman"/>
          <w:sz w:val="24"/>
          <w:szCs w:val="24"/>
        </w:rPr>
        <w:t>занятости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каникулярные периоды. Около 12,3% детей и подростков получают каждый год услуги в санаторно-курортных учреждениях и загородных оздоровительных лагерях. Путевки в детские санатории и санаторно-оздоровительные лагеря круглогодичного действия являются бесплатными для родителей. Организация оздоровительных лагерей с дневным пребыванием детей организуется на базе общеобразовательных учреждений, учреждений дополнительного образования. Лагерь выполняет очень важную миссию оздоровления и воспитания детей и является самой многочисленной формой оздоровления. В летний период 2017 года </w:t>
      </w:r>
      <w:r>
        <w:rPr>
          <w:rFonts w:ascii="Times New Roman" w:hAnsi="Times New Roman"/>
          <w:sz w:val="24"/>
          <w:szCs w:val="24"/>
        </w:rPr>
        <w:lastRenderedPageBreak/>
        <w:t xml:space="preserve">функционировало 4 оздоровительных  лагеря  с дневным пребыванием детей (при МКОУ ГСОШ, МКОУ </w:t>
      </w:r>
      <w:proofErr w:type="spellStart"/>
      <w:r>
        <w:rPr>
          <w:rFonts w:ascii="Times New Roman" w:hAnsi="Times New Roman"/>
          <w:sz w:val="24"/>
          <w:szCs w:val="24"/>
        </w:rPr>
        <w:t>Пуксинская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/>
          <w:sz w:val="24"/>
          <w:szCs w:val="24"/>
        </w:rPr>
        <w:t>Андрюшинская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и МКУ ДО ДДТ) для 205 обучающихся  в возрасте от 6,5 до 17 лет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 xml:space="preserve">или 51% от всех обучающихся. Дополнительно обучающиеся временно трудоустраивались, посещали тренировочные сборы, участвовали в оборонно-спортивном оздоровительном  лагере «Витязь -2017» </w:t>
      </w:r>
      <w:proofErr w:type="spellStart"/>
      <w:r>
        <w:rPr>
          <w:rFonts w:ascii="Times New Roman" w:hAnsi="Times New Roman"/>
          <w:sz w:val="24"/>
          <w:szCs w:val="24"/>
        </w:rPr>
        <w:t>Новолялинского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 В 2018 году функционирует 3 оздоровительных лагеря с дневным пребыванием детей (при МКОУ ГСОШ, МКОУ </w:t>
      </w:r>
      <w:proofErr w:type="spellStart"/>
      <w:r>
        <w:rPr>
          <w:rFonts w:ascii="Times New Roman" w:hAnsi="Times New Roman"/>
          <w:sz w:val="24"/>
          <w:szCs w:val="24"/>
        </w:rPr>
        <w:t>Андрюшинская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МКУ ДО ДДТ), но показатель остается прежним – 205 человек. В 2017 -2018 году целевые показатели составили: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условиях детских санаториев в 2017 г – 22 человека, в 2018 г. – 25 человек;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условиях загородных оздоровительных лагерей в 2017 г. – 22 человека, в 2018 г. – 25 человек;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-другими формами оздоровления в 2017 г. – 60 человек, в 2018 г. – 79 человек.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целях обеспечения отдыха и оздоровления детей в каникулярное время в </w:t>
      </w:r>
      <w:proofErr w:type="spellStart"/>
      <w:r>
        <w:rPr>
          <w:rFonts w:ascii="Times New Roman" w:hAnsi="Times New Roman"/>
          <w:sz w:val="24"/>
          <w:szCs w:val="24"/>
        </w:rPr>
        <w:t>Гаринском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муниципальным казенным учреждением «Информационно-методический  центр»  </w:t>
      </w:r>
      <w:proofErr w:type="spellStart"/>
      <w:r>
        <w:rPr>
          <w:rFonts w:ascii="Times New Roman" w:hAnsi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проведены следующие мероприятия: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1.Сформирована муниципальная оздоровительная комиссия, которая эффективно решает основные задачи оздоровительной кампании и поддерживает на стабильном уровне охват детей и подростков округа организованными формами отдыха и оздоровления.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2.Разработан порядок организации отдыха, оздоровления и занятости детей и подростков.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3.Разработан Административный регламент предоставления муниципальной услуги «Предоставление путевок детям в организации отдыха дневных и загородных лагерей».</w:t>
      </w:r>
    </w:p>
    <w:p w:rsidR="003208D4" w:rsidRDefault="003208D4" w:rsidP="003208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Основной задачей  м</w:t>
      </w:r>
      <w:r>
        <w:t xml:space="preserve">униципального  казенного  учреждения «Информационно-методический  центр» </w:t>
      </w:r>
      <w:proofErr w:type="spellStart"/>
      <w:r>
        <w:t>Гаринского</w:t>
      </w:r>
      <w:proofErr w:type="spellEnd"/>
      <w:r>
        <w:t xml:space="preserve"> городского округа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организации детской оздоровительной кампании является улучшение эффективности оздоровления при условии сохранения достигнутого ранее уровня охвата детей организованными формами отдыха, оздоровления и временной занятости с учетом опыта работы в условиях нового механизма организации и финансирования оздоровительной кампании.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Количество обучающихся, охваченных  организованным горячим питанием в школах,  достигло 100%, при этом все дети из социально незащищенных семей обеспечивались горячим питанием бесплатно.</w:t>
      </w:r>
      <w:proofErr w:type="gramEnd"/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Значимыми результатами является реализация мероприятий по созданию современных условий для занятий обучающимися физической культурой и спортом. </w:t>
      </w:r>
      <w:proofErr w:type="gramStart"/>
      <w:r>
        <w:rPr>
          <w:rFonts w:ascii="Times New Roman" w:hAnsi="Times New Roman"/>
          <w:sz w:val="24"/>
          <w:szCs w:val="24"/>
        </w:rPr>
        <w:t>В 2012-2016 годах проведены капитальные ремонты спортивных залов в школах, в отделении МКУ ДО ДДТ ДЮСШ, приобретен спортивный инвентарь, что позволило обеспечить возможность расширения перечня видов спорта, по которым возможно предоставление образовательных услуг обучающимся во внеурочное время, проведения физкультурно-оздоровительных, спортивно-массовых мероприятий муниципального уровня на постоянной основе, реализации Всероссийского физкультурно-спортивного комплекса «Готов к труду и обороне» для 405 обучающихся общеобразовательных учреждений.</w:t>
      </w:r>
      <w:proofErr w:type="gramEnd"/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Основной задачей укрепления и развития материально-технической базы образовательных учреждений округа является: обеспечение соответствия состояния зданий и помещений муниципальных образовательных учреждений требованиям пожарной безопасности и санитарного законодательства.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В </w:t>
      </w:r>
      <w:proofErr w:type="spellStart"/>
      <w:r>
        <w:rPr>
          <w:rFonts w:ascii="Times New Roman" w:hAnsi="Times New Roman"/>
          <w:sz w:val="24"/>
          <w:szCs w:val="24"/>
        </w:rPr>
        <w:t>Гаринском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 образовательные учреждения располагаются в 11 зданиях. </w:t>
      </w:r>
      <w:proofErr w:type="gramStart"/>
      <w:r>
        <w:rPr>
          <w:rFonts w:ascii="Times New Roman" w:hAnsi="Times New Roman"/>
          <w:sz w:val="24"/>
          <w:szCs w:val="24"/>
        </w:rPr>
        <w:t>Большинство зданий общеобразовательных учреждений, детских дошкольных учреждений, учреждений дополнительного образования построены в период с 1973г.</w:t>
      </w:r>
      <w:proofErr w:type="gramEnd"/>
      <w:r>
        <w:rPr>
          <w:rFonts w:ascii="Times New Roman" w:hAnsi="Times New Roman"/>
          <w:sz w:val="24"/>
          <w:szCs w:val="24"/>
        </w:rPr>
        <w:t xml:space="preserve"> Износ зданий практически составляет более 50%. Проблемы содержания и модернизации имущественного комплекса образовательных учреждений с каждым годом обостряются сильнее. Правильная техническая эксплуатация здания удлиняет срок его службы, позволяет не только поддерживать заданный уровень надежности, но и повышать его. С целью предупреждения  преждевременного износа здания, предотвращения аварий, а также для поддержания здания и находящегося в нем оборудования в постоянной эксплуатационной годности необходимо периодически проводить различные ремонтные работы. Эти работы должны носить систематический характер. Состояние имущественного комплекса, отвечающего современным требованиям к безопасным условиям осуществления образовательного процесса, безопасность образовательного учреждения – это условие сохранения жизни и здоровья обучающихся и работников, а также материальных ценностей образовательного учреждения в случае пожаров, аварий и других чрезвычайных ситуаций.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Основная цель в части обеспечения безопасности образовательного процесса – обеспечение условий, гарантирующих сохранение жизни и здоровья обучающихся. Для обеспечения комплексной безопасности образовательного процесса образовательные учреждения </w:t>
      </w:r>
      <w:proofErr w:type="spellStart"/>
      <w:r>
        <w:rPr>
          <w:rFonts w:ascii="Times New Roman" w:hAnsi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(МКОУ ГСОШ, МКОУ </w:t>
      </w:r>
      <w:proofErr w:type="spellStart"/>
      <w:r>
        <w:rPr>
          <w:rFonts w:ascii="Times New Roman" w:hAnsi="Times New Roman"/>
          <w:sz w:val="24"/>
          <w:szCs w:val="24"/>
        </w:rPr>
        <w:t>Пуксинская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МКОУ </w:t>
      </w:r>
      <w:proofErr w:type="spellStart"/>
      <w:r>
        <w:rPr>
          <w:rFonts w:ascii="Times New Roman" w:hAnsi="Times New Roman"/>
          <w:sz w:val="24"/>
          <w:szCs w:val="24"/>
        </w:rPr>
        <w:t>Андрюшинская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МБДОУ детский сад «Березка», МКУ ДО ДДТ, </w:t>
      </w:r>
      <w:proofErr w:type="gramStart"/>
      <w:r>
        <w:rPr>
          <w:rFonts w:ascii="Times New Roman" w:hAnsi="Times New Roman"/>
          <w:sz w:val="24"/>
          <w:szCs w:val="24"/>
        </w:rPr>
        <w:t>О МКУ</w:t>
      </w:r>
      <w:proofErr w:type="gramEnd"/>
      <w:r>
        <w:rPr>
          <w:rFonts w:ascii="Times New Roman" w:hAnsi="Times New Roman"/>
          <w:sz w:val="24"/>
          <w:szCs w:val="24"/>
        </w:rPr>
        <w:t xml:space="preserve"> ДО ДДТ ДЮСШ) оснащены кнопками тревожной сигнализации и экстренного вызова, системой видеонаблюдения, указательными знаками при подъезде к территории учреждения. </w:t>
      </w:r>
      <w:proofErr w:type="gramStart"/>
      <w:r>
        <w:rPr>
          <w:rFonts w:ascii="Times New Roman" w:hAnsi="Times New Roman"/>
          <w:sz w:val="24"/>
          <w:szCs w:val="24"/>
        </w:rPr>
        <w:t xml:space="preserve">Актуальными являются требования  в части предписания правоохранительных органов по инженерно-технической </w:t>
      </w:r>
      <w:proofErr w:type="spellStart"/>
      <w:r>
        <w:rPr>
          <w:rFonts w:ascii="Times New Roman" w:hAnsi="Times New Roman"/>
          <w:sz w:val="24"/>
          <w:szCs w:val="24"/>
        </w:rPr>
        <w:t>укрепленности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защищенности зданий образовательных учреждений: оборудование контрольно-пропускными системами, оснащение зданий охранным (аварийным) освещением, оборудование системой охранной сигнализации, в том числе рекомендуется (уязвимые места) стеклянную поверхность оконных проемов первого этажа  и оконных проемов второго и выше этажей оклеить защитной пленкой для устойчивости к проникновению в здание,  замена имеющегося ограждения  МКОУ</w:t>
      </w:r>
      <w:proofErr w:type="gramEnd"/>
      <w:r>
        <w:rPr>
          <w:rFonts w:ascii="Times New Roman" w:hAnsi="Times New Roman"/>
          <w:sz w:val="24"/>
          <w:szCs w:val="24"/>
        </w:rPr>
        <w:t xml:space="preserve"> ГСОШ, установка ограждения  в ОМКУ ДО ДДТ ДЮСШ, установка ограждения между зданиями в МКОУ </w:t>
      </w:r>
      <w:proofErr w:type="spellStart"/>
      <w:r>
        <w:rPr>
          <w:rFonts w:ascii="Times New Roman" w:hAnsi="Times New Roman"/>
          <w:sz w:val="24"/>
          <w:szCs w:val="24"/>
        </w:rPr>
        <w:t>Андрюшинская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 Обеспечение путем привлечения  сотрудников  частных охранных предприятий или подразделениями ведомственной охраны федеральных органов исполнительной власти, имеющих право на создание ведомственной охраны, охраны объектов МКОУ ГСОШ, МБДОУ детский сад «Березка», </w:t>
      </w:r>
      <w:proofErr w:type="gramStart"/>
      <w:r>
        <w:rPr>
          <w:rFonts w:ascii="Times New Roman" w:hAnsi="Times New Roman"/>
          <w:sz w:val="24"/>
          <w:szCs w:val="24"/>
        </w:rPr>
        <w:t>О МКУ</w:t>
      </w:r>
      <w:proofErr w:type="gramEnd"/>
      <w:r>
        <w:rPr>
          <w:rFonts w:ascii="Times New Roman" w:hAnsi="Times New Roman"/>
          <w:sz w:val="24"/>
          <w:szCs w:val="24"/>
        </w:rPr>
        <w:t xml:space="preserve"> ДО ДДТ ДЮСШ. В филиале МБДОУ детского сада «Березка» требуется установление видеонаблюдения и тревожной кнопки, замена ограждения по периметру территории. Для предотвращения внезапного нападения и проникновения посторонних лиц на пост охраны, место вахтера (охранника) оборудовать барьером со стеклом в пластиковых или металлических рамах, усиленным защитной пленкой обеспечивающей класс устойчивости к проникновению.  Наличие негативных тенденций </w:t>
      </w:r>
      <w:r>
        <w:rPr>
          <w:rFonts w:ascii="Times New Roman" w:hAnsi="Times New Roman"/>
          <w:sz w:val="24"/>
          <w:szCs w:val="24"/>
        </w:rPr>
        <w:lastRenderedPageBreak/>
        <w:t>делает проведение необходимой  целенаправленной работы по приведению состояния зданий и сооружений образовательных учреждений и прилегающих к ним территорий в соответствие с действующими требованиями безопасности, обеспечению антитеррористической безопасности образовательных учреждений в соответствие с действующим законодательством.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Остро стоит проблема с заменой физически изношенного и морально устаревшего оборудования и мебели. 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Таким образом, необходимы капитальные вложения в модернизацию инженерных сетей, приобретение современного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оборудования, замену физически конструктивных элементов зданий и помещений образовательных учреждений, мероприятия по приведению зданий в соответствие с требованиями пожарной безопасности и санитарного законодательства.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 каждым годом ужесточаются требования к подвозу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Правила организованной перевозки детей требуют неукоснительного соблюдения. Подвоз детей в школу осуществляет МКОУ ГСОШ (2 школьных автобуса) в количестве 40 человек. МКОУ </w:t>
      </w:r>
      <w:proofErr w:type="spellStart"/>
      <w:r>
        <w:rPr>
          <w:rFonts w:ascii="Times New Roman" w:hAnsi="Times New Roman"/>
          <w:sz w:val="24"/>
          <w:szCs w:val="24"/>
        </w:rPr>
        <w:t>Андрюшинская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(1автобус) и МКОУ </w:t>
      </w:r>
      <w:proofErr w:type="spellStart"/>
      <w:r>
        <w:rPr>
          <w:rFonts w:ascii="Times New Roman" w:hAnsi="Times New Roman"/>
          <w:sz w:val="24"/>
          <w:szCs w:val="24"/>
        </w:rPr>
        <w:t>Пуксинская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(1автобус) из-за отсутствия для подвоза обучающихся подвозом детей не занимаются. Все автобусы оборудованы  навигационной системой ГЛОНАСС и </w:t>
      </w:r>
      <w:proofErr w:type="spellStart"/>
      <w:r>
        <w:rPr>
          <w:rFonts w:ascii="Times New Roman" w:hAnsi="Times New Roman"/>
          <w:sz w:val="24"/>
          <w:szCs w:val="24"/>
        </w:rPr>
        <w:t>тахографом</w:t>
      </w:r>
      <w:proofErr w:type="spellEnd"/>
      <w:r>
        <w:rPr>
          <w:rFonts w:ascii="Times New Roman" w:hAnsi="Times New Roman"/>
          <w:sz w:val="24"/>
          <w:szCs w:val="24"/>
        </w:rPr>
        <w:t xml:space="preserve">. Карты водителя имеют МКОУ ГСОШ и МКОУ </w:t>
      </w:r>
      <w:proofErr w:type="spellStart"/>
      <w:r>
        <w:rPr>
          <w:rFonts w:ascii="Times New Roman" w:hAnsi="Times New Roman"/>
          <w:sz w:val="24"/>
          <w:szCs w:val="24"/>
        </w:rPr>
        <w:t>Андрюшинская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 Все автобусы проходят техническое обслуживание. В декабре 2016 г. приобретен для МКОУ ГСОШ новый автобус «ПАЗ», количество мест  - 22.</w:t>
      </w:r>
    </w:p>
    <w:p w:rsidR="003208D4" w:rsidRDefault="003208D4" w:rsidP="003208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 1 сентября 2011 года введен и реализуется в штатном режиме федеральный государственный образовательный стандарт начального общего образования (далее – ФГОС НОО) во всех первых классах, с 1 сентября 2012 года – в первых и вторых  классах и так далее: введение федерального государственного образовательного стандарта ежегодно до 2021 года. 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Целенаправленная работа по реализации федерального государственного образовательного стандарта начального общего образования и введение  федеральных государственных образовательных стандартов основного общего и среднего общего образования являются приоритетными направлениями развития системы общего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округе. При реализации национально-регионального компонента государственного образовательного стандарта накоплен результативный опыт создания развивающей образовательной среды, нацеленной на формирование образовательных и личностных результатов учащихся.  Введение новых стандартов является логическим продолжением работы по развитию содержания образования и системы оценки результатов образования.</w:t>
      </w:r>
    </w:p>
    <w:p w:rsidR="003208D4" w:rsidRDefault="003208D4" w:rsidP="003208D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Ключевым вопросом системы общего образования является система критериев оценки качества общего образования. На данный момент составляющими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являются: образовательные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государственными образовательными стандартами (как нового, так и предыдущего поколения) результаты государственной итоговой аттестации, организация воспитательной работы в образовательном учреждении.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Единый государственный экзамен (ЕГЭ) остается основной формой итоговой аттестации выпускников общеобразовательных учреждений. 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2016/2017, 2017/2018 учебном году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</w:t>
      </w:r>
      <w:r>
        <w:rPr>
          <w:rFonts w:ascii="Times New Roman" w:hAnsi="Times New Roman"/>
          <w:sz w:val="24"/>
          <w:szCs w:val="24"/>
        </w:rPr>
        <w:lastRenderedPageBreak/>
        <w:t xml:space="preserve">задействован один пункт проведения  экзаменов № 1001 на площадке МКОУ ГСОШ. 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Государственная итоговая аттестация в девятых классах проводилась в форме основного государственного экзамена (ОГЭ). Итоговую аттестацию за курс основного общего образования в 2017 году проходило 44 ученика 9-х классов. Все </w:t>
      </w:r>
      <w:proofErr w:type="spellStart"/>
      <w:r>
        <w:rPr>
          <w:rFonts w:ascii="Times New Roman" w:hAnsi="Times New Roman"/>
          <w:sz w:val="24"/>
          <w:szCs w:val="24"/>
        </w:rPr>
        <w:t>обучащиеся</w:t>
      </w:r>
      <w:proofErr w:type="spellEnd"/>
      <w:r>
        <w:rPr>
          <w:rFonts w:ascii="Times New Roman" w:hAnsi="Times New Roman"/>
          <w:sz w:val="24"/>
          <w:szCs w:val="24"/>
        </w:rPr>
        <w:t xml:space="preserve"> 9-х классов успешно прошли итоговую аттестацию. На  4 и 5 школу окончили 9 выпускников, что составляет 20%от общего количества. В 2017/2018 учебном году из 27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к экзаменам допущены 24 обучающихся. На 4 и 5 окончили 9 обучающихся, что составляет 22%.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Выпускные экзамены за курс средней школы за последние три года успешно проходят 100% выпускников. Наблюдается рост максимального балла по предметам: русский язык, обществознание, биология, физика.</w:t>
      </w:r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Доля выпускников, награжденных медалями «За особые успехи в учении» в 2015 и 2016 годах составляет 14% от общего количества выпускников. В 2017 году 3 выпускника и в 2018 году 3 выпускника  получили аттестаты с отличием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208D4" w:rsidRDefault="003208D4" w:rsidP="003208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Наблюдается высокий процент поступления выпускников в высшие учебные заведения. 20 выпускников из 22 в 2016 году поступили в учебные заведения высшего и среднего профессионального образования, из них 50% выпускников поступили в высшие учебные заведения и 45% - в техникумы и колледжи. В 2017 году в ВУЗЫ поступили  10 человек, что составляет 44 % от всех выпускников, в техникумы и колледжи – 12 человек, что составляет 52% от всех выпускников.                   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Одним из наиболее значимых ресурсов системы образования являются педагогические и руководящие работники.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2017-2018 учебном году трудится 76 педагогических и руководящих работников, из них в дошкольном образовании-10 человек, из них 20% имеют первую квалификационную категорию, в общеобразовательных организациях – 54 человека, из них 35% имеют первую и высшую квалификационную категорию, в организациях дополнительного образования – 12 человек, из них 33% имеют первую квалификационную категорию.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результате реализации мероприятий настоящей программы планируется увеличение доли педагогов, аттестованных на высшую и первую квалификационную категорию до 55 %, и снижение доли педагогов, аттестованных на соответствие занимаемой должности  с 49 % до 30%, и доли педагогов, не имеющих аттестации. В  общеобразовательных учреждениях 26% от общей численности учителей находятся в возрасте до 35 лет, от 35 лет до 55 лет – 41%, старше 55 лет – 33%. Ежегодно к  1 сентября открываются вакансии учителей иностранного языка, математики, начальных классов.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Для поднятия престижа  учительской профессии педагогам предоставлены широкие возможности по предъявлению собственного профессионального опыта на разных уровнях –  от  муниципального до всероссийского («Учитель года», «Воспитатель года» и другие).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Правительством Свердловской области и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2012 года принимаются исчерпывающие меры по достижению параметров повышения заработной платы педагогических работников муниципальных образовательных организаций в соответствии с указами Президента Российской Федерации.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В целом среднемесячная заработная плата педагогических работников с 2012 по 2018 год выросла: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дошкольном образовании – на 82,7 процентов;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общем образовании – на 80,3%;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в дополнительном образовании детей – на 60%.</w:t>
      </w:r>
    </w:p>
    <w:p w:rsidR="003208D4" w:rsidRPr="00F26FF5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>
        <w:rPr>
          <w:sz w:val="24"/>
          <w:szCs w:val="24"/>
        </w:rPr>
        <w:t xml:space="preserve"> м</w:t>
      </w:r>
      <w:r>
        <w:t xml:space="preserve">униципального  казенного  учреждения  «Информационно-методический центр» </w:t>
      </w:r>
      <w:proofErr w:type="spellStart"/>
      <w:r>
        <w:t>Гаринского</w:t>
      </w:r>
      <w:proofErr w:type="spellEnd"/>
      <w:r>
        <w:t xml:space="preserve"> городского округа</w:t>
      </w:r>
      <w:r>
        <w:rPr>
          <w:sz w:val="24"/>
          <w:szCs w:val="24"/>
        </w:rPr>
        <w:t xml:space="preserve">  </w:t>
      </w:r>
      <w:r w:rsidRPr="00F26FF5">
        <w:rPr>
          <w:rFonts w:ascii="Times New Roman" w:hAnsi="Times New Roman" w:cs="Times New Roman"/>
          <w:sz w:val="24"/>
          <w:szCs w:val="24"/>
        </w:rPr>
        <w:t xml:space="preserve">направлена  </w:t>
      </w:r>
      <w:proofErr w:type="gramStart"/>
      <w:r w:rsidRPr="00F26FF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26FF5">
        <w:rPr>
          <w:rFonts w:ascii="Times New Roman" w:hAnsi="Times New Roman" w:cs="Times New Roman"/>
          <w:sz w:val="24"/>
          <w:szCs w:val="24"/>
        </w:rPr>
        <w:t>: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>1) обеспечение государственной политики в сфере образования;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>2) исполнение бюджетных обязательств по осуществлению муниципального бюджета;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 xml:space="preserve">3) обеспечение условий доступности качественного дошкольного и общего образования в </w:t>
      </w:r>
      <w:proofErr w:type="spellStart"/>
      <w:r w:rsidRPr="00F26FF5"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 w:rsidRPr="00F26FF5">
        <w:rPr>
          <w:rFonts w:ascii="Times New Roman" w:hAnsi="Times New Roman" w:cs="Times New Roman"/>
          <w:sz w:val="24"/>
          <w:szCs w:val="24"/>
        </w:rPr>
        <w:t xml:space="preserve"> городском округе;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 xml:space="preserve">4) оптимизацию сети образовательных организаций путем укрупнения (создание базовых) с позиций перспективных тенденций социально-экономического развития муниципальных образований и удовлетворения образовательных потребностей граждан на качественное образование, обеспечение доступности, непрерывности и адаптивности образования, развитие инфраструктуры в целях обеспечения инновационного характера социально-экономического развития </w:t>
      </w:r>
      <w:proofErr w:type="spellStart"/>
      <w:r w:rsidRPr="00F26FF5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F26FF5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>5) внедрение инновационных образовательных программ и апробацию инновационных образовательных технологий;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 xml:space="preserve">6) обеспечение детей в возрасте от 3 до 7 лет местами в дошкольных образовательных организациях в соответствии с запросами родителей через расширение </w:t>
      </w:r>
      <w:proofErr w:type="gramStart"/>
      <w:r w:rsidRPr="00F26FF5">
        <w:rPr>
          <w:rFonts w:ascii="Times New Roman" w:hAnsi="Times New Roman" w:cs="Times New Roman"/>
          <w:sz w:val="24"/>
          <w:szCs w:val="24"/>
        </w:rPr>
        <w:t>форм предоставления услуг системы дошкольного образования</w:t>
      </w:r>
      <w:proofErr w:type="gramEnd"/>
      <w:r w:rsidRPr="00F26FF5">
        <w:rPr>
          <w:rFonts w:ascii="Times New Roman" w:hAnsi="Times New Roman" w:cs="Times New Roman"/>
          <w:sz w:val="24"/>
          <w:szCs w:val="24"/>
        </w:rPr>
        <w:t>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 xml:space="preserve">7) поэтапное введение новых образовательных стандартов, современных условий обучения и максимально широкое использование современных информационных технологий в образовательных организациях </w:t>
      </w:r>
      <w:proofErr w:type="spellStart"/>
      <w:r w:rsidRPr="00F26FF5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F26FF5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>8) организацию повышения квалификации  с целью достижения новых требований к профессиональной компетентности педагогических и руководящих работников образования;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>9) повышение качества образования за счет модернизации материально-технической базы образовательных организаций;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 xml:space="preserve">10) выявление, муниципальную поддержку и сопровождение талантливых детей </w:t>
      </w:r>
      <w:proofErr w:type="spellStart"/>
      <w:r w:rsidRPr="00F26FF5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F26FF5">
        <w:rPr>
          <w:rFonts w:ascii="Times New Roman" w:hAnsi="Times New Roman" w:cs="Times New Roman"/>
          <w:sz w:val="24"/>
          <w:szCs w:val="24"/>
        </w:rPr>
        <w:t xml:space="preserve">  городского округа, поддержку молодых специалистов;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>11) реализацию проектов, направленных на системные изменения;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>12) реализацию муниципальной модели организации дистанционного образования;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>13) внедрение современных организационно-</w:t>
      </w:r>
      <w:proofErr w:type="gramStart"/>
      <w:r w:rsidRPr="00F26FF5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F26FF5">
        <w:rPr>
          <w:rFonts w:ascii="Times New Roman" w:hAnsi="Times New Roman" w:cs="Times New Roman"/>
          <w:sz w:val="24"/>
          <w:szCs w:val="24"/>
        </w:rPr>
        <w:t>, направленных на эффективное использование бюджетных средств, обеспечение качества предоставляемых услуг;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>14) предоставление услуг дополнительного образования для детей в возрасте от 5 до 18 лет;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15)укрепление антитеррористической защищенности всех образовательных учреждений;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6FF5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>
        <w:rPr>
          <w:sz w:val="24"/>
          <w:szCs w:val="24"/>
        </w:rPr>
        <w:t>м</w:t>
      </w:r>
      <w:r>
        <w:t xml:space="preserve">униципальное  казенное  учреждение  «Информационно-методический центр» </w:t>
      </w:r>
      <w:proofErr w:type="spellStart"/>
      <w:r>
        <w:t>Гаринского</w:t>
      </w:r>
      <w:proofErr w:type="spellEnd"/>
      <w:r>
        <w:t xml:space="preserve"> городского округа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реализует</w:t>
      </w:r>
      <w:r w:rsidRPr="00F26FF5">
        <w:rPr>
          <w:rFonts w:ascii="Times New Roman" w:hAnsi="Times New Roman" w:cs="Times New Roman"/>
          <w:sz w:val="24"/>
          <w:szCs w:val="24"/>
        </w:rPr>
        <w:t xml:space="preserve"> стратегические цели развити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городского округа</w:t>
      </w:r>
      <w:r w:rsidRPr="00F26FF5">
        <w:rPr>
          <w:rFonts w:ascii="Times New Roman" w:hAnsi="Times New Roman" w:cs="Times New Roman"/>
          <w:sz w:val="24"/>
          <w:szCs w:val="24"/>
        </w:rPr>
        <w:t xml:space="preserve"> Свердловской области.  Стратегическими целями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26FF5">
        <w:rPr>
          <w:rFonts w:ascii="Times New Roman" w:hAnsi="Times New Roman" w:cs="Times New Roman"/>
          <w:sz w:val="24"/>
          <w:szCs w:val="24"/>
        </w:rPr>
        <w:t xml:space="preserve">бразования </w:t>
      </w:r>
      <w:proofErr w:type="spellStart"/>
      <w:r w:rsidRPr="00F26FF5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F26FF5">
        <w:rPr>
          <w:rFonts w:ascii="Times New Roman" w:hAnsi="Times New Roman" w:cs="Times New Roman"/>
          <w:sz w:val="24"/>
          <w:szCs w:val="24"/>
        </w:rPr>
        <w:t xml:space="preserve"> городского округа  являются: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lastRenderedPageBreak/>
        <w:t>1) обеспечение гарантии общедоступности и бесплатности дошкольного, начального общего, основного общего, среднего общего и дополнительного образования;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 xml:space="preserve">2) поддержка и укрепление здоровья детей при организации оздоровительной кампании и работников образовательных организаций </w:t>
      </w:r>
      <w:proofErr w:type="spellStart"/>
      <w:r w:rsidRPr="00F26FF5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F26FF5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>3) обеспечение муниципальных мероприятий и государственная поддержка в сфере образования.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F26FF5">
        <w:rPr>
          <w:rFonts w:ascii="Times New Roman" w:hAnsi="Times New Roman" w:cs="Times New Roman"/>
          <w:sz w:val="24"/>
          <w:szCs w:val="24"/>
        </w:rPr>
        <w:t xml:space="preserve">Стратегические цели прописаны в Стратегии развития  </w:t>
      </w:r>
      <w:proofErr w:type="spellStart"/>
      <w:r w:rsidRPr="00F26FF5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F26FF5">
        <w:rPr>
          <w:rFonts w:ascii="Times New Roman" w:hAnsi="Times New Roman" w:cs="Times New Roman"/>
          <w:sz w:val="24"/>
          <w:szCs w:val="24"/>
        </w:rPr>
        <w:t xml:space="preserve"> городского округа до 2020 года, бюджетном послании Губернатора Свердловской области Законодательному Собранию Свердловской области, программе социально-экономического развития Свердловской области и других стратегических документах. </w:t>
      </w:r>
      <w:proofErr w:type="gramEnd"/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Муниципальное казенное учреждение «Информационно-методический центр»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F26FF5">
        <w:rPr>
          <w:rFonts w:ascii="Times New Roman" w:hAnsi="Times New Roman" w:cs="Times New Roman"/>
          <w:sz w:val="24"/>
          <w:szCs w:val="24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отает на достижение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Pr="00F26FF5">
        <w:rPr>
          <w:rFonts w:ascii="Times New Roman" w:hAnsi="Times New Roman" w:cs="Times New Roman"/>
          <w:sz w:val="24"/>
          <w:szCs w:val="24"/>
        </w:rPr>
        <w:t>эффективности деятельности  органов исполнительной власти субъектов Российской</w:t>
      </w:r>
      <w:proofErr w:type="gramEnd"/>
      <w:r w:rsidRPr="00F26FF5">
        <w:rPr>
          <w:rFonts w:ascii="Times New Roman" w:hAnsi="Times New Roman" w:cs="Times New Roman"/>
          <w:sz w:val="24"/>
          <w:szCs w:val="24"/>
        </w:rPr>
        <w:t xml:space="preserve"> Федерации, установленных </w:t>
      </w:r>
      <w:hyperlink r:id="rId9" w:history="1">
        <w:r w:rsidRPr="00CB1514">
          <w:rPr>
            <w:rStyle w:val="a5"/>
            <w:rFonts w:ascii="Times New Roman" w:hAnsi="Times New Roman" w:cs="Times New Roman"/>
            <w:b w:val="0"/>
            <w:sz w:val="24"/>
            <w:szCs w:val="24"/>
          </w:rPr>
          <w:t>Указом</w:t>
        </w:r>
      </w:hyperlink>
      <w:r w:rsidRPr="00F26FF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августа 2012 года №1199, и контрольных параметров экономических и социальных показателей развития Свердловской области, установленных Министерству общего и профессионального образования Свердловской области.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26FF5">
        <w:rPr>
          <w:rFonts w:ascii="Times New Roman" w:hAnsi="Times New Roman" w:cs="Times New Roman"/>
          <w:sz w:val="24"/>
          <w:szCs w:val="24"/>
        </w:rPr>
        <w:t>Как главному распорядителю бюджетных средств</w:t>
      </w:r>
      <w:r w:rsidRPr="00550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казенному учреждению «Информационно-методический центр»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</w:t>
      </w:r>
      <w:r w:rsidRPr="00F26FF5">
        <w:rPr>
          <w:rFonts w:ascii="Times New Roman" w:hAnsi="Times New Roman" w:cs="Times New Roman"/>
          <w:sz w:val="24"/>
          <w:szCs w:val="24"/>
        </w:rPr>
        <w:t>выделяются бюджетные ассигнования: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 xml:space="preserve">1) на текущее содержание  организаций системы образования </w:t>
      </w:r>
      <w:proofErr w:type="spellStart"/>
      <w:r w:rsidRPr="00F26FF5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F26FF5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 xml:space="preserve">2) на реализацию программ и проектов Свердловской области, </w:t>
      </w:r>
      <w:proofErr w:type="spellStart"/>
      <w:r w:rsidRPr="00F26FF5"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 w:rsidRPr="00F26FF5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>3) на реализацию федеральных целевых программ и проектов;</w:t>
      </w:r>
    </w:p>
    <w:p w:rsidR="003208D4" w:rsidRPr="00F26FF5" w:rsidRDefault="003208D4" w:rsidP="003208D4">
      <w:pPr>
        <w:tabs>
          <w:tab w:val="left" w:pos="690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>4) на проведение муниципальных мероприятий в образовании;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208D4" w:rsidRPr="00F26FF5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>5) на подготовку и организацию оздоровительной кампании;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 xml:space="preserve">6) на содержание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«Информационно-методический центр»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3208D4" w:rsidRDefault="003208D4" w:rsidP="003208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6FF5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FF5">
        <w:rPr>
          <w:rFonts w:ascii="Times New Roman" w:hAnsi="Times New Roman" w:cs="Times New Roman"/>
          <w:sz w:val="24"/>
          <w:szCs w:val="24"/>
        </w:rPr>
        <w:t>на реализацию переданных полномочий в сфере образования органами государственной власти.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Муниципальная программа включает в себя следующие подпрограммы: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1)подпрограмма 1 «Развитие системы дошкольного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на 2019-2024 годы;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2)подпрограмма 2 «Развитие системы общего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на 2019-2024годы»;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3)подпрограмма 3 «Развитие системы дополнительного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на 2019-2024годы»;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4)подпрограмма 4 «Развитие системы отдыха и оздоровления детей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на 2019-2024годы»;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5)подпрограмма 5 «Укрепление и развитие материально-технической базы образовательных учреждений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на 2019-2024 годы»;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6)подпрограмма 6 «Антитеррористическая безопасность образовательных учреждений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на 2019-2024 годы»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7)подпрограмма 7 «Обеспечение реализации муниципальной программы «Развитие системы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на 2019-2024 годы»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Повышение эффективности и качества образования – одно из базовых направлений реализации государственной политики в сфере образования. Общими целями муниципальной программы являются обеспечение соответствия качества образования меняющимися запросами населения и перспективными задачами развития общества и экономики.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Качественные изменения системы образования до 2024 года должны произойти на всех уровнях образования.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Для каждого уровня образования определены ключевые задачи и направления развития: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1)продолжение работы по введению и реализации федеральных государственных образовательных стандартов дошкольного образования, начального общего, основного общего образования и среднего общего образования;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2)продолжение работы по обеспечению доступности дошкольного образования;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3)развитие сети общеобразовательных учреждений, поэтапный перевод школ на работу в одну смену, создание благоприятных условий нахождения ребенка в школе;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4)реализация государственной политики в сфере развития образования для детей-инвалидов и детей с ограниченными возможностями здоровья - создание доступной среды в учреждениях общего образования;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5)продолжение работы по развитию муниципальной системы выявления и поддержки одаренных детей и талантливой молодежи;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6)реализация комплекса мероприятий, направленных на гармонизацию межнациональных отношений и профилактику экстремизма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7)продолжение работы по обеспечению поддержки инноваций и инициатив педагогических работников образовательных учреждений;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8)повышение безопасности образовательных учреждений.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Задачи и ожидаемые эффекты по достижении стратегической цели развития муниципальной системы образования: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1.обеспечение доступности дошкольного образования;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2.обеспечение комплексной безопасности детей в период пребывания в муниципальных образовательных учреждениях;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3.создание в муниципальных образовательных учреждениях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-внедрения федеральных государственных образовательных стандартов;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-духовного, нравственного и физического развития детей;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-организации психолого-педагогического сопровождения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-оказания помощи детям, не посещающим ДОУ по различным причинам, но  имеющим право на получение дошкольного образования;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-повышения качества дополнительного образования;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-беспрепятственного доступа инвалидов и лиц с ОВЗ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4.формирование на муниципальном уровне системы оценки качества образования, позволяющей оперативно анализировать и эффективно влиять на развитие системы;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5.обновление существующих форм повышения квалификации педагогов новыми моделями; развитие системы методического сопровождения педагогов, обновление форм обобщения и распространения передового педагогического опыта;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финансово-экономическим рискам относится возможность снижения темпов роста экономики, уровень инвестиционной активности, высокая инфляция, а также несвоевременность и недостаточность финансирования мероприятий программы.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Управление финансово-экономическими рисками будет обеспечено за счет открытости и прозрачности планов мероприятий программы.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Законодательные риски связаны с изменениями в законодательстве Российской Федерации, ограничивающими возможность реализации предусмотренных программой мероприятий.</w:t>
      </w:r>
    </w:p>
    <w:p w:rsidR="003208D4" w:rsidRDefault="003208D4" w:rsidP="003208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Управление данной группой рисков будет обеспечено корректировкой управленческих решений и разработкой предложений в целях совершенствования законодательства в сфере организации отдыха и оздоровления детей.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процессе реализации муниципальной программы комплексный подход к выполнению мероприятий, четкое распределение функций, полномочий и ответственности соисполнителей, мониторинг и анализ результатов проведения мероприятий, своевременная корректировка показателей позволят снизить вероятность негативного воздействия рисков и угроз на достижение предусмотренных в программе конечных результатов.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03A"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программы, целевые показатели реализации муниципальной программы</w:t>
      </w:r>
    </w:p>
    <w:p w:rsidR="003208D4" w:rsidRDefault="003208D4" w:rsidP="003208D4">
      <w:pPr>
        <w:tabs>
          <w:tab w:val="left" w:pos="567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каждой цели, задачи муниципальной программы установлены целевые показатели, которые приводятся по годам на период реализации муниципальной программы в соответствии с указами Президента Российской Федерации, государственной программой Российской Федерации «Развитие образования»  на 2013-2020 годы, утвержденной Постановлением Правительства Российской Федерации от 15.04.2014 № 295 «Об утверждении государственной программы Российской Федерации «развитие образования» на 2013-2020 годы, Стратегией социально-экономического развития Свердловской области на 2016-2030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годы, утвержденной Законом Свердловской области от 21 декабря 2015 года № 151 –ОЗ «О стратегии социально-экономического развития Свердловской области на 2016-2030 годы, государственной программы Свердловской области «Развитие системы образования в Свердловской области до 2024 года», утвержденной Постановлением правительства Свердловской области от 29 декабря 2016г. № 919-ПП, основными параметрами государственных заданий на оказание государственных услуг, перечнем приоритетных расходных обязательств муниципальных образований, расположенных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возникающих при выполнении полномочий органов местного самоуправления по вопросам местного значения,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областного и местного бюджетов.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Цели, задачи и целевые показатели реализации муниципальной программы приведены в приложении № 1 к муниципальной программе.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Методика расчета значений целевых показателей муниципальной программы приведена в приложении № 3 к муниципальной программе.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E29">
        <w:rPr>
          <w:rFonts w:ascii="Times New Roman" w:hAnsi="Times New Roman" w:cs="Times New Roman"/>
          <w:b/>
          <w:sz w:val="24"/>
          <w:szCs w:val="24"/>
        </w:rPr>
        <w:t>РАЗДЕЛ 3</w:t>
      </w:r>
      <w:r>
        <w:rPr>
          <w:rFonts w:ascii="Times New Roman" w:hAnsi="Times New Roman" w:cs="Times New Roman"/>
          <w:b/>
          <w:sz w:val="24"/>
          <w:szCs w:val="24"/>
        </w:rPr>
        <w:t>. План мероприятий по выполнению муниципальной программы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достижения целей муниципальной программы и выполнения поставленных задач разработан план мероприятий по выполнению муниципальной программы. План </w:t>
      </w:r>
      <w:r>
        <w:rPr>
          <w:rFonts w:ascii="Times New Roman" w:hAnsi="Times New Roman" w:cs="Times New Roman"/>
          <w:sz w:val="24"/>
          <w:szCs w:val="24"/>
        </w:rPr>
        <w:lastRenderedPageBreak/>
        <w:t>мероприятий по выполнению муниципальной программы приведен в приложении № 2 к муниципальной программе.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Исполнители муниципальной программы: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1)юридические и (или) физические лица, определенные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2)орган местного самоуправления муниципального образования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 управление в сфере образования;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3)муниципальные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4)муниципальное казенное учреждение «Информационно-методический центр»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Финансирование муниципальной программы осуществляется за счет федерального, областного, местного бюджетов.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D4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8D4" w:rsidRPr="00F26FF5" w:rsidRDefault="003208D4" w:rsidP="003208D4">
      <w:pPr>
        <w:tabs>
          <w:tab w:val="left" w:pos="1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FF1" w:rsidRDefault="00E46FF1" w:rsidP="003208D4">
      <w:pPr>
        <w:sectPr w:rsidR="00E46FF1" w:rsidSect="005D2099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6FF1" w:rsidRPr="00340165" w:rsidRDefault="00E46FF1" w:rsidP="00E46F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340165">
        <w:rPr>
          <w:sz w:val="24"/>
          <w:szCs w:val="24"/>
        </w:rPr>
        <w:t>иложение № 1</w:t>
      </w:r>
    </w:p>
    <w:p w:rsidR="00E46FF1" w:rsidRPr="001E1649" w:rsidRDefault="001E1649" w:rsidP="001E1649">
      <w:pPr>
        <w:widowControl w:val="0"/>
        <w:autoSpaceDE w:val="0"/>
        <w:autoSpaceDN w:val="0"/>
        <w:adjustRightInd w:val="0"/>
        <w:spacing w:after="0" w:line="240" w:lineRule="auto"/>
        <w:ind w:left="99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E46FF1" w:rsidRPr="001E1649">
        <w:rPr>
          <w:sz w:val="24"/>
          <w:szCs w:val="24"/>
        </w:rPr>
        <w:t>к муниципальной программе</w:t>
      </w:r>
    </w:p>
    <w:p w:rsidR="00E46FF1" w:rsidRPr="001E1649" w:rsidRDefault="001E1649" w:rsidP="001E1649">
      <w:pPr>
        <w:widowControl w:val="0"/>
        <w:autoSpaceDE w:val="0"/>
        <w:autoSpaceDN w:val="0"/>
        <w:adjustRightInd w:val="0"/>
        <w:spacing w:after="0" w:line="240" w:lineRule="auto"/>
        <w:ind w:left="99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E46FF1" w:rsidRPr="001E1649">
        <w:rPr>
          <w:sz w:val="24"/>
          <w:szCs w:val="24"/>
        </w:rPr>
        <w:t xml:space="preserve">«Развитие системы образования </w:t>
      </w:r>
      <w:proofErr w:type="gramStart"/>
      <w:r w:rsidR="00E46FF1" w:rsidRPr="001E1649">
        <w:rPr>
          <w:sz w:val="24"/>
          <w:szCs w:val="24"/>
        </w:rPr>
        <w:t>в</w:t>
      </w:r>
      <w:proofErr w:type="gramEnd"/>
    </w:p>
    <w:p w:rsidR="00E46FF1" w:rsidRPr="001E1649" w:rsidRDefault="001E1649" w:rsidP="001E1649">
      <w:pPr>
        <w:widowControl w:val="0"/>
        <w:autoSpaceDE w:val="0"/>
        <w:autoSpaceDN w:val="0"/>
        <w:adjustRightInd w:val="0"/>
        <w:spacing w:after="0" w:line="240" w:lineRule="auto"/>
        <w:ind w:left="99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proofErr w:type="spellStart"/>
      <w:proofErr w:type="gramStart"/>
      <w:r w:rsidR="00E46FF1" w:rsidRPr="001E1649">
        <w:rPr>
          <w:sz w:val="24"/>
          <w:szCs w:val="24"/>
        </w:rPr>
        <w:t>Гаринском</w:t>
      </w:r>
      <w:proofErr w:type="spellEnd"/>
      <w:r w:rsidR="00E46FF1" w:rsidRPr="001E1649">
        <w:rPr>
          <w:sz w:val="24"/>
          <w:szCs w:val="24"/>
        </w:rPr>
        <w:t xml:space="preserve"> городском округе</w:t>
      </w:r>
      <w:proofErr w:type="gramEnd"/>
    </w:p>
    <w:p w:rsidR="00E46FF1" w:rsidRPr="001E1649" w:rsidRDefault="001E1649" w:rsidP="001E1649">
      <w:pPr>
        <w:widowControl w:val="0"/>
        <w:autoSpaceDE w:val="0"/>
        <w:autoSpaceDN w:val="0"/>
        <w:adjustRightInd w:val="0"/>
        <w:spacing w:after="0" w:line="240" w:lineRule="auto"/>
        <w:ind w:left="99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E46FF1" w:rsidRPr="001E1649">
        <w:rPr>
          <w:sz w:val="24"/>
          <w:szCs w:val="24"/>
        </w:rPr>
        <w:t>на 2019-2024 годы»</w:t>
      </w:r>
    </w:p>
    <w:p w:rsidR="00E46FF1" w:rsidRPr="001E1649" w:rsidRDefault="00E46FF1" w:rsidP="001E164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46FF1" w:rsidRPr="001C14AE" w:rsidRDefault="00E46FF1" w:rsidP="00E46FF1">
      <w:pPr>
        <w:widowControl w:val="0"/>
        <w:autoSpaceDE w:val="0"/>
        <w:autoSpaceDN w:val="0"/>
        <w:adjustRightInd w:val="0"/>
        <w:jc w:val="center"/>
      </w:pPr>
      <w:r w:rsidRPr="001C14AE">
        <w:t>ЦЕЛИ, ЗАДАЧИ И ЦЕЛЕВЫЕ ПОКАЗАТЕЛИ</w:t>
      </w:r>
      <w:r w:rsidRPr="001C14AE">
        <w:tab/>
      </w:r>
      <w:r>
        <w:t xml:space="preserve"> </w:t>
      </w:r>
      <w:r w:rsidRPr="001C14AE">
        <w:t>РЕАЛИЗАЦИИ ПРОГРАММЫ</w:t>
      </w:r>
    </w:p>
    <w:p w:rsidR="00E46FF1" w:rsidRDefault="00E46FF1" w:rsidP="00E46FF1">
      <w:pPr>
        <w:pStyle w:val="ConsPlusCell"/>
        <w:jc w:val="center"/>
        <w:rPr>
          <w:b/>
        </w:rPr>
      </w:pPr>
      <w:r w:rsidRPr="008D2B0F">
        <w:rPr>
          <w:b/>
        </w:rPr>
        <w:t xml:space="preserve">«Развитие системы образования в </w:t>
      </w:r>
      <w:proofErr w:type="spellStart"/>
      <w:r>
        <w:rPr>
          <w:b/>
        </w:rPr>
        <w:t>Гаринском</w:t>
      </w:r>
      <w:proofErr w:type="spellEnd"/>
      <w:r>
        <w:rPr>
          <w:b/>
        </w:rPr>
        <w:t xml:space="preserve"> городском округе на 2019- 2024годы»</w:t>
      </w:r>
    </w:p>
    <w:p w:rsidR="00E46FF1" w:rsidRPr="008B0EB8" w:rsidRDefault="00E46FF1" w:rsidP="00E46FF1">
      <w:pPr>
        <w:pStyle w:val="ConsPlusCell"/>
        <w:jc w:val="center"/>
        <w:rPr>
          <w:b/>
          <w:sz w:val="20"/>
          <w:szCs w:val="20"/>
        </w:rPr>
      </w:pPr>
    </w:p>
    <w:tbl>
      <w:tblPr>
        <w:tblW w:w="16202" w:type="dxa"/>
        <w:jc w:val="center"/>
        <w:tblCellSpacing w:w="5" w:type="nil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"/>
        <w:gridCol w:w="852"/>
        <w:gridCol w:w="5710"/>
        <w:gridCol w:w="1095"/>
        <w:gridCol w:w="852"/>
        <w:gridCol w:w="849"/>
        <w:gridCol w:w="852"/>
        <w:gridCol w:w="849"/>
        <w:gridCol w:w="710"/>
        <w:gridCol w:w="852"/>
        <w:gridCol w:w="3049"/>
      </w:tblGrid>
      <w:tr w:rsidR="00E46FF1" w:rsidRPr="009F3337" w:rsidTr="00A40AE5">
        <w:trPr>
          <w:trHeight w:val="350"/>
          <w:tblCellSpacing w:w="5" w:type="nil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</w:tcBorders>
            <w:textDirection w:val="btLr"/>
          </w:tcPr>
          <w:p w:rsidR="00E46FF1" w:rsidRPr="009F3337" w:rsidRDefault="00E46FF1" w:rsidP="00C967C4">
            <w:pPr>
              <w:pStyle w:val="ConsPlusCell"/>
              <w:ind w:left="113" w:right="113"/>
              <w:jc w:val="center"/>
              <w:rPr>
                <w:sz w:val="20"/>
                <w:szCs w:val="20"/>
              </w:rPr>
            </w:pPr>
            <w:r w:rsidRPr="009F3337">
              <w:rPr>
                <w:sz w:val="20"/>
                <w:szCs w:val="20"/>
              </w:rPr>
              <w:t>№ строки</w:t>
            </w:r>
          </w:p>
        </w:tc>
        <w:tc>
          <w:tcPr>
            <w:tcW w:w="263" w:type="pct"/>
            <w:tcBorders>
              <w:top w:val="single" w:sz="4" w:space="0" w:color="auto"/>
            </w:tcBorders>
          </w:tcPr>
          <w:p w:rsidR="00E46FF1" w:rsidRPr="009F3337" w:rsidRDefault="00E46FF1" w:rsidP="00C967C4">
            <w:pPr>
              <w:pStyle w:val="ConsPlusCell"/>
              <w:jc w:val="center"/>
              <w:rPr>
                <w:sz w:val="20"/>
                <w:szCs w:val="20"/>
              </w:rPr>
            </w:pPr>
            <w:r w:rsidRPr="009F3337">
              <w:rPr>
                <w:sz w:val="20"/>
                <w:szCs w:val="20"/>
              </w:rPr>
              <w:t>№ цели,</w:t>
            </w:r>
            <w:r>
              <w:rPr>
                <w:sz w:val="20"/>
                <w:szCs w:val="20"/>
              </w:rPr>
              <w:t xml:space="preserve"> з</w:t>
            </w:r>
            <w:r w:rsidRPr="009F3337">
              <w:rPr>
                <w:sz w:val="20"/>
                <w:szCs w:val="20"/>
              </w:rPr>
              <w:t>адачи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F3337">
              <w:rPr>
                <w:sz w:val="20"/>
                <w:szCs w:val="20"/>
              </w:rPr>
              <w:t>показа</w:t>
            </w:r>
            <w:r>
              <w:rPr>
                <w:sz w:val="20"/>
                <w:szCs w:val="20"/>
              </w:rPr>
              <w:t>-</w:t>
            </w:r>
            <w:r w:rsidRPr="009F3337">
              <w:rPr>
                <w:sz w:val="20"/>
                <w:szCs w:val="20"/>
              </w:rPr>
              <w:t>теля</w:t>
            </w:r>
            <w:proofErr w:type="gramEnd"/>
          </w:p>
        </w:tc>
        <w:tc>
          <w:tcPr>
            <w:tcW w:w="1762" w:type="pct"/>
            <w:tcBorders>
              <w:top w:val="single" w:sz="4" w:space="0" w:color="auto"/>
            </w:tcBorders>
          </w:tcPr>
          <w:p w:rsidR="00E46FF1" w:rsidRPr="009F3337" w:rsidRDefault="00E46FF1" w:rsidP="00C967C4">
            <w:pPr>
              <w:pStyle w:val="ConsPlusCell"/>
              <w:jc w:val="center"/>
              <w:rPr>
                <w:sz w:val="20"/>
                <w:szCs w:val="20"/>
              </w:rPr>
            </w:pPr>
            <w:r w:rsidRPr="009F3337">
              <w:rPr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E46FF1" w:rsidRPr="009F3337" w:rsidRDefault="00E46FF1" w:rsidP="00C967C4">
            <w:pPr>
              <w:pStyle w:val="ConsPlusCell"/>
              <w:jc w:val="center"/>
              <w:rPr>
                <w:sz w:val="20"/>
                <w:szCs w:val="20"/>
              </w:rPr>
            </w:pPr>
            <w:r w:rsidRPr="009F333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32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E46FF1" w:rsidRPr="009F3337" w:rsidRDefault="00E46FF1" w:rsidP="00C967C4">
            <w:pPr>
              <w:pStyle w:val="ConsPlusCell"/>
              <w:jc w:val="center"/>
              <w:rPr>
                <w:sz w:val="20"/>
                <w:szCs w:val="20"/>
              </w:rPr>
            </w:pPr>
            <w:r w:rsidRPr="009F3337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</w:tcBorders>
          </w:tcPr>
          <w:p w:rsidR="00E46FF1" w:rsidRPr="009F3337" w:rsidRDefault="00E46FF1" w:rsidP="00C967C4">
            <w:pPr>
              <w:pStyle w:val="ConsPlusCell"/>
              <w:jc w:val="center"/>
              <w:rPr>
                <w:sz w:val="20"/>
                <w:szCs w:val="20"/>
              </w:rPr>
            </w:pPr>
            <w:r w:rsidRPr="009F3337">
              <w:rPr>
                <w:sz w:val="20"/>
                <w:szCs w:val="20"/>
              </w:rPr>
              <w:t>Источник значений показателей</w:t>
            </w:r>
          </w:p>
        </w:tc>
      </w:tr>
      <w:tr w:rsidR="00E46FF1" w:rsidRPr="00FA1C59" w:rsidTr="00A40AE5">
        <w:trPr>
          <w:tblCellSpacing w:w="5" w:type="nil"/>
          <w:jc w:val="center"/>
        </w:trPr>
        <w:tc>
          <w:tcPr>
            <w:tcW w:w="164" w:type="pct"/>
            <w:vMerge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2019 год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2021</w:t>
            </w:r>
          </w:p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год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2022</w:t>
            </w:r>
          </w:p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2023</w:t>
            </w:r>
          </w:p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2024</w:t>
            </w:r>
          </w:p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46FF1" w:rsidRPr="00FA1C59" w:rsidTr="00A40AE5">
        <w:trPr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A1C59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E46FF1" w:rsidRPr="00FA1C59" w:rsidTr="00A40AE5">
        <w:trPr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 xml:space="preserve">Подпрограмма 1 «Развитие системы дошкольного образования в </w:t>
            </w:r>
            <w:proofErr w:type="spellStart"/>
            <w:r w:rsidRPr="00FA1C59">
              <w:rPr>
                <w:b/>
                <w:bCs/>
                <w:sz w:val="24"/>
                <w:szCs w:val="24"/>
              </w:rPr>
              <w:t>Гаринском</w:t>
            </w:r>
            <w:proofErr w:type="spellEnd"/>
            <w:r w:rsidRPr="00FA1C59">
              <w:rPr>
                <w:b/>
                <w:bCs/>
                <w:sz w:val="24"/>
                <w:szCs w:val="24"/>
              </w:rPr>
              <w:t xml:space="preserve"> городском округе на 2019 - 2024 годы» </w:t>
            </w:r>
          </w:p>
        </w:tc>
      </w:tr>
      <w:tr w:rsidR="00E46FF1" w:rsidRPr="00FA1C59" w:rsidTr="00A40AE5">
        <w:trPr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Цель 1</w:t>
            </w:r>
            <w:r w:rsidRPr="00FA1C59">
              <w:rPr>
                <w:rFonts w:eastAsia="Calibri"/>
                <w:sz w:val="24"/>
                <w:szCs w:val="24"/>
              </w:rPr>
              <w:t>«Обеспечение доступности дошкольного образования для детей в возрасте от 3 до 7 лет»</w:t>
            </w:r>
          </w:p>
        </w:tc>
      </w:tr>
      <w:tr w:rsidR="00E46FF1" w:rsidRPr="00FA1C59" w:rsidTr="00A40AE5">
        <w:trPr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1.1.1.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FA1C59">
              <w:rPr>
                <w:sz w:val="24"/>
                <w:szCs w:val="24"/>
              </w:rPr>
              <w:t xml:space="preserve">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 </w:t>
            </w:r>
          </w:p>
        </w:tc>
      </w:tr>
      <w:tr w:rsidR="00E46FF1" w:rsidRPr="00FA1C59" w:rsidTr="00A40AE5">
        <w:trPr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4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1.1.1.1.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 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Постановление Правительства Свердловской области от 26.02.2013 № 223-ПП «Об утверждении Плана мероприятий («дорожной карты») «Изменения в отраслях социальной сферы, направленные на повышение эффективности </w:t>
            </w:r>
            <w:r w:rsidRPr="00FA1C59">
              <w:rPr>
                <w:sz w:val="24"/>
                <w:szCs w:val="24"/>
              </w:rPr>
              <w:lastRenderedPageBreak/>
              <w:t>образования» в Свердловской области на 2013-2018 годы»</w:t>
            </w:r>
          </w:p>
        </w:tc>
      </w:tr>
      <w:tr w:rsidR="00E46FF1" w:rsidRPr="00FA1C59" w:rsidTr="00A40AE5">
        <w:trPr>
          <w:trHeight w:val="836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1.1.1.2.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Свердловской области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Постановление Правительства Свердловской области от 26.02.2013 №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2013-2018 годы»</w:t>
            </w:r>
          </w:p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</w:tr>
      <w:tr w:rsidR="00E46FF1" w:rsidRPr="00FA1C59" w:rsidTr="00A40AE5">
        <w:trPr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6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1.1.2.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 xml:space="preserve">Задача 2: </w:t>
            </w:r>
            <w:r w:rsidRPr="00FA1C59">
              <w:rPr>
                <w:sz w:val="24"/>
                <w:szCs w:val="24"/>
              </w:rPr>
              <w:t xml:space="preserve">Обеспечение воспитания и обучения детей-инвалидов дошкольного возраста, проживающих в </w:t>
            </w:r>
            <w:proofErr w:type="spellStart"/>
            <w:r w:rsidRPr="00FA1C59">
              <w:rPr>
                <w:sz w:val="24"/>
                <w:szCs w:val="24"/>
              </w:rPr>
              <w:t>Гаринском</w:t>
            </w:r>
            <w:proofErr w:type="spellEnd"/>
            <w:r w:rsidRPr="00FA1C59">
              <w:rPr>
                <w:sz w:val="24"/>
                <w:szCs w:val="24"/>
              </w:rPr>
              <w:t xml:space="preserve"> городском округе</w:t>
            </w:r>
          </w:p>
        </w:tc>
      </w:tr>
      <w:tr w:rsidR="00E46FF1" w:rsidRPr="00FA1C59" w:rsidTr="00A40AE5">
        <w:trPr>
          <w:trHeight w:val="1217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1.1.2.1.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Охват детей-инвалидов дошкольного возраста, проживающих в </w:t>
            </w:r>
            <w:proofErr w:type="spellStart"/>
            <w:r w:rsidRPr="00FA1C59">
              <w:rPr>
                <w:sz w:val="24"/>
                <w:szCs w:val="24"/>
              </w:rPr>
              <w:t>Гаринском</w:t>
            </w:r>
            <w:proofErr w:type="spellEnd"/>
            <w:r w:rsidRPr="00FA1C59">
              <w:rPr>
                <w:sz w:val="24"/>
                <w:szCs w:val="24"/>
              </w:rPr>
              <w:t xml:space="preserve"> городском округе, обучение на дому, в дошкольных образовательных учреждениях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E46FF1" w:rsidRPr="00FA1C59" w:rsidTr="00A40AE5">
        <w:trPr>
          <w:trHeight w:val="269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8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 xml:space="preserve">Подпрограмма 2 «Развитие системы общего образования в </w:t>
            </w:r>
            <w:proofErr w:type="spellStart"/>
            <w:r w:rsidRPr="00FA1C59">
              <w:rPr>
                <w:b/>
                <w:bCs/>
                <w:sz w:val="24"/>
                <w:szCs w:val="24"/>
              </w:rPr>
              <w:t>Гаринском</w:t>
            </w:r>
            <w:proofErr w:type="spellEnd"/>
            <w:r w:rsidRPr="00FA1C59">
              <w:rPr>
                <w:b/>
                <w:bCs/>
                <w:sz w:val="24"/>
                <w:szCs w:val="24"/>
              </w:rPr>
              <w:t xml:space="preserve"> городском округе на 2019 - 2024 годы»</w:t>
            </w:r>
          </w:p>
        </w:tc>
      </w:tr>
      <w:tr w:rsidR="00E46FF1" w:rsidRPr="00FA1C59" w:rsidTr="00A40AE5">
        <w:trPr>
          <w:trHeight w:val="259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9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 xml:space="preserve">Цель 2: </w:t>
            </w:r>
            <w:r w:rsidRPr="00FA1C59">
              <w:rPr>
                <w:sz w:val="24"/>
                <w:szCs w:val="24"/>
              </w:rPr>
              <w:t>Обеспечение качественных условий для эффективного функционирования системы общего образования</w:t>
            </w:r>
          </w:p>
        </w:tc>
      </w:tr>
      <w:tr w:rsidR="00E46FF1" w:rsidRPr="00FA1C59" w:rsidTr="00A40AE5">
        <w:trPr>
          <w:trHeight w:val="65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2.2.1.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Задача 1: Обеспечение детей современными условиями при реализации государственного стандарта общего образования</w:t>
            </w: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2.2.1.1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Охват детей школьного возраста в муниципальных общеобразовательных учреждениях </w:t>
            </w:r>
            <w:proofErr w:type="spellStart"/>
            <w:r w:rsidRPr="00FA1C59">
              <w:rPr>
                <w:sz w:val="24"/>
                <w:szCs w:val="24"/>
              </w:rPr>
              <w:t>Гаринского</w:t>
            </w:r>
            <w:proofErr w:type="spellEnd"/>
            <w:r w:rsidRPr="00FA1C59">
              <w:rPr>
                <w:sz w:val="24"/>
                <w:szCs w:val="24"/>
              </w:rPr>
              <w:t xml:space="preserve"> городского округа образовательными услугами в рамках государственного образовательного стандарта и федерального государственного образовательного стандарта.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E46FF1" w:rsidRPr="00FA1C59" w:rsidTr="00A40AE5">
        <w:trPr>
          <w:trHeight w:val="1051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12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2.2.1.2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Целевой показатель 2</w:t>
            </w:r>
          </w:p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Доля общеобразовательных учреждений, перешедших на федеральный государственный образовательный стандарт общего образования, в общем количестве общеобразовательных учреждений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E46FF1" w:rsidRPr="00FA1C59" w:rsidTr="00A40AE5">
        <w:trPr>
          <w:trHeight w:val="160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9 класс – 2019 год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</w:tr>
      <w:tr w:rsidR="00E46FF1" w:rsidRPr="00FA1C59" w:rsidTr="00A40AE5">
        <w:trPr>
          <w:trHeight w:val="137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10 класс – 2020 год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</w:tr>
      <w:tr w:rsidR="00E46FF1" w:rsidRPr="00FA1C59" w:rsidTr="00A40AE5">
        <w:trPr>
          <w:trHeight w:val="110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11 класс -2021 год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</w:tr>
      <w:tr w:rsidR="00E46FF1" w:rsidRPr="00FA1C59" w:rsidTr="00A40AE5">
        <w:trPr>
          <w:trHeight w:val="143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1-11 классы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</w:tr>
      <w:tr w:rsidR="00E46FF1" w:rsidRPr="00FA1C59" w:rsidTr="00A40AE5">
        <w:trPr>
          <w:trHeight w:val="189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1-11 классы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</w:tr>
      <w:tr w:rsidR="00E46FF1" w:rsidRPr="00FA1C59" w:rsidTr="00A40AE5">
        <w:trPr>
          <w:trHeight w:val="126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1-11 классы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13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2.2.1.3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Целевой показатель 3</w:t>
            </w:r>
          </w:p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Доля педагогических и руководящих работников, прошедших курсы повышения квалификации в связи </w:t>
            </w:r>
            <w:r w:rsidRPr="00FA1C59">
              <w:rPr>
                <w:sz w:val="24"/>
                <w:szCs w:val="24"/>
              </w:rPr>
              <w:lastRenderedPageBreak/>
              <w:t>с введением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образования.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E46FF1" w:rsidRPr="00FA1C59" w:rsidTr="00A40AE5">
        <w:trPr>
          <w:trHeight w:val="466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2.2.2.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rPr>
                <w:spacing w:val="-2"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Задача 2: Предоставление детям с ограниченными возможностями здоровья специального (коррекционного) образования в образовательных учреждениях для обучающихся, воспитанников с ограниченными возможностями здоровья</w:t>
            </w:r>
          </w:p>
        </w:tc>
      </w:tr>
      <w:tr w:rsidR="00E46FF1" w:rsidRPr="00FA1C59" w:rsidTr="00A40AE5">
        <w:trPr>
          <w:trHeight w:val="827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15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2.2.2.1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Охват детей школьного возраста с ограниченными возможностями здоровья образовательными услугами коррекционного образования.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pacing w:val="-2"/>
                <w:sz w:val="24"/>
                <w:szCs w:val="24"/>
              </w:rPr>
            </w:pPr>
            <w:r w:rsidRPr="00FA1C59">
              <w:rPr>
                <w:spacing w:val="-2"/>
                <w:sz w:val="24"/>
                <w:szCs w:val="24"/>
              </w:rPr>
              <w:t>Федеральный закон от 29 декабря 2012 года № 273-ФЗ</w:t>
            </w:r>
          </w:p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pacing w:val="-2"/>
                <w:sz w:val="24"/>
                <w:szCs w:val="24"/>
              </w:rPr>
              <w:t xml:space="preserve"> «Об образовании в Российской Федерации»</w:t>
            </w: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16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2.2.2.2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Целевой показатель 2</w:t>
            </w:r>
          </w:p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Доля общеобразовательных 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учреждения, в общем количестве общеобразовательных учреждений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pacing w:val="-2"/>
                <w:sz w:val="24"/>
                <w:szCs w:val="24"/>
              </w:rPr>
            </w:pPr>
            <w:r w:rsidRPr="00FA1C59">
              <w:rPr>
                <w:spacing w:val="-2"/>
                <w:sz w:val="24"/>
                <w:szCs w:val="24"/>
              </w:rPr>
              <w:t>Федеральный закон от 29 декабря 2012 года № 273-ФЗ</w:t>
            </w:r>
          </w:p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pacing w:val="-2"/>
                <w:sz w:val="24"/>
                <w:szCs w:val="24"/>
              </w:rPr>
              <w:t xml:space="preserve"> «Об образовании в Российской Федерации»</w:t>
            </w:r>
          </w:p>
        </w:tc>
      </w:tr>
      <w:tr w:rsidR="00E46FF1" w:rsidRPr="00FA1C59" w:rsidTr="00A40AE5">
        <w:trPr>
          <w:trHeight w:val="194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17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2.2.3.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rPr>
                <w:spacing w:val="-2"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Задача 3: Обеспечение доступности образования для детей-сирот и детей, оставшихся без попечения родителей</w:t>
            </w:r>
          </w:p>
        </w:tc>
      </w:tr>
      <w:tr w:rsidR="00E46FF1" w:rsidRPr="00FA1C59" w:rsidTr="00A40AE5">
        <w:trPr>
          <w:trHeight w:val="950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18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2.2.3.1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 xml:space="preserve">Охват детей-сирот и детей, оставшихся без попечения родителей, образовательными услугами в </w:t>
            </w:r>
            <w:r w:rsidRPr="00FA1C59">
              <w:rPr>
                <w:bCs/>
                <w:sz w:val="24"/>
                <w:szCs w:val="24"/>
              </w:rPr>
              <w:lastRenderedPageBreak/>
              <w:t xml:space="preserve">муниципальных образовательных учреждениях </w:t>
            </w:r>
            <w:proofErr w:type="spellStart"/>
            <w:r w:rsidRPr="00FA1C59">
              <w:rPr>
                <w:bCs/>
                <w:sz w:val="24"/>
                <w:szCs w:val="24"/>
              </w:rPr>
              <w:t>Гаринского</w:t>
            </w:r>
            <w:proofErr w:type="spellEnd"/>
            <w:r w:rsidRPr="00FA1C59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pacing w:val="-2"/>
                <w:sz w:val="24"/>
                <w:szCs w:val="24"/>
              </w:rPr>
            </w:pPr>
            <w:r w:rsidRPr="00FA1C59">
              <w:rPr>
                <w:spacing w:val="-2"/>
                <w:sz w:val="24"/>
                <w:szCs w:val="24"/>
              </w:rPr>
              <w:t>Федеральный закон от 29 декабря 2012 года № 273-ФЗ</w:t>
            </w:r>
          </w:p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pacing w:val="-2"/>
                <w:sz w:val="24"/>
                <w:szCs w:val="24"/>
              </w:rPr>
              <w:t xml:space="preserve"> «Об образовании в Российской Федерации»</w:t>
            </w:r>
          </w:p>
        </w:tc>
      </w:tr>
      <w:tr w:rsidR="00E46FF1" w:rsidRPr="00FA1C59" w:rsidTr="00A40AE5">
        <w:trPr>
          <w:trHeight w:val="126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2.2.4.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rPr>
                <w:spacing w:val="-2"/>
                <w:sz w:val="24"/>
                <w:szCs w:val="24"/>
                <w:u w:val="single"/>
              </w:rPr>
            </w:pPr>
            <w:r w:rsidRPr="00FA1C59">
              <w:rPr>
                <w:b/>
                <w:bCs/>
                <w:sz w:val="24"/>
                <w:szCs w:val="24"/>
              </w:rPr>
              <w:t xml:space="preserve">Задача 4: </w:t>
            </w:r>
            <w:r w:rsidRPr="00FA1C59">
              <w:rPr>
                <w:b/>
                <w:sz w:val="24"/>
                <w:szCs w:val="24"/>
              </w:rPr>
              <w:t xml:space="preserve">Осуществление мероприятий по организации питания в муниципальных образовательных учреждениях </w:t>
            </w:r>
            <w:proofErr w:type="spellStart"/>
            <w:r w:rsidRPr="00FA1C59">
              <w:rPr>
                <w:b/>
                <w:sz w:val="24"/>
                <w:szCs w:val="24"/>
              </w:rPr>
              <w:t>Гаринского</w:t>
            </w:r>
            <w:proofErr w:type="spellEnd"/>
            <w:r w:rsidRPr="00FA1C59">
              <w:rPr>
                <w:b/>
                <w:sz w:val="24"/>
                <w:szCs w:val="24"/>
              </w:rPr>
              <w:t xml:space="preserve"> городского округа.</w:t>
            </w: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20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2.2.4.1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Охват организованным горячим питанием учащихся общеобразовательных учреждений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both"/>
              <w:rPr>
                <w:spacing w:val="-2"/>
                <w:sz w:val="24"/>
                <w:szCs w:val="24"/>
              </w:rPr>
            </w:pPr>
            <w:r w:rsidRPr="00FA1C59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both"/>
              <w:rPr>
                <w:spacing w:val="-2"/>
                <w:sz w:val="24"/>
                <w:szCs w:val="24"/>
              </w:rPr>
            </w:pPr>
            <w:r w:rsidRPr="00FA1C59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both"/>
              <w:rPr>
                <w:spacing w:val="-2"/>
                <w:sz w:val="24"/>
                <w:szCs w:val="24"/>
              </w:rPr>
            </w:pPr>
            <w:r w:rsidRPr="00FA1C59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both"/>
              <w:rPr>
                <w:spacing w:val="-2"/>
                <w:sz w:val="24"/>
                <w:szCs w:val="24"/>
              </w:rPr>
            </w:pPr>
            <w:r w:rsidRPr="00FA1C59">
              <w:rPr>
                <w:spacing w:val="-2"/>
                <w:sz w:val="24"/>
                <w:szCs w:val="24"/>
              </w:rPr>
              <w:t>100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both"/>
              <w:rPr>
                <w:spacing w:val="-2"/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Постановление Правительства Свердловской области от 20.06.2006 № 535-ПП «Об обеспечении питанием учащихся и воспитанников областных государственных и муниципальных образовательных учреждений, расположенных на территории Свердловской области»</w:t>
            </w:r>
          </w:p>
        </w:tc>
      </w:tr>
      <w:tr w:rsidR="00E46FF1" w:rsidRPr="00FA1C59" w:rsidTr="00A40AE5">
        <w:trPr>
          <w:trHeight w:val="693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21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2.2.5.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rPr>
                <w:spacing w:val="-2"/>
                <w:sz w:val="24"/>
                <w:szCs w:val="24"/>
              </w:rPr>
            </w:pPr>
            <w:proofErr w:type="gramStart"/>
            <w:r w:rsidRPr="00FA1C59">
              <w:rPr>
                <w:b/>
                <w:bCs/>
                <w:sz w:val="24"/>
                <w:szCs w:val="24"/>
              </w:rPr>
              <w:t>Задача 5: обеспечение бесплатного проезда детей-сирот и детей, оставшихся без попечения родителей, обучающихся в муниципальных общеобразовательных учреждениях, на городском, пригородном, в сельской местности на внутрирайонном транспорте, а также бесплатного проезда один раз в год к месту жительства и обратно к месту учебы</w:t>
            </w:r>
            <w:proofErr w:type="gramEnd"/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22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2.2.5.1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 w:rsidRPr="00CB1514">
              <w:rPr>
                <w:bCs/>
                <w:sz w:val="24"/>
                <w:szCs w:val="24"/>
              </w:rPr>
              <w:t>Д</w:t>
            </w:r>
            <w:r w:rsidRPr="00FA1C59">
              <w:rPr>
                <w:bCs/>
                <w:sz w:val="24"/>
                <w:szCs w:val="24"/>
              </w:rPr>
              <w:t>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учебы</w:t>
            </w:r>
            <w:proofErr w:type="gramEnd"/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100,0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</w:t>
            </w:r>
          </w:p>
        </w:tc>
      </w:tr>
      <w:tr w:rsidR="00E46FF1" w:rsidRPr="00FA1C59" w:rsidTr="00A40AE5">
        <w:trPr>
          <w:trHeight w:val="48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23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2.2.6.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rPr>
                <w:spacing w:val="-2"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Задача 6: 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</w:t>
            </w:r>
          </w:p>
        </w:tc>
      </w:tr>
      <w:tr w:rsidR="00E46FF1" w:rsidRPr="00FA1C59" w:rsidTr="00A40AE5">
        <w:trPr>
          <w:trHeight w:val="1119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2.2.6.1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514">
              <w:rPr>
                <w:bCs/>
                <w:sz w:val="24"/>
                <w:szCs w:val="24"/>
              </w:rPr>
              <w:t>Д</w:t>
            </w:r>
            <w:r w:rsidRPr="00FA1C59">
              <w:rPr>
                <w:bCs/>
                <w:sz w:val="24"/>
                <w:szCs w:val="24"/>
              </w:rPr>
              <w:t>оля выпускников муниципальных общеобразовательных учреждений, сдавших единый государственный экзамен в общей численности выпускников муниципальных общеобразовательных учреждений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E46FF1" w:rsidRPr="00FA1C59" w:rsidTr="00A40AE5">
        <w:trPr>
          <w:trHeight w:val="444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25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2.2.7.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rPr>
                <w:spacing w:val="-2"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Задача 7:</w:t>
            </w:r>
            <w:r w:rsidRPr="00FA1C59">
              <w:rPr>
                <w:bCs/>
                <w:sz w:val="24"/>
                <w:szCs w:val="24"/>
              </w:rPr>
              <w:t xml:space="preserve"> </w:t>
            </w:r>
            <w:r w:rsidRPr="00FA1C59">
              <w:rPr>
                <w:b/>
                <w:bCs/>
                <w:sz w:val="24"/>
                <w:szCs w:val="24"/>
              </w:rPr>
              <w:t>обеспечение государственных гарантий прав граждан на получение общедоступного и бесплатного общего образования в муниципальных общеобразовательных учреждениях</w:t>
            </w: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26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2.2.7.1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 xml:space="preserve">Целевой показатель 1 </w:t>
            </w:r>
          </w:p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Соотношение уровня средней заработной платы педагогических работников общеобразовательных школ и средней заработной платы в экономике Свердловской области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не менее 100,0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не менее 100,0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не </w:t>
            </w:r>
          </w:p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менее 100,0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не</w:t>
            </w:r>
          </w:p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 менее 100,0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не </w:t>
            </w:r>
          </w:p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менее 100,0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не </w:t>
            </w:r>
          </w:p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менее 100,0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Указ Президента Российской Федерации от 07 мая 2012 года № 597 «О мероприятиях по реализации государственной социальной политики»</w:t>
            </w:r>
          </w:p>
        </w:tc>
      </w:tr>
      <w:tr w:rsidR="00E46FF1" w:rsidRPr="00FA1C59" w:rsidTr="00A40AE5">
        <w:trPr>
          <w:trHeight w:val="400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27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2.2.8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rPr>
                <w:spacing w:val="-2"/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 xml:space="preserve">Задача8: </w:t>
            </w:r>
            <w:r w:rsidRPr="00FA1C59">
              <w:rPr>
                <w:sz w:val="24"/>
                <w:szCs w:val="24"/>
              </w:rPr>
              <w:t>создание в общеобразовательных учреждениях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</w:t>
            </w:r>
          </w:p>
        </w:tc>
      </w:tr>
      <w:tr w:rsidR="00E46FF1" w:rsidRPr="00FA1C59" w:rsidTr="00A40AE5">
        <w:trPr>
          <w:trHeight w:val="1073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28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2.2.8.1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Доля детей инвалидов, получивших общее образование на дому в дистанционной форме, от общей численности детей-инвалидов, которым не противопоказано обучение дистанционным технологиям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b/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rPr>
                <w:b/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E46FF1" w:rsidRPr="00FA1C59" w:rsidTr="00A40AE5">
        <w:trPr>
          <w:trHeight w:val="183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29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 xml:space="preserve">Подпрограмма 3 «Развитие системы дополнительного образования детей в </w:t>
            </w:r>
            <w:proofErr w:type="spellStart"/>
            <w:r w:rsidRPr="00FA1C59">
              <w:rPr>
                <w:b/>
                <w:bCs/>
                <w:sz w:val="24"/>
                <w:szCs w:val="24"/>
              </w:rPr>
              <w:t>Гаринском</w:t>
            </w:r>
            <w:proofErr w:type="spellEnd"/>
            <w:r w:rsidRPr="00FA1C59">
              <w:rPr>
                <w:b/>
                <w:bCs/>
                <w:sz w:val="24"/>
                <w:szCs w:val="24"/>
              </w:rPr>
              <w:t xml:space="preserve"> городском округе на 2019 - 2024 годы» </w:t>
            </w:r>
          </w:p>
        </w:tc>
      </w:tr>
      <w:tr w:rsidR="00E46FF1" w:rsidRPr="00FA1C59" w:rsidTr="00A40AE5">
        <w:trPr>
          <w:trHeight w:val="22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30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 xml:space="preserve">Цель 3: </w:t>
            </w:r>
            <w:r w:rsidRPr="00FA1C59">
              <w:rPr>
                <w:bCs/>
                <w:sz w:val="24"/>
                <w:szCs w:val="24"/>
              </w:rPr>
              <w:t>Обеспечение качественных условий для эффективного функционирования системы дополнительного образования.</w:t>
            </w:r>
          </w:p>
        </w:tc>
      </w:tr>
      <w:tr w:rsidR="00E46FF1" w:rsidRPr="00FA1C59" w:rsidTr="00A40AE5">
        <w:trPr>
          <w:trHeight w:val="402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31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3.3.1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jc w:val="both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FA1C59">
              <w:rPr>
                <w:sz w:val="24"/>
                <w:szCs w:val="24"/>
              </w:rPr>
              <w:t xml:space="preserve">Обеспечение доступного качественного дополнительного образования, соответствующего требованиям социально-экономического развития </w:t>
            </w:r>
            <w:proofErr w:type="spellStart"/>
            <w:r w:rsidRPr="00FA1C59">
              <w:rPr>
                <w:sz w:val="24"/>
                <w:szCs w:val="24"/>
              </w:rPr>
              <w:t>Гаринского</w:t>
            </w:r>
            <w:proofErr w:type="spellEnd"/>
            <w:r w:rsidRPr="00FA1C59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3.3.1.1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Целевой показатель 1</w:t>
            </w:r>
          </w:p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в возрасте от 5 до 18 лет 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71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71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73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74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74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  <w:u w:val="single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</w:t>
            </w:r>
            <w:r w:rsidRPr="00FA1C59">
              <w:rPr>
                <w:sz w:val="24"/>
                <w:szCs w:val="24"/>
              </w:rPr>
              <w:t>»</w:t>
            </w:r>
          </w:p>
        </w:tc>
      </w:tr>
      <w:tr w:rsidR="00E46FF1" w:rsidRPr="00FA1C59" w:rsidTr="00A40AE5">
        <w:trPr>
          <w:trHeight w:val="835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33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3.3.1.2.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Целевой показатель 2</w:t>
            </w:r>
          </w:p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Доля учащихся, охваченных мероприятиями патриотической направленности от общего числа обучающихся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34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A1C59">
              <w:rPr>
                <w:bCs/>
                <w:sz w:val="24"/>
                <w:szCs w:val="24"/>
              </w:rPr>
              <w:t>3.3.1.3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Целевой показатель 3</w:t>
            </w:r>
          </w:p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</w:t>
            </w:r>
            <w:r w:rsidRPr="00FA1C5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Постановление Правительства Свердловской области от 26.02.2013 № 223-ПП «Об утверждении Плана мероприятий («дорожной карты») «Изменения в отраслях социальной сферы, направленные на повышение эффективности образования» в Свердловской области на 2013-2018г. годы»</w:t>
            </w:r>
          </w:p>
        </w:tc>
      </w:tr>
      <w:tr w:rsidR="00E46FF1" w:rsidRPr="00FA1C59" w:rsidTr="00A40AE5">
        <w:trPr>
          <w:trHeight w:val="249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35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4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rPr>
                <w:b/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 xml:space="preserve">Подпрограмма 4 </w:t>
            </w:r>
            <w:r w:rsidRPr="00FA1C59">
              <w:rPr>
                <w:sz w:val="24"/>
                <w:szCs w:val="24"/>
              </w:rPr>
              <w:t>«</w:t>
            </w:r>
            <w:r w:rsidRPr="00FA1C59">
              <w:rPr>
                <w:b/>
                <w:sz w:val="24"/>
                <w:szCs w:val="24"/>
              </w:rPr>
              <w:t xml:space="preserve">Развитие системы отдыха и оздоровления детей в </w:t>
            </w:r>
            <w:proofErr w:type="spellStart"/>
            <w:r w:rsidRPr="00FA1C59">
              <w:rPr>
                <w:b/>
                <w:sz w:val="24"/>
                <w:szCs w:val="24"/>
              </w:rPr>
              <w:t>Гаринском</w:t>
            </w:r>
            <w:proofErr w:type="spellEnd"/>
            <w:r w:rsidRPr="00FA1C59">
              <w:rPr>
                <w:b/>
                <w:sz w:val="24"/>
                <w:szCs w:val="24"/>
              </w:rPr>
              <w:t xml:space="preserve"> городском округе на 2019 - 2024 годы»</w:t>
            </w:r>
          </w:p>
        </w:tc>
      </w:tr>
      <w:tr w:rsidR="00E46FF1" w:rsidRPr="00FA1C59" w:rsidTr="00A40AE5">
        <w:trPr>
          <w:trHeight w:val="211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36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4.4.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rPr>
                <w:b/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 xml:space="preserve">Цель 4: </w:t>
            </w:r>
            <w:r w:rsidRPr="00FA1C59">
              <w:rPr>
                <w:sz w:val="24"/>
                <w:szCs w:val="24"/>
              </w:rPr>
              <w:t xml:space="preserve">Создание условий для сохранения здоровья и развития детей в </w:t>
            </w:r>
            <w:proofErr w:type="spellStart"/>
            <w:r w:rsidRPr="00FA1C59">
              <w:rPr>
                <w:sz w:val="24"/>
                <w:szCs w:val="24"/>
              </w:rPr>
              <w:t>Гаринском</w:t>
            </w:r>
            <w:proofErr w:type="spellEnd"/>
            <w:r w:rsidRPr="00FA1C59">
              <w:rPr>
                <w:sz w:val="24"/>
                <w:szCs w:val="24"/>
              </w:rPr>
              <w:t xml:space="preserve"> городском округе</w:t>
            </w:r>
          </w:p>
        </w:tc>
      </w:tr>
      <w:tr w:rsidR="00E46FF1" w:rsidRPr="00FA1C59" w:rsidTr="00A40AE5">
        <w:trPr>
          <w:trHeight w:val="257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37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4.4.1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 xml:space="preserve">Задача 1 </w:t>
            </w:r>
            <w:r w:rsidRPr="00FA1C59">
              <w:rPr>
                <w:sz w:val="24"/>
                <w:szCs w:val="24"/>
              </w:rPr>
              <w:t xml:space="preserve">«Совершенствование форм организации отдыха и оздоровления детей» </w:t>
            </w: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4.4.1.1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rPr>
                <w:b/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Целевой показатель 1</w:t>
            </w:r>
          </w:p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Доля детей и подростков, охваченных организованным отдыхом в лагерях дневного пребывания от общей численности детей и подростков школьного возраста, проживающих в </w:t>
            </w:r>
            <w:proofErr w:type="spellStart"/>
            <w:r w:rsidRPr="00FA1C59">
              <w:rPr>
                <w:sz w:val="24"/>
                <w:szCs w:val="24"/>
              </w:rPr>
              <w:t>Гаринском</w:t>
            </w:r>
            <w:proofErr w:type="spellEnd"/>
            <w:r w:rsidRPr="00FA1C59">
              <w:rPr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не менее 80%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не менее 80%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не менее 80%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не менее 80%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не менее 80%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не менее 80%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Постановление Правительства Свердловской области от 21.12.2012 г. № 1484-ПП «О Концепции развития отдыха и оздоровления детей в Свердловской области до 2020 года»</w:t>
            </w: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39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4.4.1.2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rPr>
                <w:b/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Целевой показатель 2</w:t>
            </w:r>
          </w:p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не менее 15%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не менее 15%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не менее 15%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не менее 15%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не менее 15%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не менее 15%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Постановление Правительства Свердловской области от 21.12.2012 г. № 1484-ПП «О Концепции развития отдыха и оздоровления детей в Свердловской области до 2020 года»</w:t>
            </w:r>
          </w:p>
        </w:tc>
      </w:tr>
      <w:tr w:rsidR="00E46FF1" w:rsidRPr="00FA1C59" w:rsidTr="00A40AE5">
        <w:trPr>
          <w:trHeight w:val="22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40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4.4.2.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Задача 2 «</w:t>
            </w:r>
            <w:r w:rsidRPr="00FA1C59">
              <w:rPr>
                <w:sz w:val="24"/>
                <w:szCs w:val="24"/>
              </w:rPr>
              <w:t>Создание условий для сохранения инфраструктуры отдыха и оздоровления детей</w:t>
            </w:r>
          </w:p>
        </w:tc>
      </w:tr>
      <w:tr w:rsidR="00E46FF1" w:rsidRPr="00FA1C59" w:rsidTr="00A40AE5">
        <w:trPr>
          <w:trHeight w:val="699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41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4.4.2.1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rPr>
                <w:b/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Целевой показатель 3</w:t>
            </w:r>
          </w:p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Количество учреждений муниципального образования, организующих отдых и оздоровление детей и подростков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единиц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tabs>
                <w:tab w:val="left" w:pos="720"/>
              </w:tabs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Прогноз социально-экономического развития</w:t>
            </w: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42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4.4.2.2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rPr>
                <w:b/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Целевой показатель 4</w:t>
            </w:r>
          </w:p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Доля подростков, трудоустроенных в летний период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15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17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20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Постановление Правительства Свердловской области от 21.12.2012 г. № 1484-ПП «О Концепции развития </w:t>
            </w:r>
            <w:r w:rsidRPr="00FA1C59">
              <w:rPr>
                <w:sz w:val="24"/>
                <w:szCs w:val="24"/>
              </w:rPr>
              <w:lastRenderedPageBreak/>
              <w:t>отдыха и оздоровления детей в Свердловской области до 2020 года», «Программа развития образования в Свердловской области до 2024 г.»</w:t>
            </w:r>
          </w:p>
        </w:tc>
      </w:tr>
      <w:tr w:rsidR="00E46FF1" w:rsidRPr="00FA1C59" w:rsidTr="00A40AE5">
        <w:trPr>
          <w:trHeight w:val="133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5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jc w:val="both"/>
              <w:rPr>
                <w:b/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 xml:space="preserve">Подпрограмма 5 </w:t>
            </w:r>
            <w:r w:rsidRPr="00FA1C59">
              <w:rPr>
                <w:sz w:val="24"/>
                <w:szCs w:val="24"/>
              </w:rPr>
              <w:t>«</w:t>
            </w:r>
            <w:r w:rsidRPr="00FA1C59">
              <w:rPr>
                <w:b/>
                <w:sz w:val="24"/>
                <w:szCs w:val="24"/>
              </w:rPr>
              <w:t xml:space="preserve">Укрепление и развитие материально-технической базы образовательных учреждений </w:t>
            </w:r>
            <w:proofErr w:type="spellStart"/>
            <w:r w:rsidRPr="00FA1C59">
              <w:rPr>
                <w:b/>
                <w:sz w:val="24"/>
                <w:szCs w:val="24"/>
              </w:rPr>
              <w:t>Гаринского</w:t>
            </w:r>
            <w:proofErr w:type="spellEnd"/>
            <w:r w:rsidRPr="00FA1C59">
              <w:rPr>
                <w:b/>
                <w:sz w:val="24"/>
                <w:szCs w:val="24"/>
              </w:rPr>
              <w:t xml:space="preserve"> городского округа на 2019 - 2024 годы»</w:t>
            </w:r>
          </w:p>
        </w:tc>
      </w:tr>
      <w:tr w:rsidR="00E46FF1" w:rsidRPr="00FA1C59" w:rsidTr="00A40AE5">
        <w:trPr>
          <w:trHeight w:val="320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44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5.5.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Цель 5</w:t>
            </w:r>
            <w:r w:rsidRPr="00FA1C59">
              <w:rPr>
                <w:sz w:val="24"/>
                <w:szCs w:val="24"/>
              </w:rPr>
              <w:t xml:space="preserve">: Приведение материально-технической базы образовательных организаций </w:t>
            </w:r>
            <w:proofErr w:type="spellStart"/>
            <w:r w:rsidRPr="00FA1C59">
              <w:rPr>
                <w:sz w:val="24"/>
                <w:szCs w:val="24"/>
              </w:rPr>
              <w:t>Гаринского</w:t>
            </w:r>
            <w:proofErr w:type="spellEnd"/>
            <w:r w:rsidRPr="00FA1C59">
              <w:rPr>
                <w:sz w:val="24"/>
                <w:szCs w:val="24"/>
              </w:rPr>
              <w:t xml:space="preserve"> городского округа в соответствие с современными требованиями к условиям реализации федеральных государственных образовательных стандартов</w:t>
            </w:r>
          </w:p>
        </w:tc>
      </w:tr>
      <w:tr w:rsidR="00E46FF1" w:rsidRPr="00FA1C59" w:rsidTr="00A40AE5">
        <w:trPr>
          <w:trHeight w:val="412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45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>5.5.1.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A1C59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 w:rsidRPr="00FA1C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 </w:t>
            </w:r>
            <w:r w:rsidRPr="00FA1C59">
              <w:rPr>
                <w:rFonts w:ascii="Times New Roman" w:hAnsi="Times New Roman"/>
                <w:sz w:val="24"/>
                <w:szCs w:val="24"/>
              </w:rPr>
              <w:t>«Обеспечение соответствия состояния зданий и помещений муниципальных образовательных организаций требованиям пожарной безопасности и санитарного законодательства»</w:t>
            </w: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46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>5.5.1.1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Pr="00FA1C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A1C59">
              <w:rPr>
                <w:rFonts w:ascii="Times New Roman" w:hAnsi="Times New Roman"/>
                <w:sz w:val="24"/>
                <w:szCs w:val="24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Распоряжение Правительства РФ от 06.10.2011 №1757-р (Стратегия </w:t>
            </w:r>
            <w:proofErr w:type="spellStart"/>
            <w:r w:rsidRPr="00FA1C59">
              <w:rPr>
                <w:sz w:val="24"/>
                <w:szCs w:val="24"/>
              </w:rPr>
              <w:t>социальноэкономического</w:t>
            </w:r>
            <w:proofErr w:type="spellEnd"/>
            <w:r w:rsidRPr="00FA1C59">
              <w:rPr>
                <w:sz w:val="24"/>
                <w:szCs w:val="24"/>
              </w:rPr>
              <w:t xml:space="preserve"> развития Уральского федерального округа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A1C59">
                <w:rPr>
                  <w:sz w:val="24"/>
                  <w:szCs w:val="24"/>
                </w:rPr>
                <w:t>2020 г</w:t>
              </w:r>
            </w:smartTag>
            <w:r w:rsidRPr="00FA1C59">
              <w:rPr>
                <w:sz w:val="24"/>
                <w:szCs w:val="24"/>
              </w:rPr>
              <w:t xml:space="preserve">), санитарно-эпидемиологические правила и нормативы, Федеральный закон от 22 июля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FA1C59">
                <w:rPr>
                  <w:sz w:val="24"/>
                  <w:szCs w:val="24"/>
                </w:rPr>
                <w:t>2008 г</w:t>
              </w:r>
            </w:smartTag>
            <w:r w:rsidRPr="00FA1C59">
              <w:rPr>
                <w:sz w:val="24"/>
                <w:szCs w:val="24"/>
              </w:rPr>
              <w:t>. № 123-ФЗ «технический регламент о требованиях пожарной безопасности</w:t>
            </w:r>
          </w:p>
        </w:tc>
      </w:tr>
      <w:tr w:rsidR="00E46FF1" w:rsidRPr="00FA1C59" w:rsidTr="00A40AE5">
        <w:trPr>
          <w:trHeight w:val="476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jc w:val="both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5.5.2.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jc w:val="both"/>
              <w:rPr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Задача 2 «</w:t>
            </w:r>
            <w:r w:rsidRPr="00FA1C59">
              <w:rPr>
                <w:sz w:val="24"/>
                <w:szCs w:val="24"/>
              </w:rPr>
              <w:t>Создание в общеобразовательных учреждениях необходимых условий для получения без дискриминации качественного образования лицами с ограниченными возможностями здоровья, в том числе посредством организации инклюзивного образования лиц с ограниченными возможностями здоровья»</w:t>
            </w: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48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5.5.2.1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rPr>
                <w:b/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Целевой показатель 1</w:t>
            </w:r>
          </w:p>
          <w:p w:rsidR="00E46FF1" w:rsidRPr="00FA1C59" w:rsidRDefault="00E46FF1" w:rsidP="00C967C4">
            <w:pPr>
              <w:rPr>
                <w:b/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Доля общеобразовательных учреждений, имеющих медицинские кабинеты, оснащенные необходимым медицинским оборудованием и прошедшие лицензирование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33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33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33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33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33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33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постановление Правительства Свердловской области от 26.06.2009 № 737-ПП «О Концепции «Совершенствование организации медицинской помощи учащимся общеобразовательных учреждений в Свердловской области на период до 2025 года»</w:t>
            </w:r>
          </w:p>
        </w:tc>
      </w:tr>
      <w:tr w:rsidR="00E46FF1" w:rsidRPr="00FA1C59" w:rsidTr="00A40AE5">
        <w:trPr>
          <w:trHeight w:val="26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49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6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Подпрограмма 6</w:t>
            </w:r>
            <w:r w:rsidRPr="00FA1C59">
              <w:rPr>
                <w:sz w:val="24"/>
                <w:szCs w:val="24"/>
              </w:rPr>
              <w:t xml:space="preserve"> «</w:t>
            </w:r>
            <w:r w:rsidRPr="00FA1C59">
              <w:rPr>
                <w:b/>
                <w:sz w:val="24"/>
                <w:szCs w:val="24"/>
              </w:rPr>
              <w:t xml:space="preserve">Антитеррористическая безопасность образовательных учреждений в </w:t>
            </w:r>
            <w:proofErr w:type="spellStart"/>
            <w:r w:rsidRPr="00FA1C59">
              <w:rPr>
                <w:b/>
                <w:sz w:val="24"/>
                <w:szCs w:val="24"/>
              </w:rPr>
              <w:t>Гаринском</w:t>
            </w:r>
            <w:proofErr w:type="spellEnd"/>
            <w:r w:rsidRPr="00FA1C59">
              <w:rPr>
                <w:b/>
                <w:sz w:val="24"/>
                <w:szCs w:val="24"/>
              </w:rPr>
              <w:t xml:space="preserve"> городском округе на 2019 - 2024 годы».</w:t>
            </w:r>
          </w:p>
        </w:tc>
      </w:tr>
      <w:tr w:rsidR="00E46FF1" w:rsidRPr="00FA1C59" w:rsidTr="00A40AE5">
        <w:trPr>
          <w:trHeight w:val="329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50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6.6.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Цель 6:</w:t>
            </w:r>
            <w:r w:rsidRPr="00FA1C59">
              <w:rPr>
                <w:sz w:val="24"/>
                <w:szCs w:val="24"/>
              </w:rPr>
              <w:t xml:space="preserve"> Обеспечение безопасности образовательных учреждений в </w:t>
            </w:r>
            <w:proofErr w:type="spellStart"/>
            <w:r w:rsidRPr="00FA1C59">
              <w:rPr>
                <w:sz w:val="24"/>
                <w:szCs w:val="24"/>
              </w:rPr>
              <w:t>Гаринском</w:t>
            </w:r>
            <w:proofErr w:type="spellEnd"/>
            <w:r w:rsidRPr="00FA1C59">
              <w:rPr>
                <w:sz w:val="24"/>
                <w:szCs w:val="24"/>
              </w:rPr>
              <w:t xml:space="preserve"> городском округе, сохранение жизни и здоровья обучающихся, воспитанников и работников во врем</w:t>
            </w:r>
            <w:bookmarkStart w:id="0" w:name="_GoBack"/>
            <w:bookmarkEnd w:id="0"/>
            <w:r w:rsidRPr="00FA1C59">
              <w:rPr>
                <w:sz w:val="24"/>
                <w:szCs w:val="24"/>
              </w:rPr>
              <w:t>я их учебной и трудовой деятельности.</w:t>
            </w:r>
          </w:p>
        </w:tc>
      </w:tr>
      <w:tr w:rsidR="00E46FF1" w:rsidRPr="00FA1C59" w:rsidTr="00A40AE5">
        <w:trPr>
          <w:trHeight w:val="275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51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6.6.1.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tabs>
                <w:tab w:val="num" w:pos="795"/>
              </w:tabs>
              <w:ind w:left="-35"/>
              <w:rPr>
                <w:bCs/>
                <w:sz w:val="24"/>
                <w:szCs w:val="24"/>
              </w:rPr>
            </w:pPr>
            <w:r w:rsidRPr="00FA1C59">
              <w:rPr>
                <w:b/>
                <w:bCs/>
                <w:sz w:val="24"/>
                <w:szCs w:val="24"/>
              </w:rPr>
              <w:t>Задача 1</w:t>
            </w:r>
            <w:r w:rsidRPr="00FA1C59">
              <w:rPr>
                <w:bCs/>
                <w:sz w:val="24"/>
                <w:szCs w:val="24"/>
              </w:rPr>
              <w:t xml:space="preserve"> «Обеспечение безопасности и антитеррористической защищенности обучающихся, воспитанников и работников трудовой деятельности»</w:t>
            </w: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52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6.6.1.1.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Pr="00FA1C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FA1C59">
              <w:rPr>
                <w:rFonts w:ascii="Times New Roman" w:hAnsi="Times New Roman"/>
                <w:sz w:val="24"/>
                <w:szCs w:val="24"/>
              </w:rPr>
              <w:t xml:space="preserve">Повышение антитеррористической безопасности образовательных учреждений в </w:t>
            </w:r>
            <w:proofErr w:type="spellStart"/>
            <w:r w:rsidRPr="00FA1C59">
              <w:rPr>
                <w:rFonts w:ascii="Times New Roman" w:hAnsi="Times New Roman"/>
                <w:sz w:val="24"/>
                <w:szCs w:val="24"/>
              </w:rPr>
              <w:t>Гаринском</w:t>
            </w:r>
            <w:proofErr w:type="spellEnd"/>
            <w:r w:rsidRPr="00FA1C59">
              <w:rPr>
                <w:rFonts w:ascii="Times New Roman" w:hAnsi="Times New Roman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60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60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Постановление Правительства РФ от 07.10.2017 № 1235 «Об утверждении требований к антитеррористической защищенности объектов (территорий) Министерства </w:t>
            </w:r>
            <w:r w:rsidRPr="00FA1C59">
              <w:rPr>
                <w:sz w:val="24"/>
                <w:szCs w:val="24"/>
              </w:rPr>
              <w:lastRenderedPageBreak/>
              <w:t>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</w:t>
            </w:r>
            <w:proofErr w:type="spellStart"/>
            <w:r w:rsidRPr="00FA1C59">
              <w:rPr>
                <w:sz w:val="24"/>
                <w:szCs w:val="24"/>
              </w:rPr>
              <w:t>территрий</w:t>
            </w:r>
            <w:proofErr w:type="spellEnd"/>
            <w:r w:rsidRPr="00FA1C59">
              <w:rPr>
                <w:sz w:val="24"/>
                <w:szCs w:val="24"/>
              </w:rPr>
              <w:t>).</w:t>
            </w:r>
          </w:p>
        </w:tc>
      </w:tr>
      <w:tr w:rsidR="00E46FF1" w:rsidRPr="00FA1C59" w:rsidTr="00A40AE5">
        <w:trPr>
          <w:trHeight w:val="215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Подпрограмма 7</w:t>
            </w:r>
            <w:r w:rsidRPr="00FA1C59">
              <w:rPr>
                <w:sz w:val="24"/>
                <w:szCs w:val="24"/>
              </w:rPr>
              <w:t xml:space="preserve"> «</w:t>
            </w:r>
            <w:r w:rsidRPr="00FA1C59">
              <w:rPr>
                <w:b/>
                <w:sz w:val="24"/>
                <w:szCs w:val="24"/>
              </w:rPr>
              <w:t xml:space="preserve">Обеспечение реализации муниципальной программы «Развитие системы образования в </w:t>
            </w:r>
            <w:proofErr w:type="spellStart"/>
            <w:r w:rsidRPr="00FA1C59">
              <w:rPr>
                <w:b/>
                <w:sz w:val="24"/>
                <w:szCs w:val="24"/>
              </w:rPr>
              <w:t>Гаринском</w:t>
            </w:r>
            <w:proofErr w:type="spellEnd"/>
            <w:r w:rsidRPr="00FA1C59">
              <w:rPr>
                <w:b/>
                <w:sz w:val="24"/>
                <w:szCs w:val="24"/>
              </w:rPr>
              <w:t xml:space="preserve"> городском округе на 2019 - 2024 годы».</w:t>
            </w:r>
          </w:p>
        </w:tc>
      </w:tr>
      <w:tr w:rsidR="00E46FF1" w:rsidRPr="00FA1C59" w:rsidTr="00A40AE5">
        <w:trPr>
          <w:trHeight w:val="91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54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7.7.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Цель 7</w:t>
            </w:r>
            <w:r w:rsidRPr="00FA1C59">
              <w:rPr>
                <w:sz w:val="24"/>
                <w:szCs w:val="24"/>
              </w:rPr>
              <w:t>: Обеспечение условий для реализации мероприятий муниципальной программы в соответствии с установленными сроками и задачами</w:t>
            </w:r>
          </w:p>
        </w:tc>
      </w:tr>
      <w:tr w:rsidR="00E46FF1" w:rsidRPr="00FA1C59" w:rsidTr="00A40AE5">
        <w:trPr>
          <w:trHeight w:val="137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55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7.7.1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Задача 1</w:t>
            </w:r>
            <w:r w:rsidRPr="00FA1C59">
              <w:rPr>
                <w:sz w:val="24"/>
                <w:szCs w:val="24"/>
              </w:rPr>
              <w:t xml:space="preserve">«Поддержка и укрепление здоровья, предупреждение заболеваний работников образовательных учреждений </w:t>
            </w:r>
            <w:proofErr w:type="spellStart"/>
            <w:r w:rsidRPr="00FA1C59">
              <w:rPr>
                <w:sz w:val="24"/>
                <w:szCs w:val="24"/>
              </w:rPr>
              <w:t>Гаринского</w:t>
            </w:r>
            <w:proofErr w:type="spellEnd"/>
            <w:r w:rsidRPr="00FA1C59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56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7.7.1.1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Целевой показатель 1</w:t>
            </w:r>
          </w:p>
          <w:p w:rsidR="00E46FF1" w:rsidRPr="00FA1C59" w:rsidRDefault="00E46FF1" w:rsidP="00C967C4">
            <w:pPr>
              <w:rPr>
                <w:b/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Охват работников образовательных организаций </w:t>
            </w:r>
            <w:proofErr w:type="spellStart"/>
            <w:r w:rsidRPr="00FA1C59">
              <w:rPr>
                <w:sz w:val="24"/>
                <w:szCs w:val="24"/>
              </w:rPr>
              <w:t>Гаринского</w:t>
            </w:r>
            <w:proofErr w:type="spellEnd"/>
            <w:r w:rsidRPr="00FA1C59">
              <w:rPr>
                <w:sz w:val="24"/>
                <w:szCs w:val="24"/>
              </w:rPr>
              <w:t xml:space="preserve"> городского округа мероприятиями по укреплению здоровья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человек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Распоряжение Правительства РФ от 06.10.2011 №1757-р (Стратегия социально экономического развития Уральского федерального округа на период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A1C59">
                <w:rPr>
                  <w:sz w:val="24"/>
                  <w:szCs w:val="24"/>
                </w:rPr>
                <w:t>2020 г</w:t>
              </w:r>
            </w:smartTag>
            <w:r w:rsidRPr="00FA1C59">
              <w:rPr>
                <w:sz w:val="24"/>
                <w:szCs w:val="24"/>
              </w:rPr>
              <w:t>), санитарно-эпидемиологические правила и нормативы</w:t>
            </w:r>
          </w:p>
        </w:tc>
      </w:tr>
      <w:tr w:rsidR="00E46FF1" w:rsidRPr="00FA1C59" w:rsidTr="00A40AE5">
        <w:trPr>
          <w:trHeight w:val="226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7.7.2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 xml:space="preserve">Задача 2 </w:t>
            </w:r>
            <w:r w:rsidRPr="00FA1C59">
              <w:rPr>
                <w:sz w:val="24"/>
                <w:szCs w:val="24"/>
              </w:rPr>
              <w:t>«Организация обеспечения муниципальных образовательных учреждений учебниками, вошедшими в федеральные перечни учебников»</w:t>
            </w:r>
          </w:p>
        </w:tc>
      </w:tr>
      <w:tr w:rsidR="00E46FF1" w:rsidRPr="00FA1C59" w:rsidTr="00A40AE5">
        <w:trPr>
          <w:trHeight w:val="826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58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7.7.2.1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rPr>
                <w:b/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Целевой показатель 1</w:t>
            </w:r>
          </w:p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Доля общеобразовательных учреждений, обеспеченных учебниками, вошедшими в федеральные перечни учебников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E46FF1" w:rsidRPr="00FA1C59" w:rsidTr="00A40AE5">
        <w:trPr>
          <w:trHeight w:val="173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59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7.7.3.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Задача 3</w:t>
            </w:r>
            <w:r w:rsidRPr="00FA1C59">
              <w:rPr>
                <w:sz w:val="24"/>
                <w:szCs w:val="24"/>
              </w:rPr>
              <w:t xml:space="preserve"> «Привлечение молодых специалистов в образовательную сферу»</w:t>
            </w:r>
          </w:p>
        </w:tc>
      </w:tr>
      <w:tr w:rsidR="00E46FF1" w:rsidRPr="00FA1C59" w:rsidTr="00A40AE5">
        <w:trPr>
          <w:trHeight w:val="551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60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7.7.3.1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rPr>
                <w:b/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Целевой показатель 1</w:t>
            </w:r>
          </w:p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Доля учителей общеобразовательных учреждений, получивших социальную выплату для уплаты первоначального взноса при возмещении затрат в связи с предоставлением учителям общеобразовательных учреждений ипотечного кредита, от общей численности молодых учителей, желающих получить ипотечный кредит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pacing w:val="-2"/>
                <w:sz w:val="24"/>
                <w:szCs w:val="24"/>
              </w:rPr>
              <w:t>Закон Свердловской области от 15 июля 2013 года № 78-ОЗ «Об образовании в Свердловской области»</w:t>
            </w:r>
          </w:p>
        </w:tc>
      </w:tr>
      <w:tr w:rsidR="00E46FF1" w:rsidRPr="00FA1C59" w:rsidTr="00A40AE5">
        <w:trPr>
          <w:trHeight w:val="204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61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7.7.4.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>Задача 4</w:t>
            </w:r>
            <w:r w:rsidRPr="00FA1C59">
              <w:rPr>
                <w:sz w:val="24"/>
                <w:szCs w:val="24"/>
              </w:rPr>
              <w:t xml:space="preserve"> «Создание материально-технических условий для обеспечения деятельности муниципальных образовательных организаций»</w:t>
            </w: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62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>7.7.4.1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Pr="00FA1C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46FF1" w:rsidRPr="00FA1C59" w:rsidRDefault="00E46FF1" w:rsidP="00E300E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FA1C59">
              <w:rPr>
                <w:rFonts w:ascii="Times New Roman" w:hAnsi="Times New Roman"/>
                <w:sz w:val="24"/>
                <w:szCs w:val="24"/>
              </w:rPr>
              <w:t xml:space="preserve">Доля реализованных мероприятий по обеспечению деятельности муниципальных образовательных организаций, подведомственных </w:t>
            </w:r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FA1C59">
              <w:rPr>
                <w:sz w:val="24"/>
                <w:szCs w:val="24"/>
              </w:rPr>
              <w:t>униципально</w:t>
            </w:r>
            <w:r w:rsidRPr="00FA1C59">
              <w:rPr>
                <w:sz w:val="24"/>
                <w:szCs w:val="24"/>
                <w:lang w:val="ru-RU"/>
              </w:rPr>
              <w:t>му</w:t>
            </w:r>
            <w:proofErr w:type="spellEnd"/>
            <w:r w:rsidRPr="00FA1C59">
              <w:rPr>
                <w:sz w:val="24"/>
                <w:szCs w:val="24"/>
              </w:rPr>
              <w:t xml:space="preserve"> казенно</w:t>
            </w:r>
            <w:r w:rsidRPr="00FA1C59">
              <w:rPr>
                <w:sz w:val="24"/>
                <w:szCs w:val="24"/>
                <w:lang w:val="ru-RU"/>
              </w:rPr>
              <w:t>му</w:t>
            </w:r>
            <w:r w:rsidRPr="00FA1C59">
              <w:rPr>
                <w:sz w:val="24"/>
                <w:szCs w:val="24"/>
              </w:rPr>
              <w:t xml:space="preserve"> учреждени</w:t>
            </w:r>
            <w:r w:rsidRPr="00FA1C59">
              <w:rPr>
                <w:sz w:val="24"/>
                <w:szCs w:val="24"/>
                <w:lang w:val="ru-RU"/>
              </w:rPr>
              <w:t xml:space="preserve">ю </w:t>
            </w:r>
            <w:r w:rsidRPr="00FA1C59">
              <w:rPr>
                <w:sz w:val="24"/>
                <w:szCs w:val="24"/>
              </w:rPr>
              <w:t xml:space="preserve">«Информационно-методический центр» </w:t>
            </w:r>
            <w:proofErr w:type="spellStart"/>
            <w:r w:rsidRPr="00FA1C59">
              <w:rPr>
                <w:sz w:val="24"/>
                <w:szCs w:val="24"/>
              </w:rPr>
              <w:t>Гаринского</w:t>
            </w:r>
            <w:proofErr w:type="spellEnd"/>
            <w:r w:rsidRPr="00FA1C59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Годовой план отраслевого отдела образования администрации </w:t>
            </w:r>
            <w:proofErr w:type="spellStart"/>
            <w:r w:rsidRPr="00FA1C59">
              <w:rPr>
                <w:sz w:val="24"/>
                <w:szCs w:val="24"/>
              </w:rPr>
              <w:t>Гаринского</w:t>
            </w:r>
            <w:proofErr w:type="spellEnd"/>
            <w:r w:rsidRPr="00FA1C59">
              <w:rPr>
                <w:sz w:val="24"/>
                <w:szCs w:val="24"/>
              </w:rPr>
              <w:t xml:space="preserve"> городского округа на год</w:t>
            </w:r>
          </w:p>
        </w:tc>
      </w:tr>
      <w:tr w:rsidR="00E46FF1" w:rsidRPr="00FA1C59" w:rsidTr="00A40AE5">
        <w:trPr>
          <w:trHeight w:val="19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63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7.7.5</w:t>
            </w:r>
          </w:p>
        </w:tc>
        <w:tc>
          <w:tcPr>
            <w:tcW w:w="4573" w:type="pct"/>
            <w:gridSpan w:val="9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b/>
                <w:sz w:val="24"/>
                <w:szCs w:val="24"/>
              </w:rPr>
              <w:t xml:space="preserve">Задача 5 </w:t>
            </w:r>
            <w:r w:rsidRPr="00FA1C59">
              <w:rPr>
                <w:sz w:val="24"/>
                <w:szCs w:val="24"/>
              </w:rPr>
              <w:t xml:space="preserve">«Обеспечение исполнения полномочий муниципального казенного учреждения «Информационно-методический центр» </w:t>
            </w:r>
            <w:proofErr w:type="spellStart"/>
            <w:r w:rsidRPr="00FA1C59">
              <w:rPr>
                <w:sz w:val="24"/>
                <w:szCs w:val="24"/>
              </w:rPr>
              <w:t>Гаринского</w:t>
            </w:r>
            <w:proofErr w:type="spellEnd"/>
            <w:r w:rsidRPr="00FA1C59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>7.7.5.1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Pr="00FA1C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аттестованных педагогических работников муниципальных образовательных организаций </w:t>
            </w:r>
            <w:proofErr w:type="spellStart"/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>Гаринского</w:t>
            </w:r>
            <w:proofErr w:type="spellEnd"/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округа от числа педагогических работников муниципальных образовательных организации </w:t>
            </w:r>
            <w:proofErr w:type="spellStart"/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>Гаринского</w:t>
            </w:r>
            <w:proofErr w:type="spellEnd"/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округа, подлежащих аттестации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70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80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90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95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96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96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Закон Свердловской области от 15.07.2013 года № 78-ОЗ «Об образовании в Свердловской области;</w:t>
            </w:r>
          </w:p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административный регламент исполнения Министерством общего и профессионального образования Свердловской области государственной услуги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области, утвержденной приказом Министерством общего и профессионального образования Свердловской области 29.04.2011 № 19-д</w:t>
            </w: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>7.7.5.2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Pr="00FA1C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  <w:p w:rsidR="00E46FF1" w:rsidRPr="00FA1C59" w:rsidRDefault="00E46FF1" w:rsidP="00E300E9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аттестованных директоров образовательных организаций, подведомственных </w:t>
            </w:r>
            <w:r w:rsidRPr="00E300E9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E300E9">
              <w:rPr>
                <w:sz w:val="24"/>
                <w:szCs w:val="24"/>
              </w:rPr>
              <w:t>униципально</w:t>
            </w:r>
            <w:r w:rsidRPr="00E300E9">
              <w:rPr>
                <w:sz w:val="24"/>
                <w:szCs w:val="24"/>
                <w:lang w:val="ru-RU"/>
              </w:rPr>
              <w:t>му</w:t>
            </w:r>
            <w:proofErr w:type="spellEnd"/>
            <w:r w:rsidRPr="00E300E9">
              <w:rPr>
                <w:sz w:val="24"/>
                <w:szCs w:val="24"/>
              </w:rPr>
              <w:t xml:space="preserve"> казенно</w:t>
            </w:r>
            <w:r w:rsidRPr="00E300E9">
              <w:rPr>
                <w:sz w:val="24"/>
                <w:szCs w:val="24"/>
                <w:lang w:val="ru-RU"/>
              </w:rPr>
              <w:t>му</w:t>
            </w:r>
            <w:r w:rsidRPr="00E300E9">
              <w:rPr>
                <w:sz w:val="24"/>
                <w:szCs w:val="24"/>
              </w:rPr>
              <w:t xml:space="preserve"> учреждени</w:t>
            </w:r>
            <w:r w:rsidRPr="00E300E9">
              <w:rPr>
                <w:sz w:val="24"/>
                <w:szCs w:val="24"/>
                <w:lang w:val="ru-RU"/>
              </w:rPr>
              <w:t xml:space="preserve">ю </w:t>
            </w:r>
            <w:r w:rsidRPr="00E300E9">
              <w:rPr>
                <w:sz w:val="24"/>
                <w:szCs w:val="24"/>
              </w:rPr>
              <w:t xml:space="preserve">«Информационно-методический центр» </w:t>
            </w:r>
            <w:proofErr w:type="spellStart"/>
            <w:r w:rsidRPr="00E300E9">
              <w:rPr>
                <w:sz w:val="24"/>
                <w:szCs w:val="24"/>
              </w:rPr>
              <w:t>Гаринского</w:t>
            </w:r>
            <w:proofErr w:type="spellEnd"/>
            <w:r w:rsidRPr="00E300E9">
              <w:rPr>
                <w:sz w:val="24"/>
                <w:szCs w:val="24"/>
              </w:rPr>
              <w:t xml:space="preserve"> городского округа</w:t>
            </w:r>
            <w:r w:rsidRPr="00E300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числа директоров</w:t>
            </w:r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образовательных организаций, подведомственных м</w:t>
            </w:r>
            <w:proofErr w:type="spellStart"/>
            <w:r w:rsidRPr="00FA1C59">
              <w:rPr>
                <w:sz w:val="24"/>
                <w:szCs w:val="24"/>
              </w:rPr>
              <w:t>униципально</w:t>
            </w:r>
            <w:r w:rsidRPr="00FA1C59">
              <w:rPr>
                <w:sz w:val="24"/>
                <w:szCs w:val="24"/>
                <w:lang w:val="ru-RU"/>
              </w:rPr>
              <w:t>му</w:t>
            </w:r>
            <w:proofErr w:type="spellEnd"/>
            <w:r w:rsidRPr="00FA1C59">
              <w:rPr>
                <w:sz w:val="24"/>
                <w:szCs w:val="24"/>
              </w:rPr>
              <w:t xml:space="preserve"> казенно</w:t>
            </w:r>
            <w:r w:rsidRPr="00FA1C59">
              <w:rPr>
                <w:sz w:val="24"/>
                <w:szCs w:val="24"/>
                <w:lang w:val="ru-RU"/>
              </w:rPr>
              <w:t>му</w:t>
            </w:r>
            <w:r w:rsidRPr="00FA1C59">
              <w:rPr>
                <w:sz w:val="24"/>
                <w:szCs w:val="24"/>
              </w:rPr>
              <w:t xml:space="preserve"> учреждени</w:t>
            </w:r>
            <w:r w:rsidRPr="00FA1C59">
              <w:rPr>
                <w:sz w:val="24"/>
                <w:szCs w:val="24"/>
                <w:lang w:val="ru-RU"/>
              </w:rPr>
              <w:t xml:space="preserve">ю </w:t>
            </w:r>
            <w:r w:rsidRPr="00FA1C59">
              <w:rPr>
                <w:sz w:val="24"/>
                <w:szCs w:val="24"/>
              </w:rPr>
              <w:t xml:space="preserve">«Информационно-методический центр» </w:t>
            </w:r>
            <w:proofErr w:type="spellStart"/>
            <w:r w:rsidRPr="00FA1C59">
              <w:rPr>
                <w:sz w:val="24"/>
                <w:szCs w:val="24"/>
              </w:rPr>
              <w:t>Гаринского</w:t>
            </w:r>
            <w:proofErr w:type="spellEnd"/>
            <w:r w:rsidRPr="00FA1C59">
              <w:rPr>
                <w:sz w:val="24"/>
                <w:szCs w:val="24"/>
              </w:rPr>
              <w:t xml:space="preserve"> городского округа</w:t>
            </w:r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>, подлежащих к аттестации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pacing w:val="-2"/>
                <w:sz w:val="24"/>
                <w:szCs w:val="24"/>
              </w:rPr>
              <w:t>Федеральный закон от 29 декабря 2012 года № 273-ФЗ «Об образовании в Российской Федерации»</w:t>
            </w:r>
          </w:p>
        </w:tc>
      </w:tr>
      <w:tr w:rsidR="00E46FF1" w:rsidRPr="00FA1C59" w:rsidTr="00A40AE5">
        <w:trPr>
          <w:trHeight w:val="1308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62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>7.7.5.3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Pr="00FA1C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целевых показателей муниципальной программы «Развитие системы образования в </w:t>
            </w:r>
            <w:proofErr w:type="spellStart"/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>Гаринском</w:t>
            </w:r>
            <w:proofErr w:type="spellEnd"/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городском округе на 2019-2024 годы», значения которых достигли или превысили запланированные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942" w:type="pct"/>
            <w:vMerge w:val="restar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Закон Свердловской области от 15.07.2013 года № 78-ОЗ «Об образовании в Свердловской области;</w:t>
            </w:r>
          </w:p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 xml:space="preserve">Положение об Управлении образования </w:t>
            </w:r>
            <w:proofErr w:type="spellStart"/>
            <w:r w:rsidRPr="00FA1C59">
              <w:rPr>
                <w:sz w:val="24"/>
                <w:szCs w:val="24"/>
              </w:rPr>
              <w:t>Гаринского</w:t>
            </w:r>
            <w:proofErr w:type="spellEnd"/>
            <w:r w:rsidRPr="00FA1C59">
              <w:rPr>
                <w:sz w:val="24"/>
                <w:szCs w:val="24"/>
              </w:rPr>
              <w:t xml:space="preserve"> городского округа, утвержденное решением Думы </w:t>
            </w:r>
            <w:proofErr w:type="spellStart"/>
            <w:r w:rsidRPr="00FA1C59">
              <w:rPr>
                <w:sz w:val="24"/>
                <w:szCs w:val="24"/>
              </w:rPr>
              <w:t>Гаринского</w:t>
            </w:r>
            <w:proofErr w:type="spellEnd"/>
            <w:r w:rsidRPr="00FA1C59">
              <w:rPr>
                <w:sz w:val="24"/>
                <w:szCs w:val="24"/>
              </w:rPr>
              <w:t xml:space="preserve"> городского округа от 29 августа 2014 г № 368/32</w:t>
            </w:r>
          </w:p>
        </w:tc>
      </w:tr>
      <w:tr w:rsidR="00E46FF1" w:rsidRPr="00FA1C59" w:rsidTr="00A40AE5">
        <w:trPr>
          <w:trHeight w:val="1145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63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>7.7.5.4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Pr="00FA1C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проведенных мероприятий с участием руководителей муниципальных образовательных организации </w:t>
            </w:r>
            <w:proofErr w:type="gramStart"/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запланированных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jc w:val="center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pStyle w:val="ConsPlusCell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942" w:type="pct"/>
            <w:vMerge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</w:p>
        </w:tc>
      </w:tr>
      <w:tr w:rsidR="00E46FF1" w:rsidRPr="00FA1C59" w:rsidTr="00A40AE5">
        <w:trPr>
          <w:trHeight w:val="1063"/>
          <w:tblCellSpacing w:w="5" w:type="nil"/>
          <w:jc w:val="center"/>
        </w:trPr>
        <w:tc>
          <w:tcPr>
            <w:tcW w:w="164" w:type="pct"/>
          </w:tcPr>
          <w:p w:rsidR="00E46FF1" w:rsidRPr="00FA1C59" w:rsidRDefault="00E46FF1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64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>7.7.5.5</w:t>
            </w:r>
          </w:p>
        </w:tc>
        <w:tc>
          <w:tcPr>
            <w:tcW w:w="1762" w:type="pct"/>
          </w:tcPr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Pr="00FA1C5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E46FF1" w:rsidRPr="00FA1C59" w:rsidRDefault="00E46FF1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FA1C59">
              <w:rPr>
                <w:rFonts w:ascii="Times New Roman" w:hAnsi="Times New Roman"/>
                <w:sz w:val="24"/>
                <w:szCs w:val="24"/>
                <w:lang w:val="ru-RU"/>
              </w:rPr>
              <w:t>Охват специалистов при организации переподготовки и повышения квалификации</w:t>
            </w:r>
          </w:p>
        </w:tc>
        <w:tc>
          <w:tcPr>
            <w:tcW w:w="338" w:type="pct"/>
          </w:tcPr>
          <w:p w:rsidR="00E46FF1" w:rsidRPr="00FA1C59" w:rsidRDefault="00E46FF1" w:rsidP="00C967C4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1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процентов</w:t>
            </w:r>
          </w:p>
        </w:tc>
        <w:tc>
          <w:tcPr>
            <w:tcW w:w="263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263" w:type="pct"/>
            <w:tcBorders>
              <w:left w:val="single" w:sz="4" w:space="0" w:color="auto"/>
              <w:righ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100</w:t>
            </w:r>
          </w:p>
        </w:tc>
        <w:tc>
          <w:tcPr>
            <w:tcW w:w="942" w:type="pct"/>
            <w:tcBorders>
              <w:left w:val="single" w:sz="4" w:space="0" w:color="auto"/>
            </w:tcBorders>
          </w:tcPr>
          <w:p w:rsidR="00E46FF1" w:rsidRPr="00FA1C59" w:rsidRDefault="00E46FF1" w:rsidP="00C967C4">
            <w:pPr>
              <w:rPr>
                <w:sz w:val="24"/>
                <w:szCs w:val="24"/>
              </w:rPr>
            </w:pPr>
            <w:r w:rsidRPr="00FA1C59">
              <w:rPr>
                <w:sz w:val="24"/>
                <w:szCs w:val="24"/>
              </w:rPr>
              <w:t>Указ Президента РФ от 07мая 2012 года № 599 «О мерах по реализации государственной политики в области образования и науки»</w:t>
            </w:r>
          </w:p>
        </w:tc>
      </w:tr>
    </w:tbl>
    <w:p w:rsidR="00E46FF1" w:rsidRPr="00FA1C59" w:rsidRDefault="00E46FF1" w:rsidP="00E46F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23870" w:rsidRDefault="008C539F" w:rsidP="00A23870">
      <w:pPr>
        <w:widowControl w:val="0"/>
        <w:autoSpaceDE w:val="0"/>
        <w:autoSpaceDN w:val="0"/>
        <w:adjustRightInd w:val="0"/>
        <w:spacing w:after="0"/>
        <w:ind w:left="10632"/>
      </w:pPr>
      <w:r>
        <w:lastRenderedPageBreak/>
        <w:t xml:space="preserve">                                                           </w:t>
      </w:r>
      <w:r w:rsidR="00A23870">
        <w:t>Приложение № 2</w:t>
      </w:r>
    </w:p>
    <w:p w:rsidR="008C539F" w:rsidRDefault="008C539F" w:rsidP="00A23870">
      <w:pPr>
        <w:spacing w:after="0"/>
        <w:ind w:left="10620"/>
      </w:pPr>
      <w:r>
        <w:t xml:space="preserve">                                    </w:t>
      </w:r>
      <w:r w:rsidR="00A23870">
        <w:t xml:space="preserve">к муниципальной программе </w:t>
      </w:r>
    </w:p>
    <w:p w:rsidR="008C539F" w:rsidRDefault="008C539F" w:rsidP="00A23870">
      <w:pPr>
        <w:spacing w:after="0"/>
        <w:ind w:left="10620"/>
      </w:pPr>
      <w:r>
        <w:t xml:space="preserve">                                    </w:t>
      </w:r>
      <w:r w:rsidR="00A23870">
        <w:t xml:space="preserve">«Развитие системы образования </w:t>
      </w:r>
    </w:p>
    <w:p w:rsidR="008C539F" w:rsidRDefault="008C539F" w:rsidP="00A23870">
      <w:pPr>
        <w:spacing w:after="0"/>
        <w:ind w:left="10620"/>
      </w:pPr>
      <w:r>
        <w:t xml:space="preserve">                                    </w:t>
      </w:r>
      <w:r w:rsidR="00A23870">
        <w:t xml:space="preserve">в </w:t>
      </w:r>
      <w:proofErr w:type="spellStart"/>
      <w:r w:rsidR="00A23870">
        <w:t>Гаринском</w:t>
      </w:r>
      <w:proofErr w:type="spellEnd"/>
      <w:r w:rsidR="00A23870">
        <w:t xml:space="preserve"> городском округе  </w:t>
      </w:r>
    </w:p>
    <w:p w:rsidR="00A23870" w:rsidRDefault="008C539F" w:rsidP="00A23870">
      <w:pPr>
        <w:spacing w:after="0"/>
        <w:ind w:left="10620"/>
      </w:pPr>
      <w:r>
        <w:t xml:space="preserve">                                    </w:t>
      </w:r>
      <w:r w:rsidR="00A23870">
        <w:t xml:space="preserve">2019- 2024 годы» </w:t>
      </w:r>
    </w:p>
    <w:p w:rsidR="001E1649" w:rsidRDefault="001E1649" w:rsidP="00F668D0">
      <w:pPr>
        <w:widowControl w:val="0"/>
        <w:autoSpaceDE w:val="0"/>
        <w:autoSpaceDN w:val="0"/>
        <w:adjustRightInd w:val="0"/>
        <w:spacing w:after="0"/>
        <w:jc w:val="center"/>
      </w:pPr>
    </w:p>
    <w:p w:rsidR="00A23870" w:rsidRDefault="00A23870" w:rsidP="00F668D0">
      <w:pPr>
        <w:widowControl w:val="0"/>
        <w:autoSpaceDE w:val="0"/>
        <w:autoSpaceDN w:val="0"/>
        <w:adjustRightInd w:val="0"/>
        <w:spacing w:after="0"/>
        <w:jc w:val="center"/>
      </w:pPr>
      <w:r>
        <w:t>ПЛАН МЕРОПРИЯТИЙ ПО ВЫПОЛНЕНИЮ МУНИЦИПАЛЬНОЙ ПРОГРАММЫ</w:t>
      </w:r>
    </w:p>
    <w:p w:rsidR="00A23870" w:rsidRDefault="00A23870" w:rsidP="00F668D0">
      <w:pPr>
        <w:widowControl w:val="0"/>
        <w:autoSpaceDE w:val="0"/>
        <w:autoSpaceDN w:val="0"/>
        <w:adjustRightInd w:val="0"/>
        <w:spacing w:after="0"/>
        <w:ind w:right="310"/>
        <w:jc w:val="center"/>
      </w:pPr>
      <w:r>
        <w:t xml:space="preserve">«Развитие системы образования в </w:t>
      </w:r>
      <w:proofErr w:type="spellStart"/>
      <w:r>
        <w:t>Гаринском</w:t>
      </w:r>
      <w:proofErr w:type="spellEnd"/>
      <w:r>
        <w:t xml:space="preserve"> городском округе  2019- 2024 годы»</w:t>
      </w:r>
    </w:p>
    <w:p w:rsidR="00A23870" w:rsidRDefault="00A23870" w:rsidP="00F668D0">
      <w:pPr>
        <w:widowControl w:val="0"/>
        <w:autoSpaceDE w:val="0"/>
        <w:autoSpaceDN w:val="0"/>
        <w:adjustRightInd w:val="0"/>
        <w:spacing w:after="0"/>
        <w:ind w:right="310"/>
        <w:jc w:val="center"/>
      </w:pPr>
    </w:p>
    <w:tbl>
      <w:tblPr>
        <w:tblW w:w="16113" w:type="dxa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1"/>
        <w:gridCol w:w="5498"/>
        <w:gridCol w:w="1276"/>
        <w:gridCol w:w="1527"/>
        <w:gridCol w:w="7"/>
        <w:gridCol w:w="1087"/>
        <w:gridCol w:w="1072"/>
        <w:gridCol w:w="1290"/>
        <w:gridCol w:w="1527"/>
        <w:gridCol w:w="1136"/>
        <w:gridCol w:w="992"/>
      </w:tblGrid>
      <w:tr w:rsidR="00A23870" w:rsidTr="00C967C4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строки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мероприятия/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расходов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финансирование</w:t>
            </w:r>
          </w:p>
        </w:tc>
        <w:tc>
          <w:tcPr>
            <w:tcW w:w="89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расходов на выполнение мероприятия за счет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всех источников ресурсного обеспечения,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FA1C59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C59">
              <w:rPr>
                <w:sz w:val="20"/>
                <w:szCs w:val="20"/>
              </w:rPr>
              <w:t>Номер строки</w:t>
            </w:r>
          </w:p>
          <w:p w:rsidR="00A23870" w:rsidRPr="00FA1C59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C59">
              <w:rPr>
                <w:sz w:val="20"/>
                <w:szCs w:val="20"/>
              </w:rPr>
              <w:t>целевых</w:t>
            </w:r>
          </w:p>
          <w:p w:rsidR="00A23870" w:rsidRPr="00FA1C59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C59">
              <w:rPr>
                <w:sz w:val="20"/>
                <w:szCs w:val="20"/>
              </w:rPr>
              <w:t>показателей,</w:t>
            </w:r>
          </w:p>
          <w:p w:rsidR="00A23870" w:rsidRPr="00FA1C59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C59">
              <w:rPr>
                <w:sz w:val="20"/>
                <w:szCs w:val="20"/>
              </w:rPr>
              <w:t>на достижение</w:t>
            </w:r>
          </w:p>
          <w:p w:rsidR="00A23870" w:rsidRPr="00FA1C59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C59">
              <w:rPr>
                <w:sz w:val="20"/>
                <w:szCs w:val="20"/>
              </w:rPr>
              <w:t>которых</w:t>
            </w:r>
          </w:p>
          <w:p w:rsidR="00A23870" w:rsidRPr="00FA1C59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1C59">
              <w:rPr>
                <w:sz w:val="20"/>
                <w:szCs w:val="20"/>
              </w:rPr>
              <w:t>направлены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1C59">
              <w:rPr>
                <w:sz w:val="20"/>
                <w:szCs w:val="20"/>
              </w:rPr>
              <w:t>мероприятия</w:t>
            </w:r>
          </w:p>
        </w:tc>
      </w:tr>
      <w:tr w:rsidR="00A23870" w:rsidTr="00C967C4">
        <w:trPr>
          <w:trHeight w:val="2833"/>
          <w:jc w:val="center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0" w:rsidRDefault="00A23870" w:rsidP="00C967C4"/>
        </w:tc>
        <w:tc>
          <w:tcPr>
            <w:tcW w:w="5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0" w:rsidRDefault="00A23870" w:rsidP="00C967C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Всего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Pr="007B63E7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B63E7">
              <w:t>2021</w:t>
            </w:r>
          </w:p>
          <w:p w:rsidR="00A23870" w:rsidRPr="00A1614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B63E7"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870" w:rsidRDefault="00A23870" w:rsidP="00C967C4"/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ВСЕГО ПО МУНИЦИПАЛЬНОЙ ПРОГРАММЕ</w:t>
            </w:r>
            <w:r>
              <w:t xml:space="preserve">, в том числе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514">
              <w:rPr>
                <w:sz w:val="24"/>
                <w:szCs w:val="24"/>
              </w:rPr>
              <w:t>650782,3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B1514">
              <w:rPr>
                <w:sz w:val="24"/>
                <w:szCs w:val="24"/>
              </w:rPr>
              <w:t>127959,0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B1514">
              <w:rPr>
                <w:sz w:val="24"/>
                <w:szCs w:val="24"/>
              </w:rPr>
              <w:t>107717,7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514">
              <w:rPr>
                <w:sz w:val="24"/>
                <w:szCs w:val="24"/>
              </w:rPr>
              <w:t>103776,4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514">
              <w:rPr>
                <w:sz w:val="24"/>
                <w:szCs w:val="24"/>
              </w:rPr>
              <w:t>103776,4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514">
              <w:rPr>
                <w:sz w:val="24"/>
                <w:szCs w:val="24"/>
              </w:rPr>
              <w:t>103776,4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514">
              <w:rPr>
                <w:sz w:val="24"/>
                <w:szCs w:val="24"/>
              </w:rPr>
              <w:t>103776,4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right"/>
            </w:pPr>
            <w:r w:rsidRPr="00D51C0B">
              <w:lastRenderedPageBreak/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right"/>
            </w:pPr>
            <w:r w:rsidRPr="00D51C0B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right"/>
            </w:pPr>
            <w:r w:rsidRPr="00D51C0B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248679,6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46963,5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40309,3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40351,7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40351,7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40351,7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40351,7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402102,7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80995,50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67408,4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center"/>
            </w:pPr>
            <w:r w:rsidRPr="00CB1514">
              <w:t>63424,7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center"/>
            </w:pPr>
            <w:r w:rsidRPr="00CB1514">
              <w:t>63424,7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center"/>
            </w:pPr>
            <w:r w:rsidRPr="00CB1514">
              <w:t>63424,7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center"/>
            </w:pPr>
            <w:r w:rsidRPr="00CB1514">
              <w:t>63424,7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>х</w:t>
            </w:r>
          </w:p>
        </w:tc>
      </w:tr>
      <w:tr w:rsidR="00A23870" w:rsidTr="00C967C4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Капитальные 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15692,0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15692,0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>х</w:t>
            </w:r>
          </w:p>
        </w:tc>
      </w:tr>
      <w:tr w:rsidR="00A23870" w:rsidTr="00C967C4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 xml:space="preserve">         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>Х</w:t>
            </w:r>
          </w:p>
        </w:tc>
      </w:tr>
      <w:tr w:rsidR="00A23870" w:rsidTr="00C967C4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Прочие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666FF0" w:rsidRDefault="00A23870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635090,3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F70A3D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112267,0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F70A3D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107717,7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666FF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103776,4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514">
              <w:rPr>
                <w:sz w:val="24"/>
                <w:szCs w:val="24"/>
              </w:rPr>
              <w:t>103776,4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1514">
              <w:rPr>
                <w:sz w:val="24"/>
                <w:szCs w:val="24"/>
              </w:rPr>
              <w:t>103776,4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1514">
              <w:rPr>
                <w:sz w:val="24"/>
                <w:szCs w:val="24"/>
              </w:rPr>
              <w:t>103776,4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center"/>
            </w:pPr>
            <w:r w:rsidRPr="00CB1514">
              <w:t>х</w:t>
            </w:r>
          </w:p>
        </w:tc>
      </w:tr>
      <w:tr w:rsidR="00A23870" w:rsidTr="00C967C4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right"/>
            </w:pPr>
            <w:r w:rsidRPr="00D51C0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right"/>
            </w:pPr>
            <w:r w:rsidRPr="00D51C0B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center"/>
            </w:pPr>
            <w:r w:rsidRPr="00CB1514">
              <w:t>х</w:t>
            </w:r>
          </w:p>
        </w:tc>
      </w:tr>
      <w:tr w:rsidR="00A23870" w:rsidTr="00C967C4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666FF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240833,6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39117,5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40309,3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09773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40351,7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40351,7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40351,7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40351,7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center"/>
            </w:pPr>
            <w:r w:rsidRPr="00CB1514">
              <w:t>х</w:t>
            </w:r>
          </w:p>
        </w:tc>
      </w:tr>
      <w:tr w:rsidR="00A23870" w:rsidTr="00C967C4">
        <w:trPr>
          <w:trHeight w:val="4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09773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394256,7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73149,5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67408,4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097730" w:rsidRDefault="00A23870" w:rsidP="00C967C4">
            <w:pPr>
              <w:jc w:val="center"/>
            </w:pPr>
            <w:r>
              <w:t>63424,7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center"/>
            </w:pPr>
            <w:r w:rsidRPr="00CB1514">
              <w:t>63424,7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center"/>
            </w:pPr>
            <w:r w:rsidRPr="00CB1514">
              <w:t>63424,7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center"/>
            </w:pPr>
            <w:r w:rsidRPr="00CB1514">
              <w:t>63424,7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outlineLvl w:val="2"/>
            </w:pPr>
            <w:r>
              <w:t>13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1 «Развитие системы дошкольного образования в </w:t>
            </w:r>
            <w:proofErr w:type="spellStart"/>
            <w:r>
              <w:rPr>
                <w:b/>
                <w:bCs/>
              </w:rPr>
              <w:t>Гаринском</w:t>
            </w:r>
            <w:proofErr w:type="spellEnd"/>
            <w:r>
              <w:rPr>
                <w:b/>
                <w:bCs/>
              </w:rPr>
              <w:t xml:space="preserve"> городском округе   на 2019-2024 годы»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ПО ПОДПРОГРАММЕ 1, 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104200,0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18200,0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17200,0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17200,0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17200,0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  17200,0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48300,0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7800,0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8100,0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8100,0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8100,0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   8100,0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8100,0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55900,0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10400,0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9100,0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9100,0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9100,0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  9100,0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9100,0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trHeight w:val="3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>1.Капитальные вложения</w:t>
            </w:r>
          </w:p>
        </w:tc>
      </w:tr>
      <w:tr w:rsidR="00A23870" w:rsidTr="00C967C4">
        <w:trPr>
          <w:trHeight w:val="3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по направлению «Капитальные вложения», в том </w:t>
            </w:r>
            <w:r>
              <w:lastRenderedPageBreak/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/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/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/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/>
        </w:tc>
      </w:tr>
      <w:tr w:rsidR="00A23870" w:rsidTr="00C967C4">
        <w:trPr>
          <w:trHeight w:val="3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trHeight w:val="3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trHeight w:val="33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ind w:left="605"/>
              <w:jc w:val="center"/>
              <w:outlineLvl w:val="3"/>
            </w:pPr>
            <w:r>
              <w:t>2.Прочие нужды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по направлению «Прочие нужды», 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104200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18200,0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17200,0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17200,0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17200,0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17200,0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17200,0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48300,0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7800,0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8100,0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8100,0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 8100,0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   8100,0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8100,0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55900,0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10400,0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9100,0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9100,0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 9100,0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   9100,0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9100,0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trHeight w:val="13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Мероприятие 1: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организациях, всего,  из них: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55900,0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27511,2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10400,0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4585,2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9100,0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4585,2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9100,0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4585,2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9100,0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4585,2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   9100,0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  4585,2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9100,0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4585,2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1.1.1.1,1.1.2.1</w:t>
            </w:r>
          </w:p>
        </w:tc>
      </w:tr>
      <w:tr w:rsidR="00A23870" w:rsidTr="00C967C4">
        <w:trPr>
          <w:trHeight w:val="42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55900,0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10400,0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9100,0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9100,0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9100,0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   9100,0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9100,0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Мероприятие 2: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E84FF9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47274,0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7629,0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7929,0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7929,0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7929,0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7929,0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7929,0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1.1.1.2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47274,0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7629,0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7929,0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7929,0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 7929,0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   7929,0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7929,0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trHeight w:val="64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trHeight w:val="64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Мероприятие 3: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1026,0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171,0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171,0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171,0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171,0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171,0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7.7.2.1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1026,0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171,0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171,0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171,0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171,0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171,0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39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ПОДПРОГРАММА 2 «Развитие системы общего образования в </w:t>
            </w:r>
            <w:proofErr w:type="spellStart"/>
            <w:r>
              <w:rPr>
                <w:b/>
                <w:bCs/>
              </w:rPr>
              <w:t>Гаринском</w:t>
            </w:r>
            <w:proofErr w:type="spellEnd"/>
            <w:r>
              <w:rPr>
                <w:b/>
                <w:bCs/>
              </w:rPr>
              <w:t xml:space="preserve"> городском округе  на 2019-2024годы»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ПО ПОДПРОГРАММЕ 2, 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lastRenderedPageBreak/>
              <w:t>363386,0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60998,0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60196,0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60548,0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60548,0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60548,0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60548,0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EF3BB5" w:rsidRDefault="00A23870" w:rsidP="00C967C4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8936E8" w:rsidRDefault="00A23870" w:rsidP="00C967C4">
            <w:pPr>
              <w:jc w:val="right"/>
            </w:pPr>
            <w:r w:rsidRPr="008936E8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8936E8" w:rsidRDefault="00A23870" w:rsidP="00C967C4">
            <w:pPr>
              <w:jc w:val="right"/>
            </w:pPr>
            <w:r w:rsidRPr="008936E8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8936E8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36E8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186043,0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30298,0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31149,0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31149,0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31149,0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31149,0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31149,0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E269B1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177343,0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30700,0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29047,0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29399,0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29399,0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29399,0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29399,0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45                                                                                                         1.Капитальные вложения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Всего по направлению «</w:t>
            </w:r>
            <w:proofErr w:type="gramStart"/>
            <w:r>
              <w:t>Капитальное</w:t>
            </w:r>
            <w:proofErr w:type="gramEnd"/>
            <w:r>
              <w:t xml:space="preserve"> вложения»,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48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49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50                                                                                                        2.Прочие нужды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по направлению «Прочие нужды», 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363386,0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60998,0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60196,0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60548,0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60548,0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60548,0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60548,0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53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186043,0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30298,0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31149,0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31149,0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31149,0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31149,0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31149,0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177343,0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30700,0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29047,0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29399,0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29399,0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29399,0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29399,0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Мероприятие 1:</w:t>
            </w:r>
            <w:r>
              <w:t>Организация предоставления общего образования и создание условий для содержания детей в муниципальных образовательных  организациях, всего,  из них: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1.1.Содержание детей в муниципальных образовательных  организациях всего:       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1.2. Заработная плата работников учреждения всего: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lastRenderedPageBreak/>
              <w:t>171649,0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88690,0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lastRenderedPageBreak/>
              <w:t>82959,0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lastRenderedPageBreak/>
              <w:t>29676,0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16164,0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lastRenderedPageBreak/>
              <w:t xml:space="preserve"> 13512,0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lastRenderedPageBreak/>
              <w:t>28113,0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14406,0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lastRenderedPageBreak/>
              <w:t>13707,0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lastRenderedPageBreak/>
              <w:t>28465,0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14530,0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lastRenderedPageBreak/>
              <w:t>13935,0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lastRenderedPageBreak/>
              <w:t>28465,0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14530,0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lastRenderedPageBreak/>
              <w:t>13935,0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lastRenderedPageBreak/>
              <w:t>28465,0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14530,0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lastRenderedPageBreak/>
              <w:t>13935,0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lastRenderedPageBreak/>
              <w:t>28465,0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14530,0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lastRenderedPageBreak/>
              <w:t>13935,0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844C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2.2.1.1,2.2.1.2,2.2.1.3,2,2.2.1,2.2.2.2,2.2.3.1,2.2.5.1,2.2.6.1,2.2.8.</w:t>
            </w:r>
            <w:r>
              <w:lastRenderedPageBreak/>
              <w:t>1,7.7.3.1,7.7.4.1,7.7.5.1,7.7.5.2,7.7.5.3,7.7.5.4,7.7.5.5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8936E8" w:rsidRDefault="00A23870" w:rsidP="00C967C4">
            <w:pPr>
              <w:jc w:val="right"/>
            </w:pPr>
            <w:r w:rsidRPr="008936E8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8936E8" w:rsidRDefault="00A23870" w:rsidP="00C967C4">
            <w:pPr>
              <w:jc w:val="right"/>
            </w:pPr>
            <w:r w:rsidRPr="008936E8"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8936E8" w:rsidRDefault="00A23870" w:rsidP="00C967C4">
            <w:pPr>
              <w:jc w:val="right"/>
            </w:pPr>
            <w:r w:rsidRPr="008936E8"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8936E8" w:rsidRDefault="00A23870" w:rsidP="00C967C4">
            <w:pPr>
              <w:jc w:val="right"/>
            </w:pPr>
            <w:r w:rsidRPr="008936E8"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8936E8" w:rsidRDefault="00A23870" w:rsidP="00C967C4">
            <w:pPr>
              <w:jc w:val="right"/>
            </w:pPr>
            <w:r w:rsidRPr="008936E8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8936E8" w:rsidRDefault="00A23870" w:rsidP="00C967C4">
            <w:pPr>
              <w:jc w:val="right"/>
            </w:pPr>
            <w:r w:rsidRPr="008936E8"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8936E8" w:rsidRDefault="00A23870" w:rsidP="00C967C4">
            <w:pPr>
              <w:jc w:val="right"/>
            </w:pPr>
            <w:r w:rsidRPr="008936E8"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8936E8" w:rsidRDefault="00A23870" w:rsidP="00C967C4">
            <w:pPr>
              <w:jc w:val="right"/>
            </w:pPr>
            <w:r w:rsidRPr="008936E8"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171649,0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29676,0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28113,0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28465,0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28465,0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28465,0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28465,0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59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Мероприятие 2: 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организаций, всего, из них: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180153,0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29348,0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30161,0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30161,0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30161,0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30161,0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30161,0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2.2.7.1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61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180153,0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29348,0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30161,0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30161,0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30161,0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30161,0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30161,0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D749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D749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D749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D749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D749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D749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D749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Мероприятие 3: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обеспечение государственных гарантий </w:t>
            </w:r>
            <w:r>
              <w:lastRenderedPageBreak/>
              <w:t xml:space="preserve">реализации прав на получение общедоступного и бесплатного дошкольного, начального общего, 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  всего, из них: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lastRenderedPageBreak/>
              <w:t>5890,0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950,0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988,0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988,0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988,0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988,0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7.7.2.1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64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65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5890,0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950,0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988,0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988,0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988,0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988,0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66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Мероприятие 4: 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Осуществление мероприятий по организации питания в муниципальных общеобразовательных учреждениях, всего, из них: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5694,0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1024,0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934,0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934,0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 934,0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     934,0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2.2.4.1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68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r w:rsidRPr="00CB1514">
              <w:t xml:space="preserve">          5694,0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1024,0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934,0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934,0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  934,0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        934,0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934,0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ПОДПРОГРАММА 3 «Развитие системы дополнительного образования в </w:t>
            </w:r>
            <w:proofErr w:type="spellStart"/>
            <w:r>
              <w:rPr>
                <w:b/>
                <w:bCs/>
              </w:rPr>
              <w:t>Гаринском</w:t>
            </w:r>
            <w:proofErr w:type="spellEnd"/>
            <w:r>
              <w:rPr>
                <w:b/>
                <w:bCs/>
              </w:rPr>
              <w:t xml:space="preserve"> городском округе   на 2019-2024годы»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71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ВСЕГО ПО ПОДПРОГРАММЕ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87835,3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16277,9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13871,4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72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74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87835,3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16277,9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13871,4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trHeight w:val="4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75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outlineLvl w:val="3"/>
            </w:pPr>
            <w:r>
              <w:t xml:space="preserve">Прочие нужды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87835,3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16277,9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13871,4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76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77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78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87835,3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16277,9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13871,4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79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1.Прочие  нужды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 Всего по направлению «Прочие нужды», 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    87835,3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16277,9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13871,4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81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82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83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87835,3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16277,9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13871,4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14421,5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84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Мероприятие 1: </w:t>
            </w:r>
          </w:p>
          <w:p w:rsidR="00A23870" w:rsidRDefault="00A23870" w:rsidP="00F904F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Организация предоставления дополнительного образования детей в муниципальных  учреждениях  дополнительного образования детей, всего, из них:           </w:t>
            </w:r>
          </w:p>
          <w:p w:rsidR="00F904F5" w:rsidRDefault="00A23870" w:rsidP="00F904F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1.1.Содержание дополнительного образования детей в муниципальных учреждениях дополнительного образования детей всего:</w:t>
            </w:r>
          </w:p>
          <w:p w:rsidR="00A23870" w:rsidRDefault="00A23870" w:rsidP="00F904F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1.2.Заработная плата работников учреждения всего:</w:t>
            </w:r>
          </w:p>
          <w:p w:rsidR="00A23870" w:rsidRDefault="00A23870" w:rsidP="00F904F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1.3.Капитальный ремонт покрытия и ограждения корта, МКУ ДОД ДДТ всего: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87835,3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1514" w:rsidRDefault="00CB1514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Default="00A23870" w:rsidP="00F904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27297,1</w:t>
            </w:r>
          </w:p>
          <w:p w:rsidR="00A23870" w:rsidRDefault="00A23870" w:rsidP="00F904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F904F5" w:rsidRDefault="00F904F5" w:rsidP="00F904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A23870" w:rsidRDefault="00A23870" w:rsidP="00F904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58151,2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2387,0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16277,9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  <w:p w:rsidR="00A23870" w:rsidRDefault="00A23870" w:rsidP="00F904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 4266,1</w:t>
            </w:r>
          </w:p>
          <w:p w:rsidR="00A23870" w:rsidRDefault="00A23870" w:rsidP="00F904F5">
            <w:pPr>
              <w:widowControl w:val="0"/>
              <w:autoSpaceDE w:val="0"/>
              <w:autoSpaceDN w:val="0"/>
              <w:adjustRightInd w:val="0"/>
              <w:spacing w:after="0"/>
              <w:jc w:val="right"/>
            </w:pPr>
          </w:p>
          <w:p w:rsidR="00F904F5" w:rsidRDefault="00A23870" w:rsidP="00F904F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   </w:t>
            </w:r>
          </w:p>
          <w:p w:rsidR="00A23870" w:rsidRDefault="00A23870" w:rsidP="00F904F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9624,8</w:t>
            </w:r>
          </w:p>
          <w:p w:rsidR="00A23870" w:rsidRDefault="00A23870" w:rsidP="00F904F5">
            <w:pPr>
              <w:widowControl w:val="0"/>
              <w:autoSpaceDE w:val="0"/>
              <w:autoSpaceDN w:val="0"/>
              <w:adjustRightInd w:val="0"/>
              <w:spacing w:after="0"/>
              <w:jc w:val="right"/>
            </w:pPr>
            <w:r>
              <w:t>2387,0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13871,4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CB1514" w:rsidRDefault="00CB1514" w:rsidP="00C967C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A23870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  <w:jc w:val="right"/>
            </w:pPr>
            <w:r>
              <w:t>4203,0</w:t>
            </w:r>
          </w:p>
          <w:p w:rsidR="00A23870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  <w:jc w:val="right"/>
            </w:pPr>
          </w:p>
          <w:p w:rsidR="00C329FF" w:rsidRDefault="00C329FF" w:rsidP="00310A04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A23870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9668,4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14421,5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1514" w:rsidRDefault="00CB1514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4707,0</w:t>
            </w:r>
          </w:p>
          <w:p w:rsidR="00A23870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C329FF" w:rsidRDefault="00C329FF" w:rsidP="00310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A23870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9714,5</w:t>
            </w:r>
          </w:p>
          <w:p w:rsidR="00A23870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 xml:space="preserve"> </w:t>
            </w:r>
          </w:p>
          <w:p w:rsidR="00A23870" w:rsidRPr="00CB1514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CB1514">
              <w:t xml:space="preserve">  4707,0</w:t>
            </w:r>
          </w:p>
          <w:p w:rsidR="00A23870" w:rsidRPr="00CB1514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C329FF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B1514">
              <w:t xml:space="preserve">    </w:t>
            </w:r>
          </w:p>
          <w:p w:rsidR="00A23870" w:rsidRPr="00CB1514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B1514">
              <w:t xml:space="preserve"> 9714,5</w:t>
            </w:r>
          </w:p>
          <w:p w:rsidR="00A23870" w:rsidRPr="00CB1514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B1514"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1514" w:rsidRDefault="00CB1514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Pr="00CB1514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CB1514">
              <w:t>4707,0</w:t>
            </w:r>
          </w:p>
          <w:p w:rsidR="00A23870" w:rsidRPr="00CB1514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C329FF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CB1514">
              <w:t xml:space="preserve">    </w:t>
            </w:r>
          </w:p>
          <w:p w:rsidR="00A23870" w:rsidRPr="00CB1514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CB1514">
              <w:t xml:space="preserve">  9714,5         </w:t>
            </w:r>
          </w:p>
          <w:p w:rsidR="00A23870" w:rsidRPr="00CB1514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B1514">
              <w:t xml:space="preserve">                 0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14421,5</w:t>
            </w:r>
          </w:p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B1514" w:rsidRDefault="00CB1514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23870" w:rsidRPr="00CB1514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CB1514">
              <w:t>4707,0</w:t>
            </w:r>
          </w:p>
          <w:p w:rsidR="00A23870" w:rsidRPr="00CB1514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:rsidR="00C329FF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B1514">
              <w:t xml:space="preserve">  </w:t>
            </w:r>
          </w:p>
          <w:p w:rsidR="00A23870" w:rsidRPr="00CB1514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CB1514">
              <w:t xml:space="preserve"> 9714,5      </w:t>
            </w:r>
          </w:p>
          <w:p w:rsidR="00A23870" w:rsidRPr="00CB1514" w:rsidRDefault="00A23870" w:rsidP="00310A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CB1514">
              <w:t xml:space="preserve">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3.3.1.1,3.3.1.2,3.3.1.3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85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8544A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8544A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trHeight w:val="65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87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     2387,0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2387,0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8544A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8544A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8544A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trHeight w:val="34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88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r>
              <w:rPr>
                <w:b/>
              </w:rPr>
              <w:t xml:space="preserve">ПОДПРОГРАММА 4 «Развитие системы отдыха и оздоровления детей в  </w:t>
            </w:r>
            <w:proofErr w:type="spellStart"/>
            <w:r>
              <w:rPr>
                <w:b/>
              </w:rPr>
              <w:t>Гаринского</w:t>
            </w:r>
            <w:proofErr w:type="spellEnd"/>
            <w:r>
              <w:rPr>
                <w:b/>
              </w:rPr>
              <w:t xml:space="preserve"> городского округа  на 2019-2024годы».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89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ВСЕГО ПО ПОДПРОГРАММЕ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13047,2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2049,4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2131,4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2216,6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2216,6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2216,6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2216,6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90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91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6490,6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1019,5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1060,3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1102,7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1102,7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1102,7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1102,7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92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6556,6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center"/>
            </w:pPr>
            <w:r w:rsidRPr="00CB1514">
              <w:t xml:space="preserve">   1029,9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1071,1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1113,9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1113,9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1113,9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1113,9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trHeight w:val="47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93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Прочие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trHeight w:val="2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94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trHeight w:val="2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trHeight w:val="29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96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97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1.Прочие нужды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98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по направлению «Прочие нужды», в том числе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13047,2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2049,4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2131,4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2216,6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2216,6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2216,6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2216,6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99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6490,6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1019,5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1060,3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1102,7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1102,7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1102,7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1102,7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101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center"/>
            </w:pPr>
            <w:r w:rsidRPr="00CB1514">
              <w:t xml:space="preserve">           6556,6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center"/>
            </w:pPr>
            <w:r w:rsidRPr="00CB1514">
              <w:t xml:space="preserve">   1029,9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center"/>
            </w:pPr>
            <w:r w:rsidRPr="00CB1514">
              <w:t xml:space="preserve">  1071,1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1113,9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1113,9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1113,9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1113,9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102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1. 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Организация отдыха детей в каникулярное время,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lastRenderedPageBreak/>
              <w:t>13695,2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2049,4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2131,4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2216,6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2216,6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2216,6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2216,6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4.4.1.1,4.</w:t>
            </w:r>
            <w:r>
              <w:lastRenderedPageBreak/>
              <w:t>4.1.2,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4.4.2.1,4.4.2.2,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0,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104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6490,6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1019,5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1060,3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1102,7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1102,7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1102,7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1102,7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105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6556,6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center"/>
            </w:pPr>
            <w:r w:rsidRPr="00CB1514">
              <w:t xml:space="preserve">   1029,9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1071,1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1113,9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1113,9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      1113,9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 xml:space="preserve">  1113,9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trHeight w:val="5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5D2099" w:rsidRDefault="00A23870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5D2099">
              <w:rPr>
                <w:sz w:val="24"/>
                <w:szCs w:val="24"/>
              </w:rPr>
              <w:t>106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5D2099" w:rsidRDefault="00A23870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5D2099">
              <w:rPr>
                <w:b/>
                <w:sz w:val="24"/>
                <w:szCs w:val="24"/>
              </w:rPr>
              <w:t xml:space="preserve">Подпрограмма 5 </w:t>
            </w:r>
            <w:r w:rsidRPr="005D2099">
              <w:rPr>
                <w:sz w:val="24"/>
                <w:szCs w:val="24"/>
              </w:rPr>
              <w:t>«</w:t>
            </w:r>
            <w:r w:rsidRPr="005D2099">
              <w:rPr>
                <w:b/>
                <w:sz w:val="24"/>
                <w:szCs w:val="24"/>
              </w:rPr>
              <w:t xml:space="preserve">Укрепление и развитие материально-технической базы образовательных учреждений  </w:t>
            </w:r>
            <w:proofErr w:type="spellStart"/>
            <w:r w:rsidRPr="005D2099">
              <w:rPr>
                <w:b/>
                <w:sz w:val="24"/>
                <w:szCs w:val="24"/>
              </w:rPr>
              <w:t>Гаринского</w:t>
            </w:r>
            <w:proofErr w:type="spellEnd"/>
            <w:r w:rsidRPr="005D2099">
              <w:rPr>
                <w:b/>
                <w:sz w:val="24"/>
                <w:szCs w:val="24"/>
              </w:rPr>
              <w:t xml:space="preserve">  городского округа на 2019-2024годы годы»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107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ВСЕГО ПО ПОДПРОГРАММЕ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15692,0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center"/>
            </w:pPr>
            <w:r>
              <w:t>15692,0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F25511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25511"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F25511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25511"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F25511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F25511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108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right"/>
            </w:pPr>
            <w:r w:rsidRPr="00D51C0B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right"/>
            </w:pPr>
            <w:r w:rsidRPr="00D51C0B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right"/>
            </w:pPr>
            <w:r w:rsidRPr="00D51C0B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109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right"/>
            </w:pPr>
            <w:r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right"/>
            </w:pPr>
            <w:r>
              <w:t>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110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2F7EF2" w:rsidRDefault="00A23870" w:rsidP="00C967C4">
            <w:pPr>
              <w:jc w:val="right"/>
            </w:pPr>
            <w:r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center"/>
            </w:pPr>
            <w:r>
              <w:t xml:space="preserve">   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F25511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5511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F25511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5511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F25511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25511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111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1.Капитальные вложения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112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по направлению «Капитальные вложения», в том числе: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15692,0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15692,0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113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114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115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116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ind w:left="720"/>
            </w:pPr>
            <w:r>
              <w:t xml:space="preserve">                                                                        1.1.Бюджетные инвестиции в объекты капитального строительства.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117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Бюджетные инвестиции в объекты капитального строительства, всего в том числе: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r>
              <w:t xml:space="preserve">     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center"/>
            </w:pPr>
            <w:r>
              <w:t xml:space="preserve">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118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 xml:space="preserve"> 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119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2F7EF2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center"/>
            </w:pPr>
            <w:r>
              <w:t xml:space="preserve">  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51C0B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924C9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4C94">
              <w:rPr>
                <w:b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924C9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4C94">
              <w:rPr>
                <w:b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924C9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24C94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121                                                                                             1.2.Иные капитальные вложения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122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Мероприятие 1.Обеспечение мероприятий по оборудованию спортивных площадок в общеобразовательных организациях, всего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>15692,0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>15692,2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5.5.1.1.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123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 xml:space="preserve"> 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124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r>
              <w:t xml:space="preserve">   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 xml:space="preserve">   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126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1.1.Муниципальные  организации общего образования, всего, в том числе: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МКОУ </w:t>
            </w:r>
            <w:proofErr w:type="spellStart"/>
            <w:r>
              <w:t>Гаринская</w:t>
            </w:r>
            <w:proofErr w:type="spellEnd"/>
            <w:r>
              <w:t xml:space="preserve"> СОШ: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-оборудование спортивной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15692,0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>15692,0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127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128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 xml:space="preserve">   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129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7846,0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 xml:space="preserve">   7846,0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2. Организация мероприятий по укреплению и развитию материально-технической базы муниципальных образовательных организаций  всего, </w:t>
            </w:r>
            <w:r>
              <w:lastRenderedPageBreak/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lastRenderedPageBreak/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5.5.2.1,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131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 xml:space="preserve">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132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133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 xml:space="preserve"> 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23870" w:rsidTr="00C967C4">
        <w:trPr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134                                                                                                    2.Прочие нужды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135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center"/>
            </w:pPr>
            <w:r>
              <w:t xml:space="preserve">          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136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137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138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2D2700" w:rsidRDefault="00A23870" w:rsidP="00E269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01BA9">
              <w:t>139</w:t>
            </w:r>
            <w:r>
              <w:rPr>
                <w:b/>
              </w:rPr>
              <w:t xml:space="preserve">       Подпрограмма 6 «Антитеррористическая безопасность образовательных учреждений в </w:t>
            </w:r>
            <w:proofErr w:type="spellStart"/>
            <w:r>
              <w:rPr>
                <w:b/>
              </w:rPr>
              <w:t>Гаринском</w:t>
            </w:r>
            <w:proofErr w:type="spellEnd"/>
            <w:r>
              <w:rPr>
                <w:b/>
              </w:rPr>
              <w:t xml:space="preserve"> городском округе на 2019-2024 годы»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140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ВСЕГО ПО ПОДПРОГРАММЕ,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10355,0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5401,0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4954,0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141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142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143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10355,0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5401,0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4954,0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144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Прочие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10355,0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5401,0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4954,0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145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146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147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10355,0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10355,0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4954,0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lastRenderedPageBreak/>
              <w:t>148                                                                                                         1.Прочие нужды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149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Всего по направлению «Прочие нужды»,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10355,0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5401,0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4954,0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151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10355,0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5401,0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4954,0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153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937B9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937B94">
              <w:t xml:space="preserve">Мероприятие 1. Обеспечение реализации антитеррористических  мероприятий  по образовательным учреждениям </w:t>
            </w:r>
            <w:proofErr w:type="spellStart"/>
            <w:r w:rsidRPr="00937B94">
              <w:t>Гаринского</w:t>
            </w:r>
            <w:proofErr w:type="spellEnd"/>
            <w:r w:rsidRPr="00937B94">
              <w:t xml:space="preserve"> городского округа,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10355,0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5401,0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4954,0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6.6.1.1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154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937B94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156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10355,0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5401,0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4954,0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157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937B9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937B94">
              <w:rPr>
                <w:b/>
              </w:rPr>
              <w:t>1.1.МБДОУ детский сад «Березка»,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2611,624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911,624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1700,00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158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937B94" w:rsidRDefault="00A23870" w:rsidP="00C967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37B94">
              <w:t>-установка видеонаблюдения в филиале МБДОУ детского сада «Березка» детский сад «Чебурашка»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40</w:t>
            </w:r>
          </w:p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40,0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159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937B9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937B94">
              <w:t>-система охранной сигнализации (оборудование охранной сигнализации, оклеивание  стеклянной поверхности оконных проемов защитной пленкой)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780,0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780,0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937B9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937B94">
              <w:t>-ЧОО, заключение договоров на оказание услуг физической 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681,624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681,624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161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937B9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937B94">
              <w:t>-устройство системы  контроля и управления доступом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230,0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230,0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937B9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937B94">
              <w:t>-установка кнопки экстренного вызова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20,0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163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C5E5E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DC5E5E">
              <w:t>-строительство ограждения по периметру территории филиала МБДОУ детского сада «Березка» детский сад «Чебурашка»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60,0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60,0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164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C5E5E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DC5E5E">
              <w:t>-устройство системы  охранного  электрического освещения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800,0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800,0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165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C5E5E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DC5E5E">
              <w:t>- оборудование системой экстренного оповещения работников, обучающихся о потенциальной угрозе возникновения или возникновении чрезвычайной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166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C5E5E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1.</w:t>
            </w:r>
            <w:r w:rsidRPr="00DC5E5E">
              <w:rPr>
                <w:b/>
              </w:rPr>
              <w:t>2.МКОУ ГСОШ,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3916,551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2916,551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1000,0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167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C5E5E" w:rsidRDefault="00A23870" w:rsidP="00C967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5E5E">
              <w:t>-устройство системы охранной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168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C5E5E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DC5E5E">
              <w:t>-ЧОО, заключение договоров на оказание услуг физической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681,624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681,624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169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C5E5E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DC5E5E">
              <w:t>-установка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135,0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135,0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C5E5E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DC5E5E">
              <w:t>-устройство системы  контроля и управления доступом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260,0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260,0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171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C5E5E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-</w:t>
            </w:r>
            <w:r w:rsidRPr="00DC5E5E">
              <w:t>строительство ограждения по периметру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1755,9285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ind w:left="-217" w:firstLine="217"/>
              <w:jc w:val="right"/>
            </w:pPr>
            <w:r>
              <w:t>1755,9285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172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C5E5E">
              <w:t>оборудование системы  охранного  электрического освещения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283,9985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83,9985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173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C5E5E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DC5E5E">
              <w:t>-интернат при школе: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174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C5E5E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DC5E5E">
              <w:t>-установка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175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C5E5E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DC5E5E">
              <w:t>-система охранной сигнализаци</w:t>
            </w:r>
            <w:proofErr w:type="gramStart"/>
            <w:r w:rsidRPr="00DC5E5E">
              <w:t>и(</w:t>
            </w:r>
            <w:proofErr w:type="gramEnd"/>
            <w:r w:rsidRPr="00DC5E5E">
              <w:t>оборудование охранной сигнализации, оклеивание  стеклянной поверхности оконных проемов защитной пленкой)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800,0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800,0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176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772137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772137">
              <w:rPr>
                <w:b/>
              </w:rPr>
              <w:t xml:space="preserve">1.3.МКО « </w:t>
            </w:r>
            <w:proofErr w:type="spellStart"/>
            <w:r w:rsidRPr="00772137">
              <w:rPr>
                <w:b/>
              </w:rPr>
              <w:t>Андрюшинская</w:t>
            </w:r>
            <w:proofErr w:type="spellEnd"/>
            <w:r w:rsidRPr="00772137">
              <w:rPr>
                <w:b/>
              </w:rPr>
              <w:t xml:space="preserve"> СОШ»,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620,0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620,0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177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C5E5E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DC5E5E">
              <w:t>-устройство системы  охранной сигнализации (оборудование охранной сигнализации, оклеивание  стеклянной поверхности оконных проемов защитной пленкой)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500,0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500,0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178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C5E5E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DC5E5E">
              <w:t xml:space="preserve">-строительство ограждения между зданиями школы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120,0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120,0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179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DC5E5E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1.</w:t>
            </w:r>
            <w:r w:rsidRPr="00DC5E5E">
              <w:rPr>
                <w:b/>
              </w:rPr>
              <w:t xml:space="preserve">4.МКОУ </w:t>
            </w:r>
            <w:proofErr w:type="spellStart"/>
            <w:r w:rsidRPr="00DC5E5E">
              <w:rPr>
                <w:b/>
              </w:rPr>
              <w:t>Пуксинская</w:t>
            </w:r>
            <w:proofErr w:type="spellEnd"/>
            <w:r w:rsidRPr="00DC5E5E">
              <w:rPr>
                <w:b/>
              </w:rPr>
              <w:t xml:space="preserve"> СОШ,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200,0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772137" w:rsidRDefault="00A23870" w:rsidP="00C967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72137">
              <w:t>-устройство системы охранной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200,0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200,0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181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772137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1.</w:t>
            </w:r>
            <w:r w:rsidRPr="00772137">
              <w:rPr>
                <w:b/>
              </w:rPr>
              <w:t>5.МКУ ДО ДДТ, 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3006,825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1572,825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1434,0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182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772137" w:rsidRDefault="00A23870" w:rsidP="00C967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72137">
              <w:t>-устройство системы охранной сигнализаци</w:t>
            </w:r>
            <w:proofErr w:type="gramStart"/>
            <w:r w:rsidRPr="00772137">
              <w:t>и(</w:t>
            </w:r>
            <w:proofErr w:type="gramEnd"/>
            <w:r w:rsidRPr="00772137">
              <w:t>оборудование охранной сигнализации, оклеивание  стеклянной поверхности оконных проемов защитной пленкой)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300,0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300,0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183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772137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772137">
              <w:t>-ЧОО, заключение договоров на оказание услуг физической охраны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681,624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681,624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184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772137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772137">
              <w:t>- потребность  штатных  сотрудников в охране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1134,0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1134,0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185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772137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-</w:t>
            </w:r>
            <w:r w:rsidRPr="00772137">
              <w:t>устройство системы контроля и управления доступом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220,0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220,0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186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772137">
              <w:t>строительство огра</w:t>
            </w:r>
            <w:r>
              <w:t xml:space="preserve">ждения по периметру территории </w:t>
            </w:r>
            <w:r w:rsidRPr="00772137">
              <w:t xml:space="preserve"> МКУ ДО ДДТ ДЮСШ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559,201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559,201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187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772137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772137">
              <w:t xml:space="preserve">-оборудование системы  электрического освещения </w:t>
            </w:r>
            <w:r w:rsidRPr="00772137">
              <w:lastRenderedPageBreak/>
              <w:t>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lastRenderedPageBreak/>
              <w:t>112,0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112,0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188</w:t>
            </w:r>
          </w:p>
        </w:tc>
        <w:tc>
          <w:tcPr>
            <w:tcW w:w="154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>Подпрограмма 7</w:t>
            </w:r>
            <w:r>
              <w:t xml:space="preserve"> «</w:t>
            </w:r>
            <w:r>
              <w:rPr>
                <w:b/>
              </w:rPr>
              <w:t xml:space="preserve">Обеспечение реализации муниципальной программы «Развитие системы образования в </w:t>
            </w:r>
            <w:proofErr w:type="spellStart"/>
            <w:r>
              <w:rPr>
                <w:b/>
              </w:rPr>
              <w:t>Гаринском</w:t>
            </w:r>
            <w:proofErr w:type="spellEnd"/>
            <w:r>
              <w:rPr>
                <w:b/>
              </w:rPr>
              <w:t xml:space="preserve"> городском округе  на 2019-2024 годы».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189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ВСЕГО ПО ПОДПРОГРАММЕ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в том числе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56266,8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9340,7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9364,9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190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бюджет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191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192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56266,8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9340,7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9364,9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193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Прочие нужды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56266,8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9340,7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9364,9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1514">
              <w:t>х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194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195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196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56266,8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9340,7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9364,9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16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197                                                                                                      1.Прочие нужды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198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по направлению «Прочие нужды», в том числе: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56266,8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9340,7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9364,9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199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200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201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 xml:space="preserve">местный бюджет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56266,8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9340,7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9364,9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Мероприятие 1. Создание материально-технических условий для обеспечения деятельности муниципальных образовательных  учреждений  в сфере образовани</w:t>
            </w:r>
            <w:proofErr w:type="gramStart"/>
            <w:r>
              <w:t>я(</w:t>
            </w:r>
            <w:proofErr w:type="gramEnd"/>
            <w:r>
              <w:t xml:space="preserve">МКУ «Информационно-методический </w:t>
            </w:r>
            <w:r>
              <w:lastRenderedPageBreak/>
              <w:t xml:space="preserve">центр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округа»)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lastRenderedPageBreak/>
              <w:t>56266,8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9340,7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jc w:val="right"/>
            </w:pPr>
            <w:r w:rsidRPr="00CB1514">
              <w:t>9364,9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Pr="00CB1514" w:rsidRDefault="00A23870" w:rsidP="00C967C4">
            <w:pPr>
              <w:widowControl w:val="0"/>
              <w:autoSpaceDE w:val="0"/>
              <w:autoSpaceDN w:val="0"/>
              <w:adjustRightInd w:val="0"/>
            </w:pPr>
            <w:r w:rsidRPr="00CB1514">
              <w:t>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7.7.1.1,</w:t>
            </w:r>
          </w:p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7.7.2.1,7.7.3.1,7.7.</w:t>
            </w:r>
            <w:r>
              <w:lastRenderedPageBreak/>
              <w:t>4.1,7.7.5.1,7.7.5.2,7.7.5.3,7.7.5.4,7.7.5.5.</w:t>
            </w: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203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204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23870" w:rsidTr="00C967C4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205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56266,8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9340,7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jc w:val="right"/>
            </w:pPr>
            <w:r>
              <w:t>9364,9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9390,3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9390,3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9390,3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  <w:r>
              <w:t>9390,3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70" w:rsidRDefault="00A23870" w:rsidP="00C967C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23870" w:rsidRDefault="00A23870" w:rsidP="00A23870">
      <w:pPr>
        <w:autoSpaceDE w:val="0"/>
        <w:autoSpaceDN w:val="0"/>
        <w:adjustRightInd w:val="0"/>
        <w:ind w:firstLine="720"/>
        <w:jc w:val="center"/>
      </w:pPr>
    </w:p>
    <w:p w:rsidR="00A23870" w:rsidRDefault="00A23870" w:rsidP="00A23870"/>
    <w:p w:rsidR="00A23870" w:rsidRDefault="00A23870" w:rsidP="00A23870"/>
    <w:p w:rsidR="00A23870" w:rsidRDefault="00A23870" w:rsidP="00A23870">
      <w:pPr>
        <w:widowControl w:val="0"/>
        <w:autoSpaceDE w:val="0"/>
        <w:autoSpaceDN w:val="0"/>
        <w:adjustRightInd w:val="0"/>
        <w:ind w:left="10632"/>
      </w:pPr>
    </w:p>
    <w:p w:rsidR="00A23870" w:rsidRDefault="00A23870" w:rsidP="00A23870">
      <w:pPr>
        <w:widowControl w:val="0"/>
        <w:autoSpaceDE w:val="0"/>
        <w:autoSpaceDN w:val="0"/>
        <w:adjustRightInd w:val="0"/>
        <w:ind w:left="10632"/>
      </w:pPr>
    </w:p>
    <w:p w:rsidR="00A23870" w:rsidRDefault="00A23870" w:rsidP="00A23870">
      <w:pPr>
        <w:widowControl w:val="0"/>
        <w:autoSpaceDE w:val="0"/>
        <w:autoSpaceDN w:val="0"/>
        <w:adjustRightInd w:val="0"/>
        <w:ind w:left="10632"/>
      </w:pPr>
    </w:p>
    <w:p w:rsidR="00A23870" w:rsidRDefault="00A23870" w:rsidP="00A23870">
      <w:pPr>
        <w:widowControl w:val="0"/>
        <w:autoSpaceDE w:val="0"/>
        <w:autoSpaceDN w:val="0"/>
        <w:adjustRightInd w:val="0"/>
        <w:ind w:left="10632"/>
      </w:pPr>
    </w:p>
    <w:p w:rsidR="00DE0C9B" w:rsidRDefault="00DE0C9B" w:rsidP="00A23870">
      <w:pPr>
        <w:widowControl w:val="0"/>
        <w:autoSpaceDE w:val="0"/>
        <w:autoSpaceDN w:val="0"/>
        <w:adjustRightInd w:val="0"/>
        <w:ind w:left="10632"/>
      </w:pPr>
    </w:p>
    <w:p w:rsidR="00DE0C9B" w:rsidRDefault="00DE0C9B" w:rsidP="00A23870">
      <w:pPr>
        <w:widowControl w:val="0"/>
        <w:autoSpaceDE w:val="0"/>
        <w:autoSpaceDN w:val="0"/>
        <w:adjustRightInd w:val="0"/>
        <w:ind w:left="10632"/>
      </w:pPr>
    </w:p>
    <w:p w:rsidR="00DE0C9B" w:rsidRDefault="00DE0C9B" w:rsidP="00A23870">
      <w:pPr>
        <w:widowControl w:val="0"/>
        <w:autoSpaceDE w:val="0"/>
        <w:autoSpaceDN w:val="0"/>
        <w:adjustRightInd w:val="0"/>
        <w:ind w:left="10632"/>
      </w:pPr>
    </w:p>
    <w:p w:rsidR="001A301A" w:rsidRDefault="001A301A" w:rsidP="00C967C4">
      <w:pPr>
        <w:spacing w:after="0"/>
        <w:ind w:left="12036" w:firstLine="708"/>
        <w:rPr>
          <w:sz w:val="24"/>
          <w:szCs w:val="24"/>
        </w:rPr>
      </w:pPr>
    </w:p>
    <w:p w:rsidR="001A301A" w:rsidRDefault="001A301A" w:rsidP="00C967C4">
      <w:pPr>
        <w:spacing w:after="0"/>
        <w:ind w:left="12036" w:firstLine="708"/>
        <w:rPr>
          <w:sz w:val="24"/>
          <w:szCs w:val="24"/>
        </w:rPr>
      </w:pPr>
    </w:p>
    <w:p w:rsidR="001A301A" w:rsidRDefault="001A301A" w:rsidP="00C967C4">
      <w:pPr>
        <w:spacing w:after="0"/>
        <w:ind w:left="12036" w:firstLine="708"/>
        <w:rPr>
          <w:sz w:val="24"/>
          <w:szCs w:val="24"/>
        </w:rPr>
      </w:pPr>
    </w:p>
    <w:p w:rsidR="001A301A" w:rsidRDefault="001A301A" w:rsidP="00C967C4">
      <w:pPr>
        <w:spacing w:after="0"/>
        <w:ind w:left="12036" w:firstLine="708"/>
        <w:rPr>
          <w:sz w:val="24"/>
          <w:szCs w:val="24"/>
        </w:rPr>
      </w:pPr>
    </w:p>
    <w:p w:rsidR="00C967C4" w:rsidRDefault="00C967C4" w:rsidP="00C967C4">
      <w:pPr>
        <w:spacing w:after="0"/>
        <w:ind w:left="12036" w:firstLine="708"/>
        <w:rPr>
          <w:sz w:val="24"/>
          <w:szCs w:val="24"/>
        </w:rPr>
      </w:pPr>
      <w:r w:rsidRPr="00DA188A">
        <w:rPr>
          <w:sz w:val="24"/>
          <w:szCs w:val="24"/>
        </w:rPr>
        <w:lastRenderedPageBreak/>
        <w:t>Приложение № 3</w:t>
      </w:r>
    </w:p>
    <w:p w:rsidR="00E12CEF" w:rsidRDefault="00C967C4" w:rsidP="001E164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муниципальной программе</w:t>
      </w:r>
    </w:p>
    <w:p w:rsidR="00E12CEF" w:rsidRDefault="00C967C4" w:rsidP="00E12CEF">
      <w:pPr>
        <w:spacing w:after="0"/>
        <w:ind w:left="991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«Развитие системы образования </w:t>
      </w:r>
    </w:p>
    <w:p w:rsidR="00C967C4" w:rsidRDefault="00C967C4" w:rsidP="00741432">
      <w:pPr>
        <w:spacing w:after="0"/>
        <w:ind w:left="10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Гаринском</w:t>
      </w:r>
      <w:proofErr w:type="spellEnd"/>
      <w:r>
        <w:rPr>
          <w:sz w:val="24"/>
          <w:szCs w:val="24"/>
        </w:rPr>
        <w:t xml:space="preserve">  </w:t>
      </w:r>
      <w:r w:rsidR="00E12CEF">
        <w:rPr>
          <w:sz w:val="24"/>
          <w:szCs w:val="24"/>
        </w:rPr>
        <w:t xml:space="preserve">городском округе      </w:t>
      </w:r>
      <w:r w:rsidR="00E12CEF">
        <w:rPr>
          <w:sz w:val="24"/>
          <w:szCs w:val="24"/>
        </w:rPr>
        <w:tab/>
      </w:r>
      <w:r w:rsidR="00E12CEF">
        <w:rPr>
          <w:sz w:val="24"/>
          <w:szCs w:val="24"/>
        </w:rPr>
        <w:tab/>
      </w:r>
      <w:r w:rsidR="00E12CE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741432">
        <w:rPr>
          <w:sz w:val="24"/>
          <w:szCs w:val="24"/>
        </w:rPr>
        <w:t xml:space="preserve">           </w:t>
      </w:r>
      <w:r w:rsidR="00E12CEF">
        <w:rPr>
          <w:sz w:val="24"/>
          <w:szCs w:val="24"/>
        </w:rPr>
        <w:t>н</w:t>
      </w:r>
      <w:r>
        <w:rPr>
          <w:sz w:val="24"/>
          <w:szCs w:val="24"/>
        </w:rPr>
        <w:t>а 2019-2024 годы»</w:t>
      </w:r>
    </w:p>
    <w:p w:rsidR="00C967C4" w:rsidRDefault="00C967C4" w:rsidP="001E1649">
      <w:pPr>
        <w:widowControl w:val="0"/>
        <w:autoSpaceDE w:val="0"/>
        <w:autoSpaceDN w:val="0"/>
        <w:adjustRightInd w:val="0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C967C4" w:rsidRPr="008D2B0F" w:rsidRDefault="00C967C4" w:rsidP="00C967C4">
      <w:pPr>
        <w:pStyle w:val="ConsPlusCell"/>
        <w:jc w:val="center"/>
        <w:rPr>
          <w:b/>
        </w:rPr>
      </w:pPr>
      <w:r>
        <w:rPr>
          <w:b/>
        </w:rPr>
        <w:t xml:space="preserve">МЕТОДИКА РАСЧЕТА ЦЕЛЕВЫХ ПОКАЗАТЕЛЕЙ МУНИЦИПАЛЬНОЙ ПРОГРАММЫ </w:t>
      </w:r>
      <w:r w:rsidRPr="008D2B0F">
        <w:rPr>
          <w:b/>
        </w:rPr>
        <w:t xml:space="preserve">«Развитие системы образования в </w:t>
      </w:r>
      <w:proofErr w:type="spellStart"/>
      <w:r>
        <w:rPr>
          <w:b/>
        </w:rPr>
        <w:t>Гаринском</w:t>
      </w:r>
      <w:proofErr w:type="spellEnd"/>
      <w:r>
        <w:rPr>
          <w:b/>
        </w:rPr>
        <w:t xml:space="preserve"> городском округе на 2019- 2024годы</w:t>
      </w:r>
      <w:r w:rsidRPr="008D2B0F">
        <w:rPr>
          <w:b/>
        </w:rPr>
        <w:t xml:space="preserve">» </w:t>
      </w: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48"/>
        <w:gridCol w:w="8779"/>
        <w:gridCol w:w="1445"/>
        <w:gridCol w:w="4166"/>
      </w:tblGrid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jc w:val="center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№ строки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jc w:val="center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№ целевых показателей</w:t>
            </w:r>
          </w:p>
          <w:p w:rsidR="00C967C4" w:rsidRPr="008E3271" w:rsidRDefault="00C967C4" w:rsidP="00C967C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Наименование  целевых показателей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tabs>
                <w:tab w:val="center" w:pos="1475"/>
              </w:tabs>
              <w:rPr>
                <w:sz w:val="24"/>
                <w:szCs w:val="24"/>
              </w:rPr>
            </w:pPr>
            <w:r w:rsidRPr="008E3271">
              <w:rPr>
                <w:sz w:val="20"/>
                <w:szCs w:val="20"/>
              </w:rPr>
              <w:t xml:space="preserve"> </w:t>
            </w:r>
            <w:r w:rsidRPr="008E3271">
              <w:rPr>
                <w:sz w:val="24"/>
                <w:szCs w:val="24"/>
              </w:rPr>
              <w:t>Методика расчета значений целевых показателей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8E3271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32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8E32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tabs>
                <w:tab w:val="left" w:pos="420"/>
                <w:tab w:val="center" w:pos="541"/>
              </w:tabs>
              <w:rPr>
                <w:b/>
                <w:bCs/>
                <w:sz w:val="20"/>
                <w:szCs w:val="20"/>
              </w:rPr>
            </w:pPr>
            <w:r w:rsidRPr="008E3271">
              <w:rPr>
                <w:b/>
                <w:bCs/>
                <w:sz w:val="20"/>
                <w:szCs w:val="20"/>
              </w:rPr>
              <w:tab/>
              <w:t>4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8E3271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1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E3271">
              <w:rPr>
                <w:bCs/>
                <w:sz w:val="20"/>
                <w:szCs w:val="20"/>
              </w:rPr>
              <w:t>1.1.1.1.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 Отношение численности детей в возрасте 3-7 лет, которым предоставлена возможность получать услуги дошкольного образования, к общей численности детей в возрасте 3-7 лет, скорректированной на численность детей в возрасте 5-7 лет, обучающихся в школе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E3271">
              <w:rPr>
                <w:sz w:val="24"/>
                <w:szCs w:val="24"/>
              </w:rPr>
              <w:t>, Росстат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Default="00C967C4" w:rsidP="00C967C4">
            <w:pPr>
              <w:pStyle w:val="ConsPlusCell"/>
              <w:rPr>
                <w:sz w:val="22"/>
                <w:szCs w:val="22"/>
              </w:rPr>
            </w:pPr>
            <w:r w:rsidRPr="008E3271">
              <w:rPr>
                <w:sz w:val="22"/>
                <w:szCs w:val="22"/>
              </w:rPr>
              <w:t xml:space="preserve">Показатель определяется как отношение количества детей в возрасте от 3до 7 лет, посещающих образовательные учреждения, реализующие программы дошкольного образования, к количеству детей в возрасте от 3 до 7 лет, постоянно или временно проживающих на территории </w:t>
            </w:r>
            <w:proofErr w:type="spellStart"/>
            <w:r w:rsidRPr="008E3271">
              <w:rPr>
                <w:sz w:val="22"/>
                <w:szCs w:val="22"/>
              </w:rPr>
              <w:t>Гаринского</w:t>
            </w:r>
            <w:proofErr w:type="spellEnd"/>
            <w:r w:rsidRPr="008E3271">
              <w:rPr>
                <w:sz w:val="22"/>
                <w:szCs w:val="22"/>
              </w:rPr>
              <w:t xml:space="preserve"> городского округа, выраженное в процентах</w:t>
            </w:r>
          </w:p>
          <w:p w:rsidR="00C967C4" w:rsidRPr="008E3271" w:rsidRDefault="00C967C4" w:rsidP="00C967C4">
            <w:pPr>
              <w:pStyle w:val="ConsPlusCell"/>
              <w:rPr>
                <w:sz w:val="22"/>
                <w:szCs w:val="22"/>
              </w:rPr>
            </w:pP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2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E3271">
              <w:rPr>
                <w:bCs/>
                <w:sz w:val="20"/>
                <w:szCs w:val="20"/>
              </w:rPr>
              <w:t>1.1.1.2.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учреждений  к среднемесячной заработной плате в общем образовании в Свердловской области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Default="00C967C4" w:rsidP="00C967C4">
            <w:pPr>
              <w:pStyle w:val="ConsPlusCell"/>
              <w:rPr>
                <w:sz w:val="24"/>
                <w:szCs w:val="24"/>
              </w:rPr>
            </w:pPr>
          </w:p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sz w:val="22"/>
                <w:szCs w:val="22"/>
              </w:rPr>
            </w:pPr>
            <w:r w:rsidRPr="008E3271">
              <w:rPr>
                <w:sz w:val="22"/>
                <w:szCs w:val="22"/>
              </w:rPr>
              <w:t xml:space="preserve">Показатель определяется путем соотношения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</w:t>
            </w:r>
            <w:proofErr w:type="gramStart"/>
            <w:r w:rsidRPr="008E3271">
              <w:rPr>
                <w:sz w:val="22"/>
                <w:szCs w:val="22"/>
              </w:rPr>
              <w:t>Свердловской области, выраженной  в процентах и рассчитывается</w:t>
            </w:r>
            <w:proofErr w:type="gramEnd"/>
            <w:r w:rsidRPr="008E3271">
              <w:rPr>
                <w:sz w:val="22"/>
                <w:szCs w:val="22"/>
              </w:rPr>
              <w:t xml:space="preserve"> по формуле: С=ЗП </w:t>
            </w:r>
            <w:proofErr w:type="spellStart"/>
            <w:r w:rsidRPr="008E3271">
              <w:rPr>
                <w:sz w:val="22"/>
                <w:szCs w:val="22"/>
              </w:rPr>
              <w:t>ду</w:t>
            </w:r>
            <w:proofErr w:type="spellEnd"/>
            <w:r w:rsidRPr="008E3271">
              <w:rPr>
                <w:sz w:val="22"/>
                <w:szCs w:val="22"/>
              </w:rPr>
              <w:t xml:space="preserve">: ЗП </w:t>
            </w:r>
            <w:proofErr w:type="spellStart"/>
            <w:r w:rsidRPr="008E3271">
              <w:rPr>
                <w:sz w:val="22"/>
                <w:szCs w:val="22"/>
              </w:rPr>
              <w:t>оу</w:t>
            </w:r>
            <w:proofErr w:type="spellEnd"/>
            <w:r w:rsidRPr="008E3271">
              <w:rPr>
                <w:sz w:val="22"/>
                <w:szCs w:val="22"/>
              </w:rPr>
              <w:t>, где</w:t>
            </w:r>
            <w:proofErr w:type="gramStart"/>
            <w:r w:rsidRPr="008E3271">
              <w:rPr>
                <w:sz w:val="22"/>
                <w:szCs w:val="22"/>
              </w:rPr>
              <w:t xml:space="preserve"> С</w:t>
            </w:r>
            <w:proofErr w:type="gramEnd"/>
            <w:r w:rsidRPr="008E3271">
              <w:rPr>
                <w:sz w:val="22"/>
                <w:szCs w:val="22"/>
              </w:rPr>
              <w:t xml:space="preserve"> – соотношение среднемесячной </w:t>
            </w:r>
            <w:r w:rsidRPr="008E3271">
              <w:rPr>
                <w:sz w:val="22"/>
                <w:szCs w:val="22"/>
              </w:rPr>
              <w:lastRenderedPageBreak/>
              <w:t xml:space="preserve">заработной платы, </w:t>
            </w:r>
            <w:proofErr w:type="spellStart"/>
            <w:r w:rsidRPr="008E3271">
              <w:rPr>
                <w:sz w:val="22"/>
                <w:szCs w:val="22"/>
              </w:rPr>
              <w:t>ЗПду</w:t>
            </w:r>
            <w:proofErr w:type="spellEnd"/>
            <w:r w:rsidRPr="008E3271">
              <w:rPr>
                <w:sz w:val="22"/>
                <w:szCs w:val="22"/>
              </w:rPr>
              <w:t xml:space="preserve"> – среднемесячная заработная плата педагогических работников дошкольных образовательных учреждений, ЗП </w:t>
            </w:r>
            <w:proofErr w:type="spellStart"/>
            <w:r w:rsidRPr="008E3271">
              <w:rPr>
                <w:sz w:val="22"/>
                <w:szCs w:val="22"/>
              </w:rPr>
              <w:t>оу</w:t>
            </w:r>
            <w:proofErr w:type="spellEnd"/>
            <w:r w:rsidRPr="008E3271">
              <w:rPr>
                <w:sz w:val="22"/>
                <w:szCs w:val="22"/>
              </w:rPr>
              <w:t xml:space="preserve"> – среднемесячная плата в общем образовании в Свердловской области.</w:t>
            </w:r>
          </w:p>
        </w:tc>
      </w:tr>
      <w:tr w:rsidR="00C967C4" w:rsidRPr="008E3271" w:rsidTr="001A301A">
        <w:trPr>
          <w:trHeight w:val="2919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3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8E3271">
              <w:rPr>
                <w:bCs/>
                <w:sz w:val="20"/>
                <w:szCs w:val="20"/>
              </w:rPr>
              <w:t>1.1.2.1.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Охват детей-инвалидов дошкольного возраста, проживающих в </w:t>
            </w:r>
            <w:proofErr w:type="spellStart"/>
            <w:r w:rsidRPr="008E3271">
              <w:rPr>
                <w:sz w:val="24"/>
                <w:szCs w:val="24"/>
              </w:rPr>
              <w:t>Гаринском</w:t>
            </w:r>
            <w:proofErr w:type="spellEnd"/>
            <w:r w:rsidRPr="008E3271">
              <w:rPr>
                <w:sz w:val="24"/>
                <w:szCs w:val="24"/>
              </w:rPr>
              <w:t xml:space="preserve"> городском округе, обучение на дому, в дошкольных образовательных учреждениях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Default="00C967C4" w:rsidP="00C967C4">
            <w:pPr>
              <w:pStyle w:val="ConsPlusCell"/>
              <w:rPr>
                <w:sz w:val="24"/>
                <w:szCs w:val="24"/>
              </w:rPr>
            </w:pPr>
          </w:p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1A301A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2"/>
                <w:szCs w:val="22"/>
              </w:rPr>
              <w:t>Значение показателя рассчитывается как отношение количества детей-инвалидов, которым обеспечен беспрепятственный</w:t>
            </w:r>
            <w:r w:rsidRPr="008E3271">
              <w:rPr>
                <w:sz w:val="24"/>
                <w:szCs w:val="24"/>
              </w:rPr>
              <w:t xml:space="preserve"> доступ к объектам инфраструктуры образовательных учреждений, к общей численности детей-инвалидов, обучающихся в образовательных учреждениях, выраженное в процентах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4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bCs/>
                <w:sz w:val="22"/>
                <w:szCs w:val="22"/>
              </w:rPr>
            </w:pP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Охват детей школьного возраста в муниципальных общеобразовательных учреждениях  </w:t>
            </w:r>
            <w:proofErr w:type="spellStart"/>
            <w:r w:rsidRPr="008E3271">
              <w:rPr>
                <w:sz w:val="24"/>
                <w:szCs w:val="24"/>
              </w:rPr>
              <w:t>Гаринского</w:t>
            </w:r>
            <w:proofErr w:type="spellEnd"/>
            <w:r w:rsidRPr="008E3271">
              <w:rPr>
                <w:sz w:val="24"/>
                <w:szCs w:val="24"/>
              </w:rPr>
              <w:t xml:space="preserve"> городского округа  образовательными услугами в рамках  государственного образовательного стандарта и федерального государственного образовательного стандарта.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E3271">
              <w:rPr>
                <w:sz w:val="24"/>
                <w:szCs w:val="24"/>
              </w:rPr>
              <w:t xml:space="preserve">, отчеты </w:t>
            </w:r>
            <w:r>
              <w:rPr>
                <w:sz w:val="24"/>
                <w:szCs w:val="24"/>
              </w:rPr>
              <w:t>ОУ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Default="00C967C4" w:rsidP="00C967C4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отношение количества обучающихся общеобразовательных учреждений, перешедших на федеральный государственный образовательный стандарт общего образования, к общему количеству обучающихся муниципальных общеобразовательных учреждений, выраженное в процентах</w:t>
            </w:r>
          </w:p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5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E3271">
              <w:rPr>
                <w:bCs/>
              </w:rPr>
              <w:t>2.2.1.2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>Целевой показатель 2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Доля  общеобразовательных учреждений, перешедших на федеральный </w:t>
            </w:r>
            <w:r w:rsidRPr="008E3271">
              <w:rPr>
                <w:sz w:val="24"/>
                <w:szCs w:val="24"/>
              </w:rPr>
              <w:lastRenderedPageBreak/>
              <w:t>государственный образовательный стандарт общего образования, в общем количестве общеобразовательных  учреждений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городского округа</w:t>
            </w:r>
            <w:r w:rsidRPr="008E3271">
              <w:rPr>
                <w:sz w:val="24"/>
                <w:szCs w:val="24"/>
              </w:rPr>
              <w:t>, отчеты образовательных учреждений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lastRenderedPageBreak/>
              <w:t xml:space="preserve">Значение показателя рассчитывается как отношение количества обучающихся общеобразовательных </w:t>
            </w:r>
            <w:r w:rsidRPr="008E3271">
              <w:rPr>
                <w:sz w:val="24"/>
                <w:szCs w:val="24"/>
              </w:rPr>
              <w:lastRenderedPageBreak/>
              <w:t>учреждений, перешедших на федеральный государственный образовательный стандарт общего образования, к общему количеству обучающихся муниципальных общеобразовательных учреждений, выраженное в процентах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E3271">
              <w:rPr>
                <w:bCs/>
              </w:rPr>
              <w:t>2.2.1.3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>Целевой показатель 3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Доля  педагогических и руководящих работников, прошедших курсы повышения квалификации в связи с введением 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образования.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Default="00C967C4" w:rsidP="00C967C4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отношение количества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к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образования, выраженное в процентах</w:t>
            </w:r>
          </w:p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7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E3271">
              <w:rPr>
                <w:bCs/>
              </w:rPr>
              <w:t>2.2.2.1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Охват детей школьного возраста с ограниченными возможностями здоровья образовательными услугами коррекционного образования.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Default="00C967C4" w:rsidP="00C967C4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отношение количества детей с ограниченными возможностями здоровья  образовательных учреждений, к общей численности детей-инвалидов, обучающихся в образовательных учреждениях, выраженное в процентах</w:t>
            </w:r>
          </w:p>
          <w:p w:rsidR="00C967C4" w:rsidRPr="00D83C93" w:rsidRDefault="00C967C4" w:rsidP="00C967C4"/>
        </w:tc>
      </w:tr>
      <w:tr w:rsidR="00C967C4" w:rsidRPr="008E3271" w:rsidTr="00C967C4">
        <w:trPr>
          <w:cantSplit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r w:rsidRPr="008E3271">
              <w:rPr>
                <w:bCs/>
              </w:rPr>
              <w:t>2.2.2.2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spacing w:after="0"/>
              <w:rPr>
                <w:bCs/>
                <w:sz w:val="24"/>
                <w:szCs w:val="24"/>
              </w:rPr>
            </w:pPr>
            <w:r w:rsidRPr="008E3271">
              <w:rPr>
                <w:bCs/>
                <w:sz w:val="24"/>
                <w:szCs w:val="24"/>
              </w:rPr>
              <w:t>Доля общеобразовательных  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учреждения, в общем количестве общеобразовательных учреждений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Default="00C967C4" w:rsidP="00C967C4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        </w:t>
            </w:r>
          </w:p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E3271">
              <w:rPr>
                <w:sz w:val="24"/>
                <w:szCs w:val="24"/>
              </w:rPr>
              <w:t>, ОУ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ind w:right="244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путем соотношения количества общеобразовательных учреждений, находящихся в ведении отраслевого отдела образования, в которых установлены пандусы к общему количеству общеобразовательных учреждений, выраженное  в процентах, и рассчитывается по формуле: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  <w:lang w:val="en-US"/>
              </w:rPr>
              <w:t>D</w:t>
            </w:r>
            <w:r w:rsidRPr="008E3271">
              <w:rPr>
                <w:sz w:val="24"/>
                <w:szCs w:val="24"/>
              </w:rPr>
              <w:t xml:space="preserve">= </w:t>
            </w:r>
            <w:r w:rsidRPr="008E3271">
              <w:rPr>
                <w:sz w:val="24"/>
                <w:szCs w:val="24"/>
                <w:lang w:val="en-US"/>
              </w:rPr>
              <w:t>n</w:t>
            </w:r>
            <w:r w:rsidRPr="008E3271">
              <w:rPr>
                <w:sz w:val="24"/>
                <w:szCs w:val="24"/>
              </w:rPr>
              <w:t xml:space="preserve">: </w:t>
            </w:r>
            <w:r w:rsidRPr="008E3271">
              <w:rPr>
                <w:sz w:val="24"/>
                <w:szCs w:val="24"/>
                <w:lang w:val="en-US"/>
              </w:rPr>
              <w:t>N</w:t>
            </w:r>
            <w:r w:rsidRPr="008E3271">
              <w:rPr>
                <w:sz w:val="24"/>
                <w:szCs w:val="24"/>
              </w:rPr>
              <w:t xml:space="preserve">, где 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  <w:lang w:val="en-US"/>
              </w:rPr>
              <w:t>D</w:t>
            </w:r>
            <w:r w:rsidRPr="008E3271">
              <w:rPr>
                <w:sz w:val="24"/>
                <w:szCs w:val="24"/>
              </w:rPr>
              <w:t xml:space="preserve"> – доля общеобразовательных 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образовательного учреждения, в общем количестве общеобразовательных учреждений;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  <w:lang w:val="en-US"/>
              </w:rPr>
              <w:t>n</w:t>
            </w:r>
            <w:r w:rsidRPr="008E3271">
              <w:rPr>
                <w:sz w:val="24"/>
                <w:szCs w:val="24"/>
              </w:rPr>
              <w:t xml:space="preserve"> – количество общеобразовательных учреждений,  в которых установлены пандусы;</w:t>
            </w:r>
          </w:p>
          <w:p w:rsidR="00C967C4" w:rsidRPr="00D83C93" w:rsidRDefault="00C967C4" w:rsidP="00C967C4">
            <w:pPr>
              <w:spacing w:after="0"/>
            </w:pPr>
            <w:r w:rsidRPr="008E3271">
              <w:rPr>
                <w:sz w:val="24"/>
                <w:szCs w:val="24"/>
                <w:lang w:val="en-US"/>
              </w:rPr>
              <w:t>N</w:t>
            </w:r>
            <w:r w:rsidRPr="008E3271">
              <w:rPr>
                <w:sz w:val="24"/>
                <w:szCs w:val="24"/>
              </w:rPr>
              <w:t>—общее количество общеобразовательных учреждений, находящихся в ведении Отраслевого отдела образования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Cs/>
              </w:rPr>
              <w:t>2.2.3.1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E3271">
              <w:rPr>
                <w:bCs/>
                <w:sz w:val="24"/>
                <w:szCs w:val="24"/>
              </w:rPr>
              <w:t xml:space="preserve">Охват детей-сирот и детей, оставшихся без попечения родителей, образовательными услугами в муниципальных образовательных учреждениях </w:t>
            </w:r>
            <w:proofErr w:type="spellStart"/>
            <w:r w:rsidRPr="008E3271">
              <w:rPr>
                <w:bCs/>
                <w:sz w:val="24"/>
                <w:szCs w:val="24"/>
              </w:rPr>
              <w:t>Гаринского</w:t>
            </w:r>
            <w:proofErr w:type="spellEnd"/>
            <w:r w:rsidRPr="008E3271">
              <w:rPr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Default="00C967C4" w:rsidP="00C967C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967C4" w:rsidRPr="008E3271" w:rsidRDefault="00C967C4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Default="00C967C4" w:rsidP="00C967C4">
            <w:pPr>
              <w:pStyle w:val="ConsPlusCell"/>
              <w:rPr>
                <w:spacing w:val="-2"/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Значение показателя рассчитывается как отношение  количества детей-сирот и детей, оставшихся без попечения родителей, охваченных образовательными услугами, </w:t>
            </w:r>
            <w:r w:rsidRPr="008E3271">
              <w:rPr>
                <w:spacing w:val="-2"/>
                <w:sz w:val="24"/>
                <w:szCs w:val="24"/>
              </w:rPr>
              <w:t>к общему количеству  детей-сирот и детей, оставшихся без попечения родителей.</w:t>
            </w:r>
          </w:p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10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E3271">
              <w:rPr>
                <w:bCs/>
              </w:rPr>
              <w:t>2.2.4.1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Охват организованным горячим питанием учащихся общеобразовательных учреждений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</w:tcPr>
          <w:p w:rsidR="00C967C4" w:rsidRDefault="00C967C4" w:rsidP="00C967C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967C4" w:rsidRPr="008E3271" w:rsidRDefault="00C967C4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jc w:val="both"/>
              <w:rPr>
                <w:spacing w:val="-2"/>
                <w:sz w:val="24"/>
                <w:szCs w:val="24"/>
              </w:rPr>
            </w:pPr>
            <w:r w:rsidRPr="008E3271">
              <w:rPr>
                <w:spacing w:val="-2"/>
                <w:sz w:val="24"/>
                <w:szCs w:val="24"/>
              </w:rPr>
              <w:t xml:space="preserve">Доля учащихся льготных категорий, указанных в статьях 22 и 33-1 Закона Свердловской области от 15 июля 2013 года № 78 –ОЗ «Об образовании в Свердловской области», обеспеченных организованным горячим питанием, от общего количества учащихся льготных категории. </w:t>
            </w:r>
          </w:p>
          <w:p w:rsidR="00C967C4" w:rsidRPr="008E3271" w:rsidRDefault="00C967C4" w:rsidP="00C967C4">
            <w:pPr>
              <w:pStyle w:val="ConsPlusCell"/>
              <w:jc w:val="both"/>
              <w:rPr>
                <w:spacing w:val="-2"/>
                <w:sz w:val="24"/>
                <w:szCs w:val="24"/>
              </w:rPr>
            </w:pPr>
            <w:r w:rsidRPr="008E3271">
              <w:rPr>
                <w:spacing w:val="-2"/>
                <w:sz w:val="24"/>
                <w:szCs w:val="24"/>
              </w:rPr>
              <w:t>Значение показателя рассчитывается путем отношения количества обучающихся общеобразовательных учреждений, охваченных горячим питанием, к общему количеству обучающихся общеобразовательных учреждений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11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E3271">
              <w:rPr>
                <w:bCs/>
              </w:rPr>
              <w:t>2.2.5.1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8E3271">
              <w:rPr>
                <w:b/>
                <w:bCs/>
                <w:sz w:val="24"/>
                <w:szCs w:val="24"/>
              </w:rPr>
              <w:t>Д</w:t>
            </w:r>
            <w:r w:rsidRPr="008E3271">
              <w:rPr>
                <w:bCs/>
                <w:sz w:val="24"/>
                <w:szCs w:val="24"/>
              </w:rPr>
              <w:t>оля детей-сирот и детей, оставшихся без попечения родителей, обучающихся в муниципальных образовательных организациях, которым обеспечен бесплатный проезд на городском, пригородном, в сельской местности на внутрирайонном транспорте, а также бесплатный проезд один раз в год к месту жительства и обратно к месту учебы</w:t>
            </w:r>
            <w:proofErr w:type="gramEnd"/>
          </w:p>
        </w:tc>
        <w:tc>
          <w:tcPr>
            <w:tcW w:w="455" w:type="pct"/>
            <w:shd w:val="clear" w:color="auto" w:fill="auto"/>
            <w:noWrap/>
          </w:tcPr>
          <w:p w:rsidR="00C967C4" w:rsidRDefault="00C967C4" w:rsidP="00C967C4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C967C4" w:rsidRPr="008E3271" w:rsidRDefault="00C967C4" w:rsidP="00C967C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Default="00C967C4" w:rsidP="00C967C4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8E3271">
              <w:rPr>
                <w:sz w:val="24"/>
                <w:szCs w:val="24"/>
              </w:rPr>
              <w:t xml:space="preserve">Значение показателя рассчитывается как отношение количества детей-сирот и детей, оставшихся без попечения родителей, и лиц из числа детей-сирот и детей, оставшихся без попечения родителей, обучающихся в муниципальных образовательных учреждениях, которым обеспечен бесплатный проезд на городском, пригородном, в сельской местности на внутрирайонном транспорте </w:t>
            </w:r>
            <w:r w:rsidRPr="008E3271">
              <w:rPr>
                <w:sz w:val="24"/>
                <w:szCs w:val="24"/>
              </w:rPr>
              <w:lastRenderedPageBreak/>
              <w:t>(кроме такси), а также бесплатный проезд один раз в год к месту жительства и обратно к месту учебы</w:t>
            </w:r>
            <w:proofErr w:type="gramEnd"/>
            <w:r w:rsidRPr="008E3271">
              <w:rPr>
                <w:sz w:val="24"/>
                <w:szCs w:val="24"/>
              </w:rPr>
              <w:t xml:space="preserve"> к общему количеству детей-сирот и детей, оставшихся без попечения родителей, и лиц из числа детей-сирот и детей, оставшихся без попечения родителей. Обучающихся в муниципальных образовательных учреждениях, </w:t>
            </w:r>
            <w:proofErr w:type="gramStart"/>
            <w:r w:rsidRPr="008E3271">
              <w:rPr>
                <w:sz w:val="24"/>
                <w:szCs w:val="24"/>
              </w:rPr>
              <w:t>выраженное</w:t>
            </w:r>
            <w:proofErr w:type="gramEnd"/>
            <w:r w:rsidRPr="008E3271">
              <w:rPr>
                <w:sz w:val="24"/>
                <w:szCs w:val="24"/>
              </w:rPr>
              <w:t xml:space="preserve"> в процентах</w:t>
            </w:r>
          </w:p>
          <w:p w:rsidR="00C967C4" w:rsidRDefault="00C967C4" w:rsidP="00C967C4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967C4" w:rsidRPr="008E3271" w:rsidRDefault="00C967C4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ab/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E3271">
              <w:rPr>
                <w:bCs/>
              </w:rPr>
              <w:t>2.2.6.1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>Д</w:t>
            </w:r>
            <w:r w:rsidRPr="008E3271">
              <w:rPr>
                <w:bCs/>
                <w:sz w:val="24"/>
                <w:szCs w:val="24"/>
              </w:rPr>
              <w:t>оля выпускников муниципальных общеобразовательных учреждений,   сдавших единый государственный экзамен в общей численности выпускников муниципальных  общеобразовательных учреждений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Default="00C967C4" w:rsidP="00C967C4">
            <w:pPr>
              <w:pStyle w:val="ConsPlusCell"/>
              <w:rPr>
                <w:sz w:val="22"/>
                <w:szCs w:val="22"/>
              </w:rPr>
            </w:pPr>
          </w:p>
          <w:p w:rsidR="00C967C4" w:rsidRPr="008E3271" w:rsidRDefault="00C967C4" w:rsidP="00C967C4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E3271">
              <w:rPr>
                <w:sz w:val="22"/>
                <w:szCs w:val="22"/>
              </w:rPr>
              <w:t xml:space="preserve"> </w:t>
            </w:r>
            <w:proofErr w:type="spellStart"/>
            <w:r w:rsidRPr="008E3271">
              <w:rPr>
                <w:sz w:val="22"/>
                <w:szCs w:val="22"/>
              </w:rPr>
              <w:t>инфорамция</w:t>
            </w:r>
            <w:proofErr w:type="spellEnd"/>
            <w:r w:rsidRPr="008E3271">
              <w:rPr>
                <w:sz w:val="22"/>
                <w:szCs w:val="22"/>
              </w:rPr>
              <w:t xml:space="preserve"> </w:t>
            </w:r>
            <w:proofErr w:type="spellStart"/>
            <w:r w:rsidRPr="008E3271">
              <w:rPr>
                <w:sz w:val="22"/>
                <w:szCs w:val="22"/>
              </w:rPr>
              <w:t>МОиПО</w:t>
            </w:r>
            <w:proofErr w:type="spellEnd"/>
            <w:r w:rsidRPr="008E3271">
              <w:rPr>
                <w:sz w:val="22"/>
                <w:szCs w:val="22"/>
              </w:rPr>
              <w:t xml:space="preserve"> </w:t>
            </w:r>
            <w:proofErr w:type="gramStart"/>
            <w:r w:rsidRPr="008E3271">
              <w:rPr>
                <w:sz w:val="22"/>
                <w:szCs w:val="22"/>
              </w:rPr>
              <w:t>СО</w:t>
            </w:r>
            <w:proofErr w:type="gramEnd"/>
            <w:r w:rsidRPr="008E32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ind w:right="244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Показатель определяется путем соотношения численности учащихся, сдавших единый государственный экзамен по русскому языку и математике к общей численности выпускников муниципальных общеобразовательных учреждений, сдавших единый государственный экзамен по данным предметам, </w:t>
            </w:r>
            <w:proofErr w:type="gramStart"/>
            <w:r w:rsidRPr="008E3271">
              <w:rPr>
                <w:sz w:val="24"/>
                <w:szCs w:val="24"/>
              </w:rPr>
              <w:t>выраженное</w:t>
            </w:r>
            <w:proofErr w:type="gramEnd"/>
            <w:r w:rsidRPr="008E3271">
              <w:rPr>
                <w:sz w:val="24"/>
                <w:szCs w:val="24"/>
              </w:rPr>
              <w:t xml:space="preserve"> в процентах, рассчитывается по формуле: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  <w:lang w:val="en-US"/>
              </w:rPr>
              <w:t>D</w:t>
            </w:r>
            <w:r w:rsidRPr="008E3271">
              <w:rPr>
                <w:sz w:val="24"/>
                <w:szCs w:val="24"/>
              </w:rPr>
              <w:t xml:space="preserve">= </w:t>
            </w:r>
            <w:r w:rsidRPr="008E3271">
              <w:rPr>
                <w:sz w:val="24"/>
                <w:szCs w:val="24"/>
                <w:lang w:val="en-US"/>
              </w:rPr>
              <w:t>n</w:t>
            </w:r>
            <w:r w:rsidRPr="008E3271">
              <w:rPr>
                <w:sz w:val="24"/>
                <w:szCs w:val="24"/>
              </w:rPr>
              <w:t xml:space="preserve">: </w:t>
            </w:r>
            <w:r w:rsidRPr="008E3271">
              <w:rPr>
                <w:sz w:val="24"/>
                <w:szCs w:val="24"/>
                <w:lang w:val="en-US"/>
              </w:rPr>
              <w:t>N</w:t>
            </w:r>
            <w:r w:rsidRPr="008E3271">
              <w:rPr>
                <w:sz w:val="24"/>
                <w:szCs w:val="24"/>
              </w:rPr>
              <w:t xml:space="preserve">, где 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  <w:lang w:val="en-US"/>
              </w:rPr>
              <w:t>D</w:t>
            </w:r>
            <w:r w:rsidRPr="008E3271">
              <w:rPr>
                <w:sz w:val="24"/>
                <w:szCs w:val="24"/>
              </w:rPr>
              <w:t xml:space="preserve"> – доля выпускников муниципальных общеобразовательных учреждений, сдавших единый государственный </w:t>
            </w:r>
            <w:r w:rsidRPr="008E3271">
              <w:rPr>
                <w:sz w:val="24"/>
                <w:szCs w:val="24"/>
              </w:rPr>
              <w:lastRenderedPageBreak/>
              <w:t>экзамен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предметам;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  <w:lang w:val="en-US"/>
              </w:rPr>
              <w:t>n</w:t>
            </w:r>
            <w:r w:rsidRPr="008E3271">
              <w:rPr>
                <w:sz w:val="24"/>
                <w:szCs w:val="24"/>
              </w:rPr>
              <w:t xml:space="preserve"> –численности учащихся, сдавших единый государственный экзамен;</w:t>
            </w:r>
          </w:p>
          <w:p w:rsidR="00C967C4" w:rsidRDefault="00C967C4" w:rsidP="00C967C4">
            <w:pPr>
              <w:pStyle w:val="ConsPlusCell"/>
              <w:jc w:val="both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  <w:lang w:val="en-US"/>
              </w:rPr>
              <w:t>N</w:t>
            </w:r>
            <w:r w:rsidRPr="008E3271">
              <w:rPr>
                <w:sz w:val="24"/>
                <w:szCs w:val="24"/>
              </w:rPr>
              <w:t>—общая численность выпускников муниципальных общеобразовательных учреждений, сдавших единый государственный экзамен по данным предметам</w:t>
            </w:r>
          </w:p>
          <w:p w:rsidR="00C967C4" w:rsidRDefault="00C967C4" w:rsidP="00C967C4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C967C4" w:rsidRPr="008E3271" w:rsidRDefault="00C967C4" w:rsidP="00C967C4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E3271">
              <w:rPr>
                <w:bCs/>
              </w:rPr>
              <w:t>2.2.7.1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 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Соотношение уровня средней заработной платы педагогических  работников  общеобразовательных школ и средней заработной платы в экономике Свердловской области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Default="00C967C4" w:rsidP="00C967C4">
            <w:pPr>
              <w:pStyle w:val="ConsPlusCell"/>
              <w:rPr>
                <w:sz w:val="20"/>
                <w:szCs w:val="20"/>
              </w:rPr>
            </w:pPr>
          </w:p>
          <w:p w:rsidR="00C967C4" w:rsidRPr="008E3271" w:rsidRDefault="00C967C4" w:rsidP="00C967C4">
            <w:pPr>
              <w:pStyle w:val="ConsPlusCell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Default="00C967C4" w:rsidP="00C967C4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Показатель определяется путем соотношения среднемесячной заработной платы педагогических работников муниципальных общеобразовательных учреждений к среднемесячной заработной плате в общем образовании в </w:t>
            </w:r>
            <w:proofErr w:type="gramStart"/>
            <w:r w:rsidRPr="008E3271">
              <w:rPr>
                <w:sz w:val="24"/>
                <w:szCs w:val="24"/>
              </w:rPr>
              <w:t>Свердловской области, выраженной  в процентах и рассчитывается</w:t>
            </w:r>
            <w:proofErr w:type="gramEnd"/>
            <w:r w:rsidRPr="008E3271">
              <w:rPr>
                <w:sz w:val="24"/>
                <w:szCs w:val="24"/>
              </w:rPr>
              <w:t xml:space="preserve"> по формуле: С=ЗП </w:t>
            </w:r>
            <w:proofErr w:type="spellStart"/>
            <w:r w:rsidRPr="008E3271">
              <w:rPr>
                <w:sz w:val="24"/>
                <w:szCs w:val="24"/>
              </w:rPr>
              <w:t>ду</w:t>
            </w:r>
            <w:proofErr w:type="spellEnd"/>
            <w:r w:rsidRPr="008E3271">
              <w:rPr>
                <w:sz w:val="24"/>
                <w:szCs w:val="24"/>
              </w:rPr>
              <w:t xml:space="preserve">: ЗП </w:t>
            </w:r>
            <w:proofErr w:type="spellStart"/>
            <w:r w:rsidRPr="008E3271">
              <w:rPr>
                <w:sz w:val="24"/>
                <w:szCs w:val="24"/>
              </w:rPr>
              <w:t>оу</w:t>
            </w:r>
            <w:proofErr w:type="spellEnd"/>
            <w:r w:rsidRPr="008E3271">
              <w:rPr>
                <w:sz w:val="24"/>
                <w:szCs w:val="24"/>
              </w:rPr>
              <w:t>, где</w:t>
            </w:r>
            <w:proofErr w:type="gramStart"/>
            <w:r w:rsidRPr="008E3271">
              <w:rPr>
                <w:sz w:val="24"/>
                <w:szCs w:val="24"/>
              </w:rPr>
              <w:t xml:space="preserve"> С</w:t>
            </w:r>
            <w:proofErr w:type="gramEnd"/>
            <w:r w:rsidRPr="008E3271">
              <w:rPr>
                <w:sz w:val="24"/>
                <w:szCs w:val="24"/>
              </w:rPr>
              <w:t xml:space="preserve"> – соотношение среднемесячной заработной платы, </w:t>
            </w:r>
            <w:proofErr w:type="spellStart"/>
            <w:r w:rsidRPr="008E3271">
              <w:rPr>
                <w:sz w:val="24"/>
                <w:szCs w:val="24"/>
              </w:rPr>
              <w:t>ЗПду</w:t>
            </w:r>
            <w:proofErr w:type="spellEnd"/>
            <w:r w:rsidRPr="008E3271">
              <w:rPr>
                <w:sz w:val="24"/>
                <w:szCs w:val="24"/>
              </w:rPr>
              <w:t xml:space="preserve"> – среднемесячная заработная плата педагогических работников общеобразовательных учреждений, ЗП </w:t>
            </w:r>
            <w:proofErr w:type="spellStart"/>
            <w:r w:rsidRPr="008E3271">
              <w:rPr>
                <w:sz w:val="24"/>
                <w:szCs w:val="24"/>
              </w:rPr>
              <w:t>оу</w:t>
            </w:r>
            <w:proofErr w:type="spellEnd"/>
            <w:r w:rsidRPr="008E3271">
              <w:rPr>
                <w:sz w:val="24"/>
                <w:szCs w:val="24"/>
              </w:rPr>
              <w:t xml:space="preserve"> – среднемесячная плата в общем образовании в Свердловской области.</w:t>
            </w:r>
          </w:p>
          <w:p w:rsidR="001A301A" w:rsidRPr="008E3271" w:rsidRDefault="001A301A" w:rsidP="00C967C4">
            <w:pPr>
              <w:pStyle w:val="ConsPlusCell"/>
              <w:rPr>
                <w:sz w:val="24"/>
                <w:szCs w:val="24"/>
              </w:rPr>
            </w:pP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E3271">
              <w:rPr>
                <w:bCs/>
              </w:rPr>
              <w:t>2.2.8.1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bCs/>
                <w:sz w:val="24"/>
                <w:szCs w:val="24"/>
              </w:rPr>
              <w:t>Доля детей инвалидов, получивших общее образование на дому в дистанционной форме, от общей численности детей-инвалидов, которым не противопоказано обучение  дистанционным технологиям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E3271">
              <w:rPr>
                <w:sz w:val="24"/>
                <w:szCs w:val="24"/>
              </w:rPr>
              <w:t>, отчеты ОУ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отношение образовательных учреждений, реализующих образовательный проце</w:t>
            </w:r>
            <w:proofErr w:type="gramStart"/>
            <w:r w:rsidRPr="008E3271">
              <w:rPr>
                <w:sz w:val="24"/>
                <w:szCs w:val="24"/>
              </w:rPr>
              <w:t>сс  с пр</w:t>
            </w:r>
            <w:proofErr w:type="gramEnd"/>
            <w:r w:rsidRPr="008E3271">
              <w:rPr>
                <w:sz w:val="24"/>
                <w:szCs w:val="24"/>
              </w:rPr>
              <w:t>именением дистанционных образовательных технологий, к общему количеству муниципальных образовательных учреждений, выраженное в процентах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15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E3271">
              <w:rPr>
                <w:bCs/>
              </w:rPr>
              <w:t>3.3.1.1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в общей численности детей и молодежи  в возрасте от 5 до 18 лет 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E3271">
              <w:rPr>
                <w:sz w:val="24"/>
                <w:szCs w:val="24"/>
              </w:rPr>
              <w:t>, отчеты ОУ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отношение количества детей образовательных учреждений, охваченных образовательными программами дополнительного образования детей,  к общей численности детей и обучающихся в возрасте 5-18 лет, выраженное в процентах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16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E3271">
              <w:rPr>
                <w:bCs/>
              </w:rPr>
              <w:t>3.3.1.2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>Целевой показатель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8E3271">
              <w:rPr>
                <w:bCs/>
                <w:sz w:val="24"/>
                <w:szCs w:val="24"/>
              </w:rPr>
              <w:t>Доля учащихся, охваченных мероприятиями патриотической направленности от общего числа обучающихся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E3271">
              <w:rPr>
                <w:sz w:val="24"/>
                <w:szCs w:val="24"/>
              </w:rPr>
              <w:t>, отчеты ОУ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Определяется как соотношение количества учащихся образовательных учреждений, охваченных  мероприятиями патриотической направленности,  к общему количеству учащихся образовательных учреждений 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17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E3271">
              <w:rPr>
                <w:bCs/>
              </w:rPr>
              <w:t>3.3.1.2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b/>
                <w:bCs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Соотношение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в Свердловской области</w:t>
            </w:r>
            <w:r w:rsidRPr="008E327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Default="00C967C4" w:rsidP="00C967C4">
            <w:pPr>
              <w:pStyle w:val="ConsPlusCell"/>
              <w:rPr>
                <w:sz w:val="22"/>
                <w:szCs w:val="22"/>
              </w:rPr>
            </w:pPr>
          </w:p>
          <w:p w:rsidR="00C967C4" w:rsidRPr="008E3271" w:rsidRDefault="00C967C4" w:rsidP="00C967C4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Показатель определяется путем соотношения среднемесячной заработной платы педагогических работников  учреждений дополнительного образования  в области образования к среднемесячной заработной плате учителей в </w:t>
            </w:r>
            <w:proofErr w:type="spellStart"/>
            <w:r w:rsidRPr="008E3271">
              <w:rPr>
                <w:sz w:val="24"/>
                <w:szCs w:val="24"/>
              </w:rPr>
              <w:t>Гаринском</w:t>
            </w:r>
            <w:proofErr w:type="spellEnd"/>
            <w:r w:rsidRPr="008E3271">
              <w:rPr>
                <w:sz w:val="24"/>
                <w:szCs w:val="24"/>
              </w:rPr>
              <w:t xml:space="preserve"> городском округе, </w:t>
            </w:r>
            <w:proofErr w:type="gramStart"/>
            <w:r w:rsidRPr="008E3271">
              <w:rPr>
                <w:sz w:val="24"/>
                <w:szCs w:val="24"/>
              </w:rPr>
              <w:t>выраженное</w:t>
            </w:r>
            <w:proofErr w:type="gramEnd"/>
            <w:r w:rsidRPr="008E3271">
              <w:rPr>
                <w:sz w:val="24"/>
                <w:szCs w:val="24"/>
              </w:rPr>
              <w:t xml:space="preserve"> в процентах,  рассчитывается по формуле: </w:t>
            </w:r>
          </w:p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С=ЗП </w:t>
            </w:r>
            <w:proofErr w:type="spellStart"/>
            <w:r w:rsidRPr="008E3271">
              <w:rPr>
                <w:sz w:val="24"/>
                <w:szCs w:val="24"/>
              </w:rPr>
              <w:t>дод</w:t>
            </w:r>
            <w:proofErr w:type="spellEnd"/>
            <w:proofErr w:type="gramStart"/>
            <w:r w:rsidRPr="008E3271">
              <w:rPr>
                <w:sz w:val="24"/>
                <w:szCs w:val="24"/>
              </w:rPr>
              <w:t xml:space="preserve"> :</w:t>
            </w:r>
            <w:proofErr w:type="gramEnd"/>
            <w:r w:rsidRPr="008E3271">
              <w:rPr>
                <w:sz w:val="24"/>
                <w:szCs w:val="24"/>
              </w:rPr>
              <w:t xml:space="preserve"> ЗП у, где</w:t>
            </w:r>
            <w:proofErr w:type="gramStart"/>
            <w:r w:rsidRPr="008E3271">
              <w:rPr>
                <w:sz w:val="24"/>
                <w:szCs w:val="24"/>
              </w:rPr>
              <w:t xml:space="preserve"> С</w:t>
            </w:r>
            <w:proofErr w:type="gramEnd"/>
            <w:r w:rsidRPr="008E3271">
              <w:rPr>
                <w:sz w:val="24"/>
                <w:szCs w:val="24"/>
              </w:rPr>
              <w:t xml:space="preserve"> – соотношение </w:t>
            </w:r>
            <w:r w:rsidRPr="008E3271">
              <w:rPr>
                <w:sz w:val="24"/>
                <w:szCs w:val="24"/>
              </w:rPr>
              <w:lastRenderedPageBreak/>
              <w:t xml:space="preserve">среднемесячной заработной платы, </w:t>
            </w:r>
            <w:proofErr w:type="spellStart"/>
            <w:r w:rsidRPr="008E3271">
              <w:rPr>
                <w:sz w:val="24"/>
                <w:szCs w:val="24"/>
              </w:rPr>
              <w:t>ЗПдод</w:t>
            </w:r>
            <w:proofErr w:type="spellEnd"/>
            <w:r w:rsidRPr="008E3271">
              <w:rPr>
                <w:sz w:val="24"/>
                <w:szCs w:val="24"/>
              </w:rPr>
              <w:t xml:space="preserve"> – среднемесячная заработная плата педагогических работников  учреждений дополнительного образования, </w:t>
            </w:r>
          </w:p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ЗП у – среднемесячная плата учителей в </w:t>
            </w:r>
            <w:proofErr w:type="spellStart"/>
            <w:r w:rsidRPr="008E3271">
              <w:rPr>
                <w:sz w:val="24"/>
                <w:szCs w:val="24"/>
              </w:rPr>
              <w:t>Гаринском</w:t>
            </w:r>
            <w:proofErr w:type="spellEnd"/>
            <w:r w:rsidRPr="008E3271">
              <w:rPr>
                <w:sz w:val="24"/>
                <w:szCs w:val="24"/>
              </w:rPr>
              <w:t xml:space="preserve"> городском округе.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</w:pPr>
            <w:r w:rsidRPr="008E3271">
              <w:t>4.4.1.1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b/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Доля детей и подростков, охваченных организованным отдыхом в лагерях дневного пребывания от общей численности детей и подростков школьного возраста, проживающих в </w:t>
            </w:r>
            <w:proofErr w:type="spellStart"/>
            <w:r w:rsidRPr="008E3271">
              <w:rPr>
                <w:sz w:val="24"/>
                <w:szCs w:val="24"/>
              </w:rPr>
              <w:t>Гаринском</w:t>
            </w:r>
            <w:proofErr w:type="spellEnd"/>
            <w:r w:rsidRPr="008E3271">
              <w:rPr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Показатель определяется путем соотношения количества детей и подростков, охваченных организованными формами отдыха и оздоровления к общей численности детей школьного возраста 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19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</w:pPr>
            <w:r w:rsidRPr="008E3271">
              <w:t>4.4.1.2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b/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лагерях, от общей численности детей школьного возраста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8E3271">
              <w:rPr>
                <w:sz w:val="24"/>
                <w:szCs w:val="24"/>
              </w:rPr>
              <w:t>, отчеты ОУ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отношение количества детей и подростков, получивших услуги по организации отдыха и оздоровления в санаторно-курортных организациях, загородных детских оздоровительных лагерях, к общей численности детей школьного возраста, выраженное в процентах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20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</w:pPr>
            <w:r w:rsidRPr="008E3271">
              <w:t>4.4.2.1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b/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Количество учреждений муниципального образования, организующих отдых и оздоровление детей и подростков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количество муниципальных образовательных учреждений, организующих отдых детей и их оздоровление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21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</w:pPr>
            <w:r w:rsidRPr="008E3271">
              <w:t>4.4.2.2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b/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Доля подростков, трудоустроенных в летний период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lastRenderedPageBreak/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lastRenderedPageBreak/>
              <w:t xml:space="preserve">Значение показателя рассчитывается как количество подростков </w:t>
            </w:r>
            <w:r w:rsidRPr="008E3271">
              <w:rPr>
                <w:sz w:val="24"/>
                <w:szCs w:val="24"/>
              </w:rPr>
              <w:lastRenderedPageBreak/>
              <w:t>муниципальных  общеобразовательных учреждений,  трудоустроенных в летний период,  к общему числу  подростков  муниципальных общеобразовательных учреждений, планируемых к трудоустройству в летний период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3271">
              <w:rPr>
                <w:rFonts w:ascii="Times New Roman" w:hAnsi="Times New Roman"/>
                <w:sz w:val="22"/>
                <w:szCs w:val="22"/>
                <w:lang w:val="ru-RU"/>
              </w:rPr>
              <w:t>5.5.1.1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3271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E3271">
              <w:rPr>
                <w:rFonts w:ascii="Times New Roman" w:hAnsi="Times New Roman"/>
                <w:sz w:val="24"/>
                <w:szCs w:val="24"/>
              </w:rPr>
              <w:t>Доля зданий муниципальных образовательных организаций, требующих капитального ремонта, приведения в соотве</w:t>
            </w:r>
            <w:r w:rsidRPr="008E3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8E3271">
              <w:rPr>
                <w:rFonts w:ascii="Times New Roman" w:hAnsi="Times New Roman"/>
                <w:sz w:val="24"/>
                <w:szCs w:val="24"/>
              </w:rPr>
              <w:t>ствие с требованиями пожарной безопасности и санитарного законодательс</w:t>
            </w:r>
            <w:r w:rsidRPr="008E3271">
              <w:rPr>
                <w:rFonts w:ascii="Times New Roman" w:hAnsi="Times New Roman"/>
                <w:sz w:val="24"/>
                <w:szCs w:val="24"/>
              </w:rPr>
              <w:t>т</w:t>
            </w:r>
            <w:r w:rsidRPr="008E3271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Значение показателя рассчитывается как отношение количества муниципальных  образовательных учреждений, в которых  требуется проведение  капитального  ремонта  в соответствии  с требованиями пожарной безопасности и санитарного законодательства, к общему количеству муниципальных образовательных учреждений,  выраженное в процентах 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23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</w:pPr>
            <w:r w:rsidRPr="008E3271">
              <w:t>5.5.2.1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b/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Доля общеобразовательных учреждений, имеющих медицинские кабинеты, оснащенные необходимым медицинским оборудованием и прошедшие лицензирование</w:t>
            </w:r>
          </w:p>
          <w:p w:rsidR="00C967C4" w:rsidRPr="008E3271" w:rsidRDefault="00C967C4" w:rsidP="00C967C4">
            <w:pPr>
              <w:spacing w:after="0"/>
              <w:rPr>
                <w:b/>
                <w:sz w:val="24"/>
                <w:szCs w:val="24"/>
              </w:rPr>
            </w:pPr>
          </w:p>
          <w:p w:rsidR="00C967C4" w:rsidRPr="008E3271" w:rsidRDefault="00C967C4" w:rsidP="00C967C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Значение показателя рассчитывается как отношение количества муниципальных  образовательных учреждений, имеющих медицинские кабинеты, к общему количеству муниципальных образовательных учреждений,  выраженное в процентах 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</w:p>
        </w:tc>
      </w:tr>
      <w:tr w:rsidR="00C967C4" w:rsidRPr="008E3271" w:rsidTr="001A301A">
        <w:trPr>
          <w:trHeight w:val="1764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</w:pPr>
            <w:r w:rsidRPr="008E3271">
              <w:t>6.6.1.1.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b/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Повышение антитеррористической безопасности образовательных учреждений </w:t>
            </w:r>
            <w:proofErr w:type="spellStart"/>
            <w:r w:rsidRPr="008E3271">
              <w:rPr>
                <w:sz w:val="24"/>
                <w:szCs w:val="24"/>
              </w:rPr>
              <w:t>Гаринского</w:t>
            </w:r>
            <w:proofErr w:type="spellEnd"/>
            <w:r w:rsidRPr="008E3271">
              <w:rPr>
                <w:sz w:val="24"/>
                <w:szCs w:val="24"/>
              </w:rPr>
              <w:t xml:space="preserve"> городского округа</w:t>
            </w:r>
          </w:p>
          <w:p w:rsidR="00C967C4" w:rsidRPr="008E3271" w:rsidRDefault="00C967C4" w:rsidP="00C967C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определены сметной документацией, калькуляцией стоимости услуг с учетом коммерческого предложения</w:t>
            </w:r>
          </w:p>
          <w:p w:rsidR="00C967C4" w:rsidRDefault="00C967C4" w:rsidP="00C967C4">
            <w:pPr>
              <w:spacing w:after="0"/>
              <w:rPr>
                <w:sz w:val="24"/>
                <w:szCs w:val="24"/>
              </w:rPr>
            </w:pPr>
          </w:p>
          <w:p w:rsidR="00C967C4" w:rsidRDefault="00C967C4" w:rsidP="00C967C4">
            <w:pPr>
              <w:spacing w:after="0"/>
              <w:rPr>
                <w:sz w:val="24"/>
                <w:szCs w:val="24"/>
              </w:rPr>
            </w:pP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25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</w:pPr>
            <w:r w:rsidRPr="008E3271">
              <w:t>7.7.1.1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Охват работников образовательных организаций </w:t>
            </w:r>
            <w:proofErr w:type="spellStart"/>
            <w:r w:rsidRPr="008E3271">
              <w:rPr>
                <w:sz w:val="24"/>
                <w:szCs w:val="24"/>
              </w:rPr>
              <w:t>Гаринского</w:t>
            </w:r>
            <w:proofErr w:type="spellEnd"/>
            <w:r w:rsidRPr="008E3271">
              <w:rPr>
                <w:sz w:val="24"/>
                <w:szCs w:val="24"/>
              </w:rPr>
              <w:t xml:space="preserve"> городского округа мероприятиями  по укреплению здоровья</w:t>
            </w:r>
          </w:p>
          <w:p w:rsidR="00C967C4" w:rsidRPr="008E3271" w:rsidRDefault="00C967C4" w:rsidP="00C967C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отношение количества охваченных работников муниципальных  образовательных  организаций мероприятиями по укреплению здоровья,  к общему количеству работников муниципальных образовательных учреждений,  выраженное в процентах</w:t>
            </w:r>
          </w:p>
          <w:p w:rsidR="001A301A" w:rsidRPr="008E3271" w:rsidRDefault="001A301A" w:rsidP="00C967C4">
            <w:pPr>
              <w:spacing w:after="0"/>
              <w:rPr>
                <w:sz w:val="24"/>
                <w:szCs w:val="24"/>
              </w:rPr>
            </w:pP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26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</w:pPr>
            <w:r w:rsidRPr="008E3271">
              <w:t>7.7.2.1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b/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Доля общеобразовательных учреждений, обеспеченных учебниками, вошедшими в федеральные перечни учебников</w:t>
            </w:r>
          </w:p>
          <w:p w:rsidR="00C967C4" w:rsidRPr="008E3271" w:rsidRDefault="00C967C4" w:rsidP="00C967C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как отношение количества муниципальных общеобразовательных учреждений, обеспеченных учебниками, вошедшими в федеральные перечни учебников, к общему количеству муниципальных общеобразовательных учреждений, выраженное в процентах</w:t>
            </w:r>
            <w:r w:rsidRPr="008E3271">
              <w:rPr>
                <w:sz w:val="24"/>
                <w:szCs w:val="24"/>
              </w:rPr>
              <w:tab/>
            </w:r>
          </w:p>
          <w:p w:rsidR="001A301A" w:rsidRPr="008E3271" w:rsidRDefault="001A301A" w:rsidP="00C967C4">
            <w:pPr>
              <w:spacing w:after="0"/>
              <w:rPr>
                <w:sz w:val="24"/>
                <w:szCs w:val="24"/>
              </w:rPr>
            </w:pP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</w:pPr>
            <w:r w:rsidRPr="008E3271">
              <w:t>7.7.3.1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b/>
                <w:sz w:val="24"/>
                <w:szCs w:val="24"/>
              </w:rPr>
            </w:pPr>
            <w:r w:rsidRPr="008E3271">
              <w:rPr>
                <w:b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Доля учителей общеобразовательных учреждений, получивших социальную выплату для уплаты первоначального взноса при возмещении затрат в связи с предоставлением учителям общеобразовательных учреждений ипотечного кредита, от общей численности молодых учителей, желающих получить ипотечный кредит</w:t>
            </w:r>
          </w:p>
          <w:p w:rsidR="00C967C4" w:rsidRPr="008E3271" w:rsidRDefault="00C967C4" w:rsidP="00C967C4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рассчитывается  как отношение  количества учителей общеобразовательных учреждений, получивших социальную выплату для уплаты первоначального взноса при возмещении затрат в связи с предоставлением учителям общеобразовательных учреждений ипотечного кредита, от общей численности молодых учителей, желающих получить ипотечный кредит, выраженное в процентах</w:t>
            </w:r>
          </w:p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ab/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28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3271">
              <w:rPr>
                <w:rFonts w:ascii="Times New Roman" w:hAnsi="Times New Roman"/>
                <w:sz w:val="22"/>
                <w:szCs w:val="22"/>
                <w:lang w:val="ru-RU"/>
              </w:rPr>
              <w:t>7.7.4.1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3271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E3271">
              <w:rPr>
                <w:rFonts w:ascii="Times New Roman" w:hAnsi="Times New Roman"/>
                <w:sz w:val="24"/>
                <w:szCs w:val="24"/>
              </w:rPr>
              <w:t>Доля реализованных мероприятий по обеспечению деятельности муниципал</w:t>
            </w:r>
            <w:r w:rsidRPr="008E3271">
              <w:rPr>
                <w:rFonts w:ascii="Times New Roman" w:hAnsi="Times New Roman"/>
                <w:sz w:val="24"/>
                <w:szCs w:val="24"/>
              </w:rPr>
              <w:t>ь</w:t>
            </w:r>
            <w:r w:rsidRPr="008E3271">
              <w:rPr>
                <w:rFonts w:ascii="Times New Roman" w:hAnsi="Times New Roman"/>
                <w:sz w:val="24"/>
                <w:szCs w:val="24"/>
              </w:rPr>
              <w:t>ных образовательных организаций, по</w:t>
            </w:r>
            <w:r w:rsidRPr="008E3271">
              <w:rPr>
                <w:rFonts w:ascii="Times New Roman" w:hAnsi="Times New Roman"/>
                <w:sz w:val="24"/>
                <w:szCs w:val="24"/>
              </w:rPr>
              <w:t>д</w:t>
            </w:r>
            <w:r w:rsidRPr="008E3271">
              <w:rPr>
                <w:rFonts w:ascii="Times New Roman" w:hAnsi="Times New Roman"/>
                <w:sz w:val="24"/>
                <w:szCs w:val="24"/>
              </w:rPr>
              <w:t xml:space="preserve">ведомственных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муниципальному казенному учреждению «Информационно-методический центр» </w:t>
            </w:r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>Гаринского</w:t>
            </w:r>
            <w:proofErr w:type="spellEnd"/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327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Значение показателя рассчитывается как отношение количества реализованных мероприятий  </w:t>
            </w:r>
            <w:proofErr w:type="gramStart"/>
            <w:r w:rsidRPr="008E3271">
              <w:rPr>
                <w:sz w:val="24"/>
                <w:szCs w:val="24"/>
              </w:rPr>
              <w:t>за отчетный период  муниципальных мероприятий в сфере образования к количеству запланированных к проведению в отчетном году</w:t>
            </w:r>
            <w:proofErr w:type="gramEnd"/>
            <w:r w:rsidRPr="008E3271">
              <w:rPr>
                <w:sz w:val="24"/>
                <w:szCs w:val="24"/>
              </w:rPr>
              <w:t xml:space="preserve"> муниципальных мероприятий в сфере образования, выраженное в процентах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29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3271">
              <w:rPr>
                <w:rFonts w:ascii="Times New Roman" w:hAnsi="Times New Roman"/>
                <w:sz w:val="22"/>
                <w:szCs w:val="22"/>
                <w:lang w:val="ru-RU"/>
              </w:rPr>
              <w:t>7.7.5.1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3271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аттестованных педагогических работников муниципальных образовательных организаций </w:t>
            </w:r>
            <w:proofErr w:type="spellStart"/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>Гаринского</w:t>
            </w:r>
            <w:proofErr w:type="spellEnd"/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округа от  числа педагогических работников муниципальных образовательных организации </w:t>
            </w:r>
            <w:proofErr w:type="spellStart"/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>Гаринского</w:t>
            </w:r>
            <w:proofErr w:type="spellEnd"/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округа, подлежащих аттестации</w:t>
            </w:r>
          </w:p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Значение показателя определяется как отношение численности аттестованных педагогических работников муниципальных образовательных организаций от числа численности педагогических работников образовательных </w:t>
            </w:r>
            <w:r w:rsidRPr="008E3271">
              <w:rPr>
                <w:sz w:val="24"/>
                <w:szCs w:val="24"/>
              </w:rPr>
              <w:lastRenderedPageBreak/>
              <w:t>учреждений, выраженное в процентах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3271">
              <w:rPr>
                <w:rFonts w:ascii="Times New Roman" w:hAnsi="Times New Roman"/>
                <w:sz w:val="22"/>
                <w:szCs w:val="22"/>
                <w:lang w:val="ru-RU"/>
              </w:rPr>
              <w:t>7.7.5.2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3271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 аттестованных директоров образовательных организаций, подведомственных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муниципальному казенному учреждению «Информационно-методический центр» </w:t>
            </w:r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>Гаринского</w:t>
            </w:r>
            <w:proofErr w:type="spellEnd"/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E3271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 числа директоров образовательных  организаций, подведомственных Управлению образования </w:t>
            </w:r>
            <w:proofErr w:type="spellStart"/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>Гаринского</w:t>
            </w:r>
            <w:proofErr w:type="spellEnd"/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городского округа, подлежащих к аттестации</w:t>
            </w: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>Значение показателя определяется как отношение численности аттестованных  директоров  муниципальных образовательных организаций от числа численности  директоров образовательных учреждений, выраженное в процентах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31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3271">
              <w:rPr>
                <w:rFonts w:ascii="Times New Roman" w:hAnsi="Times New Roman"/>
                <w:sz w:val="22"/>
                <w:szCs w:val="22"/>
                <w:lang w:val="ru-RU"/>
              </w:rPr>
              <w:t>7.7.5.3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3271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</w:p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целевых показателей муниципальной программы «Развитие системы образования  в </w:t>
            </w:r>
            <w:proofErr w:type="spellStart"/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>Гаринском</w:t>
            </w:r>
            <w:proofErr w:type="spellEnd"/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городском округе на 2019-2024 годы», значения которых достигли или превысили запланированные</w:t>
            </w:r>
          </w:p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Значение показателя рассчитывается как отношение количества реализованных показателей </w:t>
            </w:r>
            <w:proofErr w:type="gramStart"/>
            <w:r w:rsidRPr="008E3271">
              <w:rPr>
                <w:sz w:val="24"/>
                <w:szCs w:val="24"/>
              </w:rPr>
              <w:t>за отчетный период  муниципальных мероприятий в сфере образования к количеству запланированных к проведению в отчетном году</w:t>
            </w:r>
            <w:proofErr w:type="gramEnd"/>
            <w:r w:rsidRPr="008E3271">
              <w:rPr>
                <w:sz w:val="24"/>
                <w:szCs w:val="24"/>
              </w:rPr>
              <w:t xml:space="preserve"> муниципальных мероприятий в сфере образования, выраженное в процентах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32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3271">
              <w:rPr>
                <w:rFonts w:ascii="Times New Roman" w:hAnsi="Times New Roman"/>
                <w:sz w:val="22"/>
                <w:szCs w:val="22"/>
                <w:lang w:val="ru-RU"/>
              </w:rPr>
              <w:t>7.7.5.4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3271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Pr="008E32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проведенных мероприятий с участием руководителей муниципальных образовательных организации </w:t>
            </w:r>
            <w:proofErr w:type="gramStart"/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запланированных</w:t>
            </w:r>
          </w:p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spacing w:after="0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t xml:space="preserve">Значение показателя рассчитывается как отношение количества реализованных мероприятий  </w:t>
            </w:r>
            <w:proofErr w:type="gramStart"/>
            <w:r w:rsidRPr="008E3271">
              <w:rPr>
                <w:sz w:val="24"/>
                <w:szCs w:val="24"/>
              </w:rPr>
              <w:t>в сфере образования за отчетный период  муниципальных мероприятий  к количеству запланированных к проведению в отчетном году</w:t>
            </w:r>
            <w:proofErr w:type="gramEnd"/>
            <w:r w:rsidRPr="008E3271">
              <w:rPr>
                <w:sz w:val="24"/>
                <w:szCs w:val="24"/>
              </w:rPr>
              <w:t xml:space="preserve"> муниципальных мероприятий в сфере образования, выраженное в процентах</w:t>
            </w:r>
          </w:p>
        </w:tc>
      </w:tr>
      <w:tr w:rsidR="00C967C4" w:rsidRPr="008E3271" w:rsidTr="00C967C4">
        <w:trPr>
          <w:trHeight w:val="283"/>
        </w:trPr>
        <w:tc>
          <w:tcPr>
            <w:tcW w:w="201" w:type="pct"/>
            <w:shd w:val="clear" w:color="auto" w:fill="auto"/>
            <w:noWrap/>
          </w:tcPr>
          <w:p w:rsidR="00C967C4" w:rsidRPr="008E3271" w:rsidRDefault="00C967C4" w:rsidP="00C967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271">
              <w:rPr>
                <w:sz w:val="20"/>
                <w:szCs w:val="20"/>
              </w:rPr>
              <w:t>33</w:t>
            </w:r>
          </w:p>
        </w:tc>
        <w:tc>
          <w:tcPr>
            <w:tcW w:w="267" w:type="pct"/>
            <w:shd w:val="clear" w:color="auto" w:fill="auto"/>
            <w:noWrap/>
          </w:tcPr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E3271">
              <w:rPr>
                <w:rFonts w:ascii="Times New Roman" w:hAnsi="Times New Roman"/>
                <w:sz w:val="22"/>
                <w:szCs w:val="22"/>
                <w:lang w:val="ru-RU"/>
              </w:rPr>
              <w:t>7.7.5.5</w:t>
            </w:r>
          </w:p>
        </w:tc>
        <w:tc>
          <w:tcPr>
            <w:tcW w:w="2765" w:type="pct"/>
            <w:shd w:val="clear" w:color="auto" w:fill="auto"/>
            <w:noWrap/>
          </w:tcPr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E3271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Pr="008E327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E3271">
              <w:rPr>
                <w:rFonts w:ascii="Times New Roman" w:hAnsi="Times New Roman"/>
                <w:sz w:val="24"/>
                <w:szCs w:val="24"/>
                <w:lang w:val="ru-RU"/>
              </w:rPr>
              <w:t>Охват специалистов при организации переподготовки и повышения квалификации</w:t>
            </w:r>
          </w:p>
          <w:p w:rsidR="00C967C4" w:rsidRPr="008E3271" w:rsidRDefault="00C967C4" w:rsidP="00C967C4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shd w:val="clear" w:color="auto" w:fill="auto"/>
            <w:noWrap/>
          </w:tcPr>
          <w:p w:rsidR="00C967C4" w:rsidRPr="008E3271" w:rsidRDefault="00C967C4" w:rsidP="00C96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МКУ «ИМЦ» </w:t>
            </w:r>
            <w:proofErr w:type="spellStart"/>
            <w:r>
              <w:rPr>
                <w:sz w:val="24"/>
                <w:szCs w:val="24"/>
              </w:rPr>
              <w:lastRenderedPageBreak/>
              <w:t>Гаринского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312" w:type="pct"/>
            <w:shd w:val="clear" w:color="auto" w:fill="auto"/>
            <w:noWrap/>
          </w:tcPr>
          <w:p w:rsidR="00C967C4" w:rsidRPr="008E3271" w:rsidRDefault="00C967C4" w:rsidP="00C967C4">
            <w:pPr>
              <w:pStyle w:val="ConsPlusCell"/>
              <w:rPr>
                <w:sz w:val="24"/>
                <w:szCs w:val="24"/>
              </w:rPr>
            </w:pPr>
            <w:r w:rsidRPr="008E3271">
              <w:rPr>
                <w:sz w:val="24"/>
                <w:szCs w:val="24"/>
              </w:rPr>
              <w:lastRenderedPageBreak/>
              <w:t xml:space="preserve">Значение показателя определяется как отношение численности специалистов </w:t>
            </w:r>
            <w:r w:rsidRPr="008E3271">
              <w:rPr>
                <w:sz w:val="24"/>
                <w:szCs w:val="24"/>
              </w:rPr>
              <w:lastRenderedPageBreak/>
              <w:t>при организации, охваченных переподготовкой и повышением квалификации  от числа численности  специалистов при организации, выраженное в процентах</w:t>
            </w:r>
          </w:p>
        </w:tc>
      </w:tr>
    </w:tbl>
    <w:p w:rsidR="00A23870" w:rsidRDefault="00A23870" w:rsidP="00A23870">
      <w:pPr>
        <w:widowControl w:val="0"/>
        <w:autoSpaceDE w:val="0"/>
        <w:autoSpaceDN w:val="0"/>
        <w:adjustRightInd w:val="0"/>
        <w:ind w:left="10632"/>
      </w:pPr>
    </w:p>
    <w:p w:rsidR="00A23870" w:rsidRDefault="00A23870" w:rsidP="00E46F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46FF1" w:rsidRDefault="00E46FF1" w:rsidP="00E46F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64488" w:rsidRDefault="00064488"/>
    <w:sectPr w:rsidR="00064488" w:rsidSect="00E46FF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AC" w:rsidRDefault="00653CAC" w:rsidP="005D2099">
      <w:pPr>
        <w:spacing w:after="0" w:line="240" w:lineRule="auto"/>
      </w:pPr>
      <w:r>
        <w:separator/>
      </w:r>
    </w:p>
  </w:endnote>
  <w:endnote w:type="continuationSeparator" w:id="0">
    <w:p w:rsidR="00653CAC" w:rsidRDefault="00653CAC" w:rsidP="005D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AC" w:rsidRDefault="00653CAC" w:rsidP="005D2099">
      <w:pPr>
        <w:spacing w:after="0" w:line="240" w:lineRule="auto"/>
      </w:pPr>
      <w:r>
        <w:separator/>
      </w:r>
    </w:p>
  </w:footnote>
  <w:footnote w:type="continuationSeparator" w:id="0">
    <w:p w:rsidR="00653CAC" w:rsidRDefault="00653CAC" w:rsidP="005D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5126969"/>
      <w:docPartObj>
        <w:docPartGallery w:val="Page Numbers (Top of Page)"/>
        <w:docPartUnique/>
      </w:docPartObj>
    </w:sdtPr>
    <w:sdtContent>
      <w:p w:rsidR="005D2099" w:rsidRDefault="005D209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87C">
          <w:rPr>
            <w:noProof/>
          </w:rPr>
          <w:t>58</w:t>
        </w:r>
        <w:r>
          <w:fldChar w:fldCharType="end"/>
        </w:r>
      </w:p>
    </w:sdtContent>
  </w:sdt>
  <w:p w:rsidR="005D2099" w:rsidRDefault="005D2099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D94"/>
    <w:multiLevelType w:val="hybridMultilevel"/>
    <w:tmpl w:val="05DC100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A7607"/>
    <w:multiLevelType w:val="multilevel"/>
    <w:tmpl w:val="96B4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A6DC1"/>
    <w:multiLevelType w:val="multilevel"/>
    <w:tmpl w:val="833A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F6E60"/>
    <w:multiLevelType w:val="hybridMultilevel"/>
    <w:tmpl w:val="F7840DB0"/>
    <w:lvl w:ilvl="0" w:tplc="1B2CC7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8F0DFA"/>
    <w:multiLevelType w:val="hybridMultilevel"/>
    <w:tmpl w:val="FDECCFEC"/>
    <w:lvl w:ilvl="0" w:tplc="15409F5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F743E8"/>
    <w:multiLevelType w:val="hybridMultilevel"/>
    <w:tmpl w:val="09F2D880"/>
    <w:lvl w:ilvl="0" w:tplc="A5E6ED82">
      <w:start w:val="1"/>
      <w:numFmt w:val="decimal"/>
      <w:lvlText w:val="%1)"/>
      <w:lvlJc w:val="left"/>
      <w:pPr>
        <w:tabs>
          <w:tab w:val="num" w:pos="1605"/>
        </w:tabs>
        <w:ind w:left="16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224C99"/>
    <w:multiLevelType w:val="multilevel"/>
    <w:tmpl w:val="8DCE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8251F4"/>
    <w:multiLevelType w:val="hybridMultilevel"/>
    <w:tmpl w:val="05665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22927"/>
    <w:multiLevelType w:val="hybridMultilevel"/>
    <w:tmpl w:val="31D0780A"/>
    <w:lvl w:ilvl="0" w:tplc="A5E6ED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CE23ED"/>
    <w:multiLevelType w:val="multilevel"/>
    <w:tmpl w:val="FEF8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FF4C0B"/>
    <w:multiLevelType w:val="multilevel"/>
    <w:tmpl w:val="32C8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3E6C5B"/>
    <w:multiLevelType w:val="hybridMultilevel"/>
    <w:tmpl w:val="E586D956"/>
    <w:lvl w:ilvl="0" w:tplc="A5E6ED82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AC24C2"/>
    <w:multiLevelType w:val="multilevel"/>
    <w:tmpl w:val="AD92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B2F42"/>
    <w:multiLevelType w:val="hybridMultilevel"/>
    <w:tmpl w:val="65DC15F2"/>
    <w:lvl w:ilvl="0" w:tplc="B7D88E0E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D38"/>
    <w:rsid w:val="00064488"/>
    <w:rsid w:val="0009429A"/>
    <w:rsid w:val="001A301A"/>
    <w:rsid w:val="001E1649"/>
    <w:rsid w:val="00310A04"/>
    <w:rsid w:val="003208D4"/>
    <w:rsid w:val="003D1E45"/>
    <w:rsid w:val="00480D38"/>
    <w:rsid w:val="004B789E"/>
    <w:rsid w:val="005A5CB0"/>
    <w:rsid w:val="005D2099"/>
    <w:rsid w:val="00652AB8"/>
    <w:rsid w:val="00653CAC"/>
    <w:rsid w:val="00741432"/>
    <w:rsid w:val="00844C7F"/>
    <w:rsid w:val="008C539F"/>
    <w:rsid w:val="009129A2"/>
    <w:rsid w:val="00A23870"/>
    <w:rsid w:val="00A40AE5"/>
    <w:rsid w:val="00B84CD0"/>
    <w:rsid w:val="00C329FF"/>
    <w:rsid w:val="00C967C4"/>
    <w:rsid w:val="00CB1514"/>
    <w:rsid w:val="00D3687C"/>
    <w:rsid w:val="00DE0C9B"/>
    <w:rsid w:val="00E12CEF"/>
    <w:rsid w:val="00E269B1"/>
    <w:rsid w:val="00E300E9"/>
    <w:rsid w:val="00E46FF1"/>
    <w:rsid w:val="00F668D0"/>
    <w:rsid w:val="00F904F5"/>
    <w:rsid w:val="00F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38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3208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2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208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3208D4"/>
    <w:rPr>
      <w:b/>
      <w:bCs/>
      <w:color w:val="auto"/>
    </w:rPr>
  </w:style>
  <w:style w:type="table" w:styleId="a6">
    <w:name w:val="Table Grid"/>
    <w:basedOn w:val="a1"/>
    <w:uiPriority w:val="59"/>
    <w:rsid w:val="003208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E46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E4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4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7">
    <w:name w:val="Знак Знак Знак"/>
    <w:basedOn w:val="a"/>
    <w:rsid w:val="00E46FF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2387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8">
    <w:name w:val="Hyperlink"/>
    <w:rsid w:val="00A23870"/>
    <w:rPr>
      <w:color w:val="0000FF"/>
      <w:u w:val="single"/>
    </w:rPr>
  </w:style>
  <w:style w:type="paragraph" w:customStyle="1" w:styleId="ConsPlusNonformat">
    <w:name w:val="ConsPlusNonformat"/>
    <w:rsid w:val="00A238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A2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23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rsid w:val="00A23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Цветовое выделение"/>
    <w:rsid w:val="00A23870"/>
    <w:rPr>
      <w:b/>
      <w:bCs/>
      <w:color w:val="000080"/>
    </w:rPr>
  </w:style>
  <w:style w:type="character" w:customStyle="1" w:styleId="FontStyle30">
    <w:name w:val="Font Style30"/>
    <w:rsid w:val="00A23870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A238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A2387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">
    <w:name w:val="Нормальный (таблица)"/>
    <w:basedOn w:val="a"/>
    <w:next w:val="a"/>
    <w:rsid w:val="00A238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0">
    <w:name w:val="header"/>
    <w:basedOn w:val="a"/>
    <w:link w:val="af1"/>
    <w:uiPriority w:val="99"/>
    <w:rsid w:val="00A23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A238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semiHidden/>
    <w:rsid w:val="00A23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semiHidden/>
    <w:rsid w:val="00A238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rsid w:val="00A238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rsid w:val="00A23870"/>
    <w:rPr>
      <w:rFonts w:ascii="Times New Roman" w:hAnsi="Times New Roman" w:cs="Times New Roman"/>
      <w:sz w:val="26"/>
      <w:szCs w:val="26"/>
    </w:rPr>
  </w:style>
  <w:style w:type="paragraph" w:styleId="af5">
    <w:name w:val="Plain Text"/>
    <w:basedOn w:val="a"/>
    <w:link w:val="af6"/>
    <w:rsid w:val="00A2387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A238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A2387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A2387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No Spacing"/>
    <w:qFormat/>
    <w:rsid w:val="00A2387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0">
    <w:name w:val="consplusnormal"/>
    <w:basedOn w:val="a"/>
    <w:rsid w:val="00A23870"/>
    <w:pPr>
      <w:spacing w:after="0" w:line="255" w:lineRule="atLeast"/>
      <w:ind w:left="75" w:right="75" w:firstLine="720"/>
      <w:jc w:val="both"/>
    </w:pPr>
    <w:rPr>
      <w:rFonts w:ascii="Verdana" w:eastAsia="Times New Roman" w:hAnsi="Verdana" w:cs="Verdana"/>
      <w:sz w:val="17"/>
      <w:szCs w:val="17"/>
    </w:rPr>
  </w:style>
  <w:style w:type="character" w:styleId="afa">
    <w:name w:val="page number"/>
    <w:basedOn w:val="a0"/>
    <w:rsid w:val="00A23870"/>
  </w:style>
  <w:style w:type="paragraph" w:styleId="2">
    <w:name w:val="Body Text Indent 2"/>
    <w:basedOn w:val="a"/>
    <w:link w:val="20"/>
    <w:rsid w:val="00A238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23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23870"/>
  </w:style>
  <w:style w:type="paragraph" w:customStyle="1" w:styleId="afb">
    <w:name w:val="Знак"/>
    <w:basedOn w:val="a"/>
    <w:rsid w:val="00A238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c">
    <w:name w:val="List Paragraph"/>
    <w:basedOn w:val="a"/>
    <w:qFormat/>
    <w:rsid w:val="00A2387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A2387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2387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A23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1"/>
    <w:locked/>
    <w:rsid w:val="00A23870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23870"/>
    <w:pPr>
      <w:shd w:val="clear" w:color="auto" w:fill="FFFFFF"/>
      <w:spacing w:after="300" w:line="322" w:lineRule="exact"/>
      <w:ind w:hanging="1160"/>
    </w:pPr>
    <w:rPr>
      <w:rFonts w:eastAsiaTheme="minorHAnsi"/>
      <w:sz w:val="27"/>
      <w:szCs w:val="27"/>
      <w:lang w:eastAsia="en-US"/>
    </w:rPr>
  </w:style>
  <w:style w:type="paragraph" w:customStyle="1" w:styleId="11">
    <w:name w:val="1"/>
    <w:basedOn w:val="a"/>
    <w:rsid w:val="00A238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serplistiteminfodomain">
    <w:name w:val="b-serp__list_item_info_domain"/>
    <w:basedOn w:val="a0"/>
    <w:rsid w:val="00A23870"/>
  </w:style>
  <w:style w:type="paragraph" w:customStyle="1" w:styleId="12">
    <w:name w:val=" Знак Знак1 Знак Знак Знак Знак"/>
    <w:basedOn w:val="a"/>
    <w:rsid w:val="00A238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A238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d">
    <w:name w:val="Strong"/>
    <w:qFormat/>
    <w:rsid w:val="00A23870"/>
    <w:rPr>
      <w:b/>
      <w:bCs/>
    </w:rPr>
  </w:style>
  <w:style w:type="character" w:customStyle="1" w:styleId="110">
    <w:name w:val="Знак Знак11"/>
    <w:locked/>
    <w:rsid w:val="00A23870"/>
    <w:rPr>
      <w:rFonts w:ascii="Arial" w:hAnsi="Arial"/>
      <w:b/>
      <w:bCs/>
      <w:color w:val="26282F"/>
      <w:sz w:val="24"/>
      <w:szCs w:val="24"/>
      <w:lang w:val="x-none" w:eastAsia="x-none" w:bidi="ar-SA"/>
    </w:rPr>
  </w:style>
  <w:style w:type="character" w:customStyle="1" w:styleId="4">
    <w:name w:val="Знак Знак4"/>
    <w:locked/>
    <w:rsid w:val="00A23870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38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3208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2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208D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3208D4"/>
    <w:rPr>
      <w:b/>
      <w:bCs/>
      <w:color w:val="auto"/>
    </w:rPr>
  </w:style>
  <w:style w:type="table" w:styleId="a6">
    <w:name w:val="Table Grid"/>
    <w:basedOn w:val="a1"/>
    <w:uiPriority w:val="59"/>
    <w:rsid w:val="003208D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E46F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E4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4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7">
    <w:name w:val="Знак Знак Знак"/>
    <w:basedOn w:val="a"/>
    <w:rsid w:val="00E46FF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2387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styleId="a8">
    <w:name w:val="Hyperlink"/>
    <w:rsid w:val="00A23870"/>
    <w:rPr>
      <w:color w:val="0000FF"/>
      <w:u w:val="single"/>
    </w:rPr>
  </w:style>
  <w:style w:type="paragraph" w:customStyle="1" w:styleId="ConsPlusNonformat">
    <w:name w:val="ConsPlusNonformat"/>
    <w:rsid w:val="00A238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A23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238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rsid w:val="00A238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Цветовое выделение"/>
    <w:rsid w:val="00A23870"/>
    <w:rPr>
      <w:b/>
      <w:bCs/>
      <w:color w:val="000080"/>
    </w:rPr>
  </w:style>
  <w:style w:type="character" w:customStyle="1" w:styleId="FontStyle30">
    <w:name w:val="Font Style30"/>
    <w:rsid w:val="00A23870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A238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A2387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">
    <w:name w:val="Нормальный (таблица)"/>
    <w:basedOn w:val="a"/>
    <w:next w:val="a"/>
    <w:rsid w:val="00A238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0">
    <w:name w:val="header"/>
    <w:basedOn w:val="a"/>
    <w:link w:val="af1"/>
    <w:uiPriority w:val="99"/>
    <w:rsid w:val="00A23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A238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semiHidden/>
    <w:rsid w:val="00A238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semiHidden/>
    <w:rsid w:val="00A238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4">
    <w:name w:val="Normal (Web)"/>
    <w:basedOn w:val="a"/>
    <w:rsid w:val="00A238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rsid w:val="00A23870"/>
    <w:rPr>
      <w:rFonts w:ascii="Times New Roman" w:hAnsi="Times New Roman" w:cs="Times New Roman"/>
      <w:sz w:val="26"/>
      <w:szCs w:val="26"/>
    </w:rPr>
  </w:style>
  <w:style w:type="paragraph" w:styleId="af5">
    <w:name w:val="Plain Text"/>
    <w:basedOn w:val="a"/>
    <w:link w:val="af6"/>
    <w:rsid w:val="00A2387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A238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A2387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A2387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9">
    <w:name w:val="No Spacing"/>
    <w:qFormat/>
    <w:rsid w:val="00A2387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0">
    <w:name w:val="consplusnormal"/>
    <w:basedOn w:val="a"/>
    <w:rsid w:val="00A23870"/>
    <w:pPr>
      <w:spacing w:after="0" w:line="255" w:lineRule="atLeast"/>
      <w:ind w:left="75" w:right="75" w:firstLine="720"/>
      <w:jc w:val="both"/>
    </w:pPr>
    <w:rPr>
      <w:rFonts w:ascii="Verdana" w:eastAsia="Times New Roman" w:hAnsi="Verdana" w:cs="Verdana"/>
      <w:sz w:val="17"/>
      <w:szCs w:val="17"/>
    </w:rPr>
  </w:style>
  <w:style w:type="character" w:styleId="afa">
    <w:name w:val="page number"/>
    <w:basedOn w:val="a0"/>
    <w:rsid w:val="00A23870"/>
  </w:style>
  <w:style w:type="paragraph" w:styleId="2">
    <w:name w:val="Body Text Indent 2"/>
    <w:basedOn w:val="a"/>
    <w:link w:val="20"/>
    <w:rsid w:val="00A238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238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23870"/>
  </w:style>
  <w:style w:type="paragraph" w:customStyle="1" w:styleId="afb">
    <w:name w:val="Знак"/>
    <w:basedOn w:val="a"/>
    <w:rsid w:val="00A238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c">
    <w:name w:val="List Paragraph"/>
    <w:basedOn w:val="a"/>
    <w:qFormat/>
    <w:rsid w:val="00A2387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rsid w:val="00A2387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2387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Title">
    <w:name w:val="ConsPlusTitle"/>
    <w:rsid w:val="00A23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1"/>
    <w:locked/>
    <w:rsid w:val="00A23870"/>
    <w:rPr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23870"/>
    <w:pPr>
      <w:shd w:val="clear" w:color="auto" w:fill="FFFFFF"/>
      <w:spacing w:after="300" w:line="322" w:lineRule="exact"/>
      <w:ind w:hanging="1160"/>
    </w:pPr>
    <w:rPr>
      <w:rFonts w:eastAsiaTheme="minorHAnsi"/>
      <w:sz w:val="27"/>
      <w:szCs w:val="27"/>
      <w:lang w:eastAsia="en-US"/>
    </w:rPr>
  </w:style>
  <w:style w:type="paragraph" w:customStyle="1" w:styleId="11">
    <w:name w:val="1"/>
    <w:basedOn w:val="a"/>
    <w:rsid w:val="00A238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serplistiteminfodomain">
    <w:name w:val="b-serp__list_item_info_domain"/>
    <w:basedOn w:val="a0"/>
    <w:rsid w:val="00A23870"/>
  </w:style>
  <w:style w:type="paragraph" w:customStyle="1" w:styleId="12">
    <w:name w:val=" Знак Знак1 Знак Знак Знак Знак"/>
    <w:basedOn w:val="a"/>
    <w:rsid w:val="00A238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A238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d">
    <w:name w:val="Strong"/>
    <w:qFormat/>
    <w:rsid w:val="00A23870"/>
    <w:rPr>
      <w:b/>
      <w:bCs/>
    </w:rPr>
  </w:style>
  <w:style w:type="character" w:customStyle="1" w:styleId="110">
    <w:name w:val="Знак Знак11"/>
    <w:locked/>
    <w:rsid w:val="00A23870"/>
    <w:rPr>
      <w:rFonts w:ascii="Arial" w:hAnsi="Arial"/>
      <w:b/>
      <w:bCs/>
      <w:color w:val="26282F"/>
      <w:sz w:val="24"/>
      <w:szCs w:val="24"/>
      <w:lang w:val="x-none" w:eastAsia="x-none" w:bidi="ar-SA"/>
    </w:rPr>
  </w:style>
  <w:style w:type="character" w:customStyle="1" w:styleId="4">
    <w:name w:val="Знак Знак4"/>
    <w:locked/>
    <w:rsid w:val="00A23870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0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11784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68</Pages>
  <Words>17079</Words>
  <Characters>97356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Lanec_EN</dc:creator>
  <cp:keywords/>
  <dc:description/>
  <cp:lastModifiedBy>Lanec_EN</cp:lastModifiedBy>
  <cp:revision>24</cp:revision>
  <dcterms:created xsi:type="dcterms:W3CDTF">2018-11-12T12:56:00Z</dcterms:created>
  <dcterms:modified xsi:type="dcterms:W3CDTF">2018-11-13T05:23:00Z</dcterms:modified>
</cp:coreProperties>
</file>