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B" w:rsidRPr="00A739F0" w:rsidRDefault="00E90BCB" w:rsidP="00E90BCB">
      <w:pPr>
        <w:shd w:val="clear" w:color="auto" w:fill="FFFFFF"/>
        <w:contextualSpacing/>
        <w:jc w:val="both"/>
        <w:rPr>
          <w:sz w:val="24"/>
          <w:szCs w:val="24"/>
        </w:rPr>
      </w:pPr>
      <w:r w:rsidRPr="00825ADF">
        <w:rPr>
          <w:b/>
          <w:color w:val="000000"/>
          <w:sz w:val="24"/>
          <w:szCs w:val="24"/>
        </w:rPr>
        <w:t xml:space="preserve">Тема: </w:t>
      </w:r>
      <w:r w:rsidRPr="00A739F0">
        <w:rPr>
          <w:b/>
          <w:bCs/>
          <w:sz w:val="24"/>
          <w:szCs w:val="24"/>
        </w:rPr>
        <w:t>Государственная регистрация через электронные сервисы ФНС России значительно сэкономит ваше время</w:t>
      </w:r>
    </w:p>
    <w:p w:rsidR="00E90BCB" w:rsidRDefault="00E90BCB" w:rsidP="00E90BCB">
      <w:pPr>
        <w:shd w:val="clear" w:color="auto" w:fill="FFFFFF"/>
        <w:spacing w:before="195" w:after="195"/>
        <w:contextualSpacing/>
        <w:jc w:val="both"/>
        <w:rPr>
          <w:color w:val="000000"/>
        </w:rPr>
      </w:pPr>
    </w:p>
    <w:p w:rsidR="00E90BCB" w:rsidRPr="00AE36BE" w:rsidRDefault="00E90BCB" w:rsidP="00E90BCB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  <w:r>
        <w:t xml:space="preserve">   </w:t>
      </w:r>
      <w:proofErr w:type="gramStart"/>
      <w:r w:rsidRPr="00AE36BE">
        <w:t>Межрайонная</w:t>
      </w:r>
      <w:proofErr w:type="gramEnd"/>
      <w:r w:rsidRPr="00AE36BE">
        <w:t xml:space="preserve"> ИФНС России №  26 по Свердловской области  рекомендует юридическим лицам и индивидуальным предпринимателям подавать документы для государственной регистрации через</w:t>
      </w:r>
      <w:r w:rsidRPr="00AE36BE">
        <w:rPr>
          <w:rStyle w:val="apple-converted-space"/>
        </w:rPr>
        <w:t> </w:t>
      </w:r>
      <w:hyperlink r:id="rId5" w:history="1">
        <w:r w:rsidRPr="00AE36BE">
          <w:rPr>
            <w:rStyle w:val="a3"/>
          </w:rPr>
          <w:t>электронные сервисы сайта ФНС России</w:t>
        </w:r>
      </w:hyperlink>
      <w:r w:rsidRPr="00AE36BE">
        <w:t>. Это особенно актуально для жителей отдалённых районов Свердловской области.</w:t>
      </w:r>
    </w:p>
    <w:p w:rsidR="00E90BCB" w:rsidRPr="00AE36BE" w:rsidRDefault="00E90BCB" w:rsidP="00E90BCB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  <w:r>
        <w:t xml:space="preserve">   </w:t>
      </w:r>
      <w:r w:rsidRPr="00AE36BE">
        <w:t>С марта 2016 года на территории региона функции по государственной регистрации юридических лиц и индивидуальных предпринимателей переданы в Единый регистрационный центр (ЕРЦ), созданный на базе</w:t>
      </w:r>
      <w:r w:rsidRPr="00AE36BE">
        <w:rPr>
          <w:rStyle w:val="apple-converted-space"/>
        </w:rPr>
        <w:t> </w:t>
      </w:r>
      <w:hyperlink r:id="rId6" w:history="1">
        <w:r w:rsidRPr="00AE36BE">
          <w:rPr>
            <w:rStyle w:val="a3"/>
          </w:rPr>
          <w:t>Инспекции Федеральной налоговой службы по Верх-</w:t>
        </w:r>
        <w:proofErr w:type="spellStart"/>
        <w:r w:rsidRPr="00AE36BE">
          <w:rPr>
            <w:rStyle w:val="a3"/>
          </w:rPr>
          <w:t>Исетскому</w:t>
        </w:r>
        <w:proofErr w:type="spellEnd"/>
      </w:hyperlink>
      <w:r w:rsidRPr="00AE36BE">
        <w:t xml:space="preserve"> р-ну </w:t>
      </w:r>
      <w:proofErr w:type="spellStart"/>
      <w:r w:rsidRPr="00AE36BE">
        <w:t>г</w:t>
      </w:r>
      <w:proofErr w:type="gramStart"/>
      <w:r w:rsidRPr="00AE36BE">
        <w:t>.Е</w:t>
      </w:r>
      <w:proofErr w:type="gramEnd"/>
      <w:r w:rsidRPr="00AE36BE">
        <w:t>катеринбурга</w:t>
      </w:r>
      <w:proofErr w:type="spellEnd"/>
      <w:r w:rsidRPr="00AE36BE">
        <w:t>.  И если жители областного города могут лично обратиться в ЕРЦ, то для жителей районов области сделать это проблематично. Особенно это касается отдалённых территорий.</w:t>
      </w:r>
    </w:p>
    <w:p w:rsidR="00E90BCB" w:rsidRPr="00AE36BE" w:rsidRDefault="00E90BCB" w:rsidP="00E90BCB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  <w:r w:rsidRPr="00AE36BE">
        <w:t xml:space="preserve">   Чтобы избежать длительного поступления документов на государственную регистрацию в ЕРЦ  рекомендуем воспользоваться услугами многофункциональных центров, расположенных на территории районов. Но наиболее быстрый способ - оформить заявку через электронный сервис ФНС России «</w:t>
      </w:r>
      <w:hyperlink r:id="rId7" w:history="1">
        <w:r w:rsidRPr="00AE36BE">
          <w:rPr>
            <w:rStyle w:val="a3"/>
          </w:rPr>
          <w:t>Подача заявки на государственную регистрацию индивидуальных предпринимателей и юридических лиц</w:t>
        </w:r>
      </w:hyperlink>
      <w:r w:rsidRPr="00AE36BE">
        <w:t>». </w:t>
      </w:r>
    </w:p>
    <w:p w:rsidR="00E90BCB" w:rsidRPr="00AE36BE" w:rsidRDefault="00E90BCB" w:rsidP="00E90BCB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  <w:r>
        <w:t xml:space="preserve">   </w:t>
      </w:r>
      <w:r w:rsidRPr="00AE36BE">
        <w:t>Налоговые органы напоминают, что Порядок государственной регистрации регулируется</w:t>
      </w:r>
      <w:r w:rsidRPr="00AE36BE">
        <w:rPr>
          <w:rStyle w:val="apple-converted-space"/>
        </w:rPr>
        <w:t> </w:t>
      </w:r>
      <w:hyperlink r:id="rId8" w:history="1">
        <w:r w:rsidRPr="00AE36BE">
          <w:rPr>
            <w:rStyle w:val="a3"/>
          </w:rPr>
          <w:t>Федеральным законом от 08.08.2001 г. № 129-ФЗ</w:t>
        </w:r>
      </w:hyperlink>
      <w:r w:rsidRPr="00AE36BE">
        <w:rPr>
          <w:rStyle w:val="apple-converted-space"/>
        </w:rPr>
        <w:t> </w:t>
      </w:r>
      <w:r w:rsidRPr="00AE36BE">
        <w:t>«О государственной регистрации юридических лиц и индивидуальных предпринимателей».</w:t>
      </w:r>
    </w:p>
    <w:p w:rsidR="00E90BCB" w:rsidRPr="00AE36BE" w:rsidRDefault="00E90BCB" w:rsidP="00E90BCB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  <w:r w:rsidRPr="00AE36BE">
        <w:t xml:space="preserve">   Представить документы в регистрирующий орган непосредственно или через многофункциональный центр может как сам заявитель, так и его представитель, действующим на основании доверенности, заверенной  нотариально.</w:t>
      </w:r>
    </w:p>
    <w:p w:rsidR="00E90BCB" w:rsidRDefault="00E90BCB" w:rsidP="00E90BCB">
      <w:pPr>
        <w:pStyle w:val="a4"/>
        <w:shd w:val="clear" w:color="auto" w:fill="FFFFFF"/>
        <w:spacing w:before="195" w:beforeAutospacing="0" w:after="195" w:afterAutospacing="0"/>
        <w:contextualSpacing/>
        <w:jc w:val="both"/>
      </w:pPr>
      <w:r w:rsidRPr="00AE36BE">
        <w:t xml:space="preserve">   Юридическое лицо и индивидуальный предприниматель вправе заниматься предпринимательской деятельности только после государственной регистрации. Предпринимательская деятельность, осуществляемая без надлежащей регистрации или с нарушением правил, является незаконной и предусматривает ответственность в соответствии </w:t>
      </w:r>
      <w:proofErr w:type="gramStart"/>
      <w:r w:rsidRPr="00AE36BE">
        <w:t>с</w:t>
      </w:r>
      <w:proofErr w:type="gramEnd"/>
      <w:r w:rsidRPr="00AE36BE">
        <w:fldChar w:fldCharType="begin"/>
      </w:r>
      <w:r w:rsidRPr="00AE36BE">
        <w:instrText xml:space="preserve"> HYPERLINK "http://kzrf.ru/koaprf_head_14.html" </w:instrText>
      </w:r>
      <w:r w:rsidRPr="00AE36BE">
        <w:fldChar w:fldCharType="separate"/>
      </w:r>
      <w:proofErr w:type="gramStart"/>
      <w:r w:rsidRPr="00AE36BE">
        <w:rPr>
          <w:rStyle w:val="a3"/>
        </w:rPr>
        <w:t>о</w:t>
      </w:r>
      <w:proofErr w:type="gramEnd"/>
      <w:r w:rsidRPr="00AE36BE">
        <w:rPr>
          <w:rStyle w:val="a3"/>
        </w:rPr>
        <w:t xml:space="preserve"> статьями 1</w:t>
      </w:r>
      <w:r w:rsidRPr="00AE36BE">
        <w:fldChar w:fldCharType="end"/>
      </w:r>
      <w:hyperlink r:id="rId9" w:history="1">
        <w:r w:rsidRPr="00AE36BE">
          <w:rPr>
            <w:rStyle w:val="a3"/>
          </w:rPr>
          <w:t>4.1 Кодекса об административных правонарушениях</w:t>
        </w:r>
      </w:hyperlink>
      <w:r w:rsidRPr="00AE36BE">
        <w:rPr>
          <w:rStyle w:val="apple-converted-space"/>
        </w:rPr>
        <w:t> </w:t>
      </w:r>
      <w:r w:rsidRPr="00AE36BE">
        <w:t>и</w:t>
      </w:r>
      <w:hyperlink r:id="rId10" w:history="1">
        <w:r w:rsidRPr="00AE36BE">
          <w:rPr>
            <w:rStyle w:val="a3"/>
          </w:rPr>
          <w:t>171 Уголовного кодекса Российской Федерации</w:t>
        </w:r>
      </w:hyperlink>
      <w:r w:rsidRPr="00AE36BE">
        <w:t>.</w:t>
      </w:r>
    </w:p>
    <w:p w:rsidR="00F4661B" w:rsidRDefault="00F4661B">
      <w:bookmarkStart w:id="0" w:name="_GoBack"/>
      <w:bookmarkEnd w:id="0"/>
    </w:p>
    <w:sectPr w:rsidR="00F4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7"/>
    <w:rsid w:val="00560557"/>
    <w:rsid w:val="00B1251F"/>
    <w:rsid w:val="00E90BCB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BCB"/>
    <w:rPr>
      <w:color w:val="0000FF"/>
      <w:u w:val="single"/>
    </w:rPr>
  </w:style>
  <w:style w:type="paragraph" w:styleId="a4">
    <w:name w:val="Normal (Web)"/>
    <w:basedOn w:val="a"/>
    <w:uiPriority w:val="99"/>
    <w:rsid w:val="00E90B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90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BCB"/>
    <w:rPr>
      <w:color w:val="0000FF"/>
      <w:u w:val="single"/>
    </w:rPr>
  </w:style>
  <w:style w:type="paragraph" w:styleId="a4">
    <w:name w:val="Normal (Web)"/>
    <w:basedOn w:val="a"/>
    <w:uiPriority w:val="99"/>
    <w:rsid w:val="00E90B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9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27/service/gosreg_eldoc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27/ifns/imns27_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rn27/about_fts/el_usl/" TargetMode="External"/><Relationship Id="rId10" Type="http://schemas.openxmlformats.org/officeDocument/2006/relationships/hyperlink" Target="http://www.consultant.ru/document/cons_doc_LAW_10699/cc12ef68af6f5296cb8a9dad10ca87865d02f12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zrf.ru/koaprf_head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2016-11-29T12:27:00Z</dcterms:created>
  <dcterms:modified xsi:type="dcterms:W3CDTF">2016-11-29T12:27:00Z</dcterms:modified>
</cp:coreProperties>
</file>