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5D7FCE" w:rsidRDefault="00F64C3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30</w:t>
            </w:r>
            <w:r w:rsidR="00420344">
              <w:rPr>
                <w:rFonts w:ascii="Times New Roman CYR" w:hAnsi="Times New Roman CYR"/>
                <w:sz w:val="26"/>
                <w:szCs w:val="26"/>
              </w:rPr>
              <w:t>.12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>.2015 г.</w:t>
            </w:r>
          </w:p>
          <w:p w:rsidR="0035181A" w:rsidRPr="005D7FCE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5D7FCE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5D7FCE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35181A" w:rsidRPr="005D7FCE" w:rsidRDefault="0035181A" w:rsidP="00B41CE8">
            <w:pPr>
              <w:rPr>
                <w:rFonts w:ascii="Times New Roman CYR" w:hAnsi="Times New Roman CYR"/>
                <w:sz w:val="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5D7FCE" w:rsidRDefault="005D7FCE" w:rsidP="00F64C3A">
            <w:pPr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AB42D4"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F64C3A">
              <w:rPr>
                <w:rFonts w:ascii="Times New Roman CYR" w:hAnsi="Times New Roman CYR"/>
                <w:sz w:val="26"/>
                <w:szCs w:val="26"/>
              </w:rPr>
              <w:t>71</w:t>
            </w:r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F64C3A" w:rsidRDefault="0035181A" w:rsidP="00F64C3A">
            <w:pPr>
              <w:jc w:val="both"/>
              <w:rPr>
                <w:i/>
              </w:rPr>
            </w:pPr>
            <w:r w:rsidRPr="00F64C3A">
              <w:rPr>
                <w:rFonts w:ascii="Times New Roman CYR" w:hAnsi="Times New Roman CYR"/>
                <w:i/>
                <w:szCs w:val="26"/>
              </w:rPr>
              <w:t>О</w:t>
            </w:r>
            <w:r w:rsidR="00E17F27" w:rsidRPr="00F64C3A">
              <w:rPr>
                <w:rFonts w:ascii="Times New Roman CYR" w:hAnsi="Times New Roman CYR"/>
                <w:i/>
                <w:szCs w:val="26"/>
              </w:rPr>
              <w:t xml:space="preserve">б утверждении </w:t>
            </w:r>
            <w:r w:rsidR="00F64C3A" w:rsidRPr="00F64C3A">
              <w:rPr>
                <w:i/>
              </w:rPr>
              <w:t>Порядка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5D7FCE" w:rsidRDefault="00F64C3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F64C3A">
        <w:rPr>
          <w:sz w:val="26"/>
          <w:szCs w:val="26"/>
        </w:rPr>
        <w:t xml:space="preserve">Руководствуясь </w:t>
      </w:r>
      <w:hyperlink r:id="rId10" w:history="1">
        <w:r w:rsidRPr="00F64C3A">
          <w:rPr>
            <w:rStyle w:val="a3"/>
            <w:color w:val="auto"/>
            <w:sz w:val="26"/>
            <w:szCs w:val="26"/>
            <w:u w:val="none"/>
          </w:rPr>
          <w:t>пунктом 3 статьи 65</w:t>
        </w:r>
      </w:hyperlink>
      <w:r w:rsidRPr="00F64C3A">
        <w:rPr>
          <w:sz w:val="26"/>
          <w:szCs w:val="26"/>
        </w:rPr>
        <w:t xml:space="preserve"> Земельного кодекса Российской Федерации, </w:t>
      </w:r>
      <w:hyperlink r:id="rId11" w:history="1">
        <w:r w:rsidRPr="00F64C3A">
          <w:rPr>
            <w:rStyle w:val="a3"/>
            <w:color w:val="auto"/>
            <w:sz w:val="26"/>
            <w:szCs w:val="26"/>
            <w:u w:val="none"/>
          </w:rPr>
          <w:t>статьей 3</w:t>
        </w:r>
      </w:hyperlink>
      <w:r w:rsidRPr="00F64C3A">
        <w:rPr>
          <w:sz w:val="26"/>
          <w:szCs w:val="26"/>
        </w:rPr>
        <w:t xml:space="preserve"> Федерального закона от 25 октября 2001 года N 137-ФЗ "О введении в действие Земельного кодекса Российской Федерации"</w:t>
      </w:r>
      <w:r w:rsidR="00E17F27" w:rsidRPr="00AB42D4">
        <w:rPr>
          <w:sz w:val="26"/>
          <w:szCs w:val="26"/>
        </w:rPr>
        <w:t xml:space="preserve">, Федеральным законом от 06.10.2003г. </w:t>
      </w:r>
      <w:hyperlink r:id="rId12" w:history="1">
        <w:r w:rsidR="00E17F27" w:rsidRPr="00AB42D4">
          <w:rPr>
            <w:sz w:val="26"/>
            <w:szCs w:val="26"/>
          </w:rPr>
          <w:t>№ 131-ФЗ</w:t>
        </w:r>
      </w:hyperlink>
      <w:r w:rsidR="00E17F27" w:rsidRPr="00AB42D4">
        <w:rPr>
          <w:sz w:val="26"/>
          <w:szCs w:val="26"/>
        </w:rPr>
        <w:t xml:space="preserve"> «Об общих принципах местного самоуправления в Российской Федерации», </w:t>
      </w:r>
      <w:r>
        <w:t xml:space="preserve">на основании статьи </w:t>
      </w:r>
      <w:r w:rsidR="0035181A" w:rsidRPr="005D7FCE">
        <w:rPr>
          <w:sz w:val="26"/>
          <w:szCs w:val="26"/>
        </w:rPr>
        <w:t>29.1 Уста</w:t>
      </w:r>
      <w:r w:rsidR="005D7FCE" w:rsidRPr="005D7FCE">
        <w:rPr>
          <w:sz w:val="26"/>
          <w:szCs w:val="26"/>
        </w:rPr>
        <w:t xml:space="preserve">ва Гаринского городского округа, Администрация Гаринского городского округа </w:t>
      </w:r>
      <w:proofErr w:type="gramEnd"/>
    </w:p>
    <w:p w:rsidR="0035181A" w:rsidRPr="005D7FCE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5D7FCE">
        <w:rPr>
          <w:sz w:val="26"/>
          <w:szCs w:val="26"/>
        </w:rPr>
        <w:t>ПОСТАНОВЛЯЕТ:</w:t>
      </w:r>
    </w:p>
    <w:p w:rsidR="00F64C3A" w:rsidRDefault="0035181A" w:rsidP="00F64C3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5D7FCE">
        <w:rPr>
          <w:sz w:val="26"/>
          <w:szCs w:val="26"/>
        </w:rPr>
        <w:t>1.</w:t>
      </w:r>
      <w:r w:rsidR="0029365D">
        <w:rPr>
          <w:sz w:val="26"/>
          <w:szCs w:val="26"/>
        </w:rPr>
        <w:t xml:space="preserve"> Утвердить</w:t>
      </w:r>
      <w:r w:rsidR="00F64C3A">
        <w:rPr>
          <w:sz w:val="26"/>
          <w:szCs w:val="26"/>
        </w:rPr>
        <w:t>:</w:t>
      </w:r>
    </w:p>
    <w:p w:rsidR="0035181A" w:rsidRDefault="00F64C3A" w:rsidP="00F64C3A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9365D">
        <w:rPr>
          <w:sz w:val="26"/>
          <w:szCs w:val="26"/>
        </w:rPr>
        <w:t xml:space="preserve"> </w:t>
      </w:r>
      <w:r w:rsidRPr="00F64C3A">
        <w:rPr>
          <w:sz w:val="26"/>
          <w:szCs w:val="26"/>
        </w:rPr>
        <w:t>Порядок определения размера арендной платы, условий и сроков внесения арендной платы</w:t>
      </w:r>
      <w:r>
        <w:rPr>
          <w:sz w:val="26"/>
          <w:szCs w:val="26"/>
        </w:rPr>
        <w:t xml:space="preserve"> </w:t>
      </w:r>
      <w:r w:rsidRPr="00F64C3A">
        <w:rPr>
          <w:sz w:val="26"/>
          <w:szCs w:val="26"/>
        </w:rPr>
        <w:t>за земельные участки, находящиеся в муниципальной</w:t>
      </w:r>
      <w:r>
        <w:rPr>
          <w:sz w:val="26"/>
          <w:szCs w:val="26"/>
        </w:rPr>
        <w:t xml:space="preserve"> </w:t>
      </w:r>
      <w:r w:rsidRPr="00F64C3A">
        <w:rPr>
          <w:sz w:val="26"/>
          <w:szCs w:val="26"/>
        </w:rPr>
        <w:t xml:space="preserve">собственности Гаринского городского округа </w:t>
      </w:r>
      <w:r w:rsidR="0035181A" w:rsidRPr="005D7FCE">
        <w:rPr>
          <w:sz w:val="26"/>
          <w:szCs w:val="26"/>
        </w:rPr>
        <w:t>(прил</w:t>
      </w:r>
      <w:r w:rsidR="0029365D">
        <w:rPr>
          <w:sz w:val="26"/>
          <w:szCs w:val="26"/>
        </w:rPr>
        <w:t>ожение</w:t>
      </w:r>
      <w:r w:rsidR="00792BC7">
        <w:rPr>
          <w:sz w:val="26"/>
          <w:szCs w:val="26"/>
        </w:rPr>
        <w:t xml:space="preserve"> </w:t>
      </w:r>
      <w:r w:rsidR="00792BC7">
        <w:rPr>
          <w:sz w:val="26"/>
          <w:szCs w:val="26"/>
          <w:lang w:val="en-US"/>
        </w:rPr>
        <w:t>N</w:t>
      </w:r>
      <w:r w:rsidR="00792BC7">
        <w:rPr>
          <w:sz w:val="26"/>
          <w:szCs w:val="26"/>
        </w:rPr>
        <w:t xml:space="preserve"> 1);</w:t>
      </w:r>
    </w:p>
    <w:p w:rsidR="00F64C3A" w:rsidRPr="00F64C3A" w:rsidRDefault="00792BC7" w:rsidP="00792BC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</w:t>
      </w:r>
      <w:r w:rsidR="00F64C3A" w:rsidRPr="00F64C3A">
        <w:rPr>
          <w:sz w:val="26"/>
          <w:szCs w:val="26"/>
        </w:rPr>
        <w:t xml:space="preserve">тавки арендной платы за земельные участки, находящиеся в муниципальной собственности </w:t>
      </w:r>
      <w:r>
        <w:rPr>
          <w:sz w:val="26"/>
          <w:szCs w:val="26"/>
        </w:rPr>
        <w:t xml:space="preserve">Гаринского городского округа </w:t>
      </w:r>
      <w:r w:rsidR="00F64C3A" w:rsidRPr="00F64C3A">
        <w:rPr>
          <w:sz w:val="26"/>
          <w:szCs w:val="26"/>
        </w:rPr>
        <w:t xml:space="preserve"> (Приложение N 2);</w:t>
      </w:r>
    </w:p>
    <w:p w:rsidR="00F64C3A" w:rsidRPr="00F64C3A" w:rsidRDefault="00792BC7" w:rsidP="00F64C3A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 П</w:t>
      </w:r>
      <w:r w:rsidR="00F64C3A" w:rsidRPr="00F64C3A">
        <w:rPr>
          <w:sz w:val="26"/>
          <w:szCs w:val="26"/>
        </w:rPr>
        <w:t xml:space="preserve">онижающие коэффициенты для отдельных категорий лиц, применяемые при определении размера арендной платы за земельные участки, находящиеся в муниципальной собственности </w:t>
      </w:r>
      <w:r>
        <w:rPr>
          <w:sz w:val="26"/>
          <w:szCs w:val="26"/>
        </w:rPr>
        <w:t xml:space="preserve">Гаринского городского округа </w:t>
      </w:r>
      <w:r w:rsidR="00F64C3A" w:rsidRPr="00F64C3A">
        <w:rPr>
          <w:sz w:val="26"/>
          <w:szCs w:val="26"/>
        </w:rPr>
        <w:t xml:space="preserve"> (Приложение N 3).</w:t>
      </w:r>
    </w:p>
    <w:p w:rsidR="0035181A" w:rsidRPr="005D7FCE" w:rsidRDefault="0029365D" w:rsidP="005D7FCE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181A" w:rsidRPr="005D7FCE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Опубликовать настоящее п</w:t>
      </w:r>
      <w:r w:rsidRPr="0029365D">
        <w:rPr>
          <w:sz w:val="26"/>
          <w:szCs w:val="26"/>
        </w:rPr>
        <w:t>остановление в газете "</w:t>
      </w:r>
      <w:r>
        <w:rPr>
          <w:sz w:val="26"/>
          <w:szCs w:val="26"/>
        </w:rPr>
        <w:t>Вести севера</w:t>
      </w:r>
      <w:r w:rsidRPr="0029365D">
        <w:rPr>
          <w:sz w:val="26"/>
          <w:szCs w:val="26"/>
        </w:rPr>
        <w:t xml:space="preserve">" и разместить его на официальном сайте </w:t>
      </w:r>
      <w:r w:rsidR="009E64B7">
        <w:rPr>
          <w:sz w:val="26"/>
          <w:szCs w:val="26"/>
        </w:rPr>
        <w:t xml:space="preserve">Гаринского городского округа </w:t>
      </w:r>
      <w:r w:rsidRPr="0029365D">
        <w:rPr>
          <w:sz w:val="26"/>
          <w:szCs w:val="26"/>
        </w:rPr>
        <w:t xml:space="preserve"> в информационно-телекоммуникационной сети Интернет </w:t>
      </w:r>
      <w:r w:rsidRPr="005D7FCE">
        <w:rPr>
          <w:bCs/>
          <w:sz w:val="26"/>
          <w:szCs w:val="26"/>
        </w:rPr>
        <w:t>(</w:t>
      </w:r>
      <w:r w:rsidRPr="005D7FCE">
        <w:rPr>
          <w:sz w:val="26"/>
          <w:szCs w:val="26"/>
        </w:rPr>
        <w:t>http://www.adm</w:t>
      </w:r>
      <w:proofErr w:type="spellStart"/>
      <w:r w:rsidRPr="005D7FCE">
        <w:rPr>
          <w:sz w:val="26"/>
          <w:szCs w:val="26"/>
          <w:lang w:val="en-CA"/>
        </w:rPr>
        <w:t>gari</w:t>
      </w:r>
      <w:proofErr w:type="spellEnd"/>
      <w:r w:rsidRPr="005D7FCE">
        <w:rPr>
          <w:sz w:val="26"/>
          <w:szCs w:val="26"/>
        </w:rPr>
        <w:t>-</w:t>
      </w:r>
      <w:r w:rsidRPr="005D7FCE">
        <w:rPr>
          <w:sz w:val="26"/>
          <w:szCs w:val="26"/>
          <w:lang w:val="en-CA"/>
        </w:rPr>
        <w:t>sever</w:t>
      </w:r>
      <w:r w:rsidRPr="005D7FCE">
        <w:rPr>
          <w:sz w:val="26"/>
          <w:szCs w:val="26"/>
        </w:rPr>
        <w:t>.</w:t>
      </w:r>
      <w:proofErr w:type="spellStart"/>
      <w:r w:rsidRPr="005D7FCE">
        <w:rPr>
          <w:sz w:val="26"/>
          <w:szCs w:val="26"/>
        </w:rPr>
        <w:t>ru</w:t>
      </w:r>
      <w:proofErr w:type="spellEnd"/>
      <w:r w:rsidR="009E64B7">
        <w:rPr>
          <w:sz w:val="26"/>
          <w:szCs w:val="26"/>
        </w:rPr>
        <w:t>).</w:t>
      </w:r>
    </w:p>
    <w:p w:rsidR="0035181A" w:rsidRDefault="009E64B7" w:rsidP="005D7FCE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</w:t>
      </w:r>
      <w:r w:rsidR="0035181A" w:rsidRPr="005D7FCE">
        <w:rPr>
          <w:sz w:val="26"/>
          <w:szCs w:val="26"/>
        </w:rPr>
        <w:t xml:space="preserve">. </w:t>
      </w:r>
      <w:proofErr w:type="gramStart"/>
      <w:r w:rsidR="0035181A" w:rsidRPr="005D7FCE">
        <w:rPr>
          <w:sz w:val="26"/>
          <w:szCs w:val="26"/>
        </w:rPr>
        <w:t>Контроль за</w:t>
      </w:r>
      <w:proofErr w:type="gramEnd"/>
      <w:r w:rsidR="0035181A" w:rsidRPr="005D7FCE">
        <w:rPr>
          <w:sz w:val="26"/>
          <w:szCs w:val="26"/>
        </w:rPr>
        <w:t xml:space="preserve"> исполнением настоящего постановления возложить </w:t>
      </w:r>
      <w:r w:rsidR="0035181A" w:rsidRPr="005D7FCE">
        <w:rPr>
          <w:iCs/>
          <w:sz w:val="26"/>
          <w:szCs w:val="26"/>
        </w:rPr>
        <w:t>на заместителя главы  администрации Гаринского городского округа Семакину М.В.</w:t>
      </w:r>
    </w:p>
    <w:p w:rsidR="005D7FCE" w:rsidRDefault="005D7FCE" w:rsidP="005D7FCE">
      <w:pPr>
        <w:ind w:firstLine="709"/>
        <w:jc w:val="both"/>
        <w:rPr>
          <w:iCs/>
          <w:szCs w:val="26"/>
        </w:rPr>
      </w:pPr>
    </w:p>
    <w:p w:rsidR="005D7FCE" w:rsidRPr="005D7FCE" w:rsidRDefault="005D7FCE" w:rsidP="005D7FCE">
      <w:pPr>
        <w:ind w:firstLine="709"/>
        <w:jc w:val="both"/>
        <w:rPr>
          <w:iCs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63"/>
        <w:gridCol w:w="4428"/>
        <w:gridCol w:w="925"/>
        <w:gridCol w:w="1415"/>
        <w:gridCol w:w="3190"/>
      </w:tblGrid>
      <w:tr w:rsidR="0035181A" w:rsidRPr="005D7FCE" w:rsidTr="005D7FCE">
        <w:trPr>
          <w:jc w:val="right"/>
        </w:trPr>
        <w:tc>
          <w:tcPr>
            <w:tcW w:w="4891" w:type="dxa"/>
            <w:gridSpan w:val="2"/>
          </w:tcPr>
          <w:p w:rsidR="0035181A" w:rsidRPr="005D7FCE" w:rsidRDefault="005D7FCE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>Глава администрации</w:t>
            </w:r>
          </w:p>
          <w:p w:rsidR="0035181A" w:rsidRPr="005D7FCE" w:rsidRDefault="005D7FCE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  <w:gridSpan w:val="2"/>
          </w:tcPr>
          <w:p w:rsidR="0035181A" w:rsidRPr="005D7FCE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5D7FCE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5D7FCE" w:rsidRDefault="0035181A" w:rsidP="00B41CE8">
            <w:pPr>
              <w:tabs>
                <w:tab w:val="left" w:pos="2974"/>
              </w:tabs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</w:t>
            </w:r>
            <w:proofErr w:type="spellStart"/>
            <w:r w:rsidRPr="005D7FCE">
              <w:rPr>
                <w:rFonts w:ascii="Times New Roman CYR" w:hAnsi="Times New Roman CYR"/>
                <w:sz w:val="26"/>
                <w:szCs w:val="26"/>
              </w:rPr>
              <w:t>А.Г.Лыжин</w:t>
            </w:r>
            <w:proofErr w:type="spellEnd"/>
          </w:p>
        </w:tc>
      </w:tr>
      <w:tr w:rsidR="00143C06" w:rsidRPr="00C05EE5" w:rsidTr="005D7FCE">
        <w:tblPrEx>
          <w:jc w:val="left"/>
        </w:tblPrEx>
        <w:trPr>
          <w:gridBefore w:val="1"/>
          <w:wBefore w:w="463" w:type="dxa"/>
        </w:trPr>
        <w:tc>
          <w:tcPr>
            <w:tcW w:w="5353" w:type="dxa"/>
            <w:gridSpan w:val="2"/>
            <w:shd w:val="clear" w:color="auto" w:fill="auto"/>
          </w:tcPr>
          <w:p w:rsidR="00143C06" w:rsidRDefault="00143C06" w:rsidP="00427EF7">
            <w:pPr>
              <w:rPr>
                <w:b/>
                <w:sz w:val="28"/>
                <w:szCs w:val="28"/>
              </w:rPr>
            </w:pPr>
            <w:bookmarkStart w:id="0" w:name="Par27"/>
            <w:bookmarkEnd w:id="0"/>
          </w:p>
          <w:p w:rsidR="009E64B7" w:rsidRDefault="009E64B7" w:rsidP="00427EF7">
            <w:pPr>
              <w:rPr>
                <w:b/>
                <w:sz w:val="28"/>
                <w:szCs w:val="28"/>
              </w:rPr>
            </w:pPr>
          </w:p>
          <w:p w:rsidR="00F64C3A" w:rsidRDefault="00F64C3A" w:rsidP="00427EF7">
            <w:pPr>
              <w:rPr>
                <w:b/>
                <w:sz w:val="28"/>
                <w:szCs w:val="28"/>
              </w:rPr>
            </w:pPr>
          </w:p>
          <w:p w:rsidR="00F64C3A" w:rsidRDefault="00F64C3A" w:rsidP="00427EF7">
            <w:pPr>
              <w:rPr>
                <w:b/>
                <w:sz w:val="28"/>
                <w:szCs w:val="28"/>
              </w:rPr>
            </w:pPr>
          </w:p>
          <w:p w:rsidR="00F64C3A" w:rsidRDefault="00F64C3A" w:rsidP="00427EF7">
            <w:pPr>
              <w:rPr>
                <w:b/>
                <w:sz w:val="28"/>
                <w:szCs w:val="28"/>
              </w:rPr>
            </w:pPr>
          </w:p>
          <w:p w:rsidR="00F64C3A" w:rsidRDefault="00F64C3A" w:rsidP="00427EF7">
            <w:pPr>
              <w:rPr>
                <w:b/>
                <w:sz w:val="28"/>
                <w:szCs w:val="28"/>
              </w:rPr>
            </w:pPr>
          </w:p>
          <w:p w:rsidR="009E64B7" w:rsidRDefault="009E64B7" w:rsidP="00427EF7">
            <w:pPr>
              <w:rPr>
                <w:b/>
                <w:sz w:val="28"/>
                <w:szCs w:val="28"/>
              </w:rPr>
            </w:pPr>
          </w:p>
          <w:p w:rsidR="00F64C3A" w:rsidRPr="00792BC7" w:rsidRDefault="00F64C3A" w:rsidP="00427EF7">
            <w:pPr>
              <w:rPr>
                <w:b/>
                <w:sz w:val="28"/>
                <w:szCs w:val="28"/>
                <w:lang w:val="en-US"/>
              </w:rPr>
            </w:pPr>
          </w:p>
          <w:p w:rsidR="00F64C3A" w:rsidRDefault="00F64C3A" w:rsidP="00427EF7">
            <w:pPr>
              <w:rPr>
                <w:b/>
                <w:sz w:val="28"/>
                <w:szCs w:val="28"/>
              </w:rPr>
            </w:pPr>
          </w:p>
          <w:p w:rsidR="00F64C3A" w:rsidRDefault="00F64C3A" w:rsidP="00427EF7">
            <w:pPr>
              <w:rPr>
                <w:b/>
                <w:sz w:val="28"/>
                <w:szCs w:val="28"/>
              </w:rPr>
            </w:pPr>
          </w:p>
          <w:p w:rsidR="00F64C3A" w:rsidRPr="00C05EE5" w:rsidRDefault="00F64C3A" w:rsidP="00427EF7">
            <w:pPr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F64C3A" w:rsidRDefault="00F64C3A" w:rsidP="00C05EE5">
            <w:pPr>
              <w:rPr>
                <w:szCs w:val="28"/>
              </w:rPr>
            </w:pPr>
          </w:p>
          <w:p w:rsidR="00F64C3A" w:rsidRDefault="00F64C3A" w:rsidP="00C05EE5">
            <w:pPr>
              <w:rPr>
                <w:szCs w:val="28"/>
              </w:rPr>
            </w:pPr>
          </w:p>
          <w:p w:rsidR="00F64C3A" w:rsidRDefault="00F64C3A" w:rsidP="00C05EE5">
            <w:pPr>
              <w:rPr>
                <w:szCs w:val="28"/>
              </w:rPr>
            </w:pPr>
          </w:p>
          <w:p w:rsidR="00F64C3A" w:rsidRDefault="00F64C3A" w:rsidP="00C05EE5">
            <w:pPr>
              <w:rPr>
                <w:szCs w:val="28"/>
              </w:rPr>
            </w:pPr>
          </w:p>
          <w:p w:rsidR="009E64B7" w:rsidRPr="00077922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9E64B7" w:rsidRDefault="009E64B7" w:rsidP="00C05EE5">
            <w:pPr>
              <w:rPr>
                <w:szCs w:val="28"/>
              </w:rPr>
            </w:pPr>
          </w:p>
          <w:p w:rsidR="00143C06" w:rsidRPr="00792BC7" w:rsidRDefault="004419B9" w:rsidP="00C05EE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792BC7" w:rsidRPr="00077922">
              <w:rPr>
                <w:szCs w:val="28"/>
              </w:rPr>
              <w:t xml:space="preserve"> </w:t>
            </w:r>
            <w:r w:rsidR="00792BC7">
              <w:rPr>
                <w:szCs w:val="28"/>
                <w:lang w:val="en-US"/>
              </w:rPr>
              <w:t>N</w:t>
            </w:r>
            <w:r w:rsidR="00792BC7" w:rsidRPr="00077922">
              <w:rPr>
                <w:szCs w:val="28"/>
              </w:rPr>
              <w:t xml:space="preserve"> 1</w:t>
            </w:r>
          </w:p>
          <w:p w:rsidR="004419B9" w:rsidRPr="004419B9" w:rsidRDefault="009E64B7" w:rsidP="00F64C3A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4419B9">
              <w:rPr>
                <w:szCs w:val="28"/>
              </w:rPr>
              <w:t xml:space="preserve"> постановлению администрации Га</w:t>
            </w:r>
            <w:r>
              <w:rPr>
                <w:szCs w:val="28"/>
              </w:rPr>
              <w:t xml:space="preserve">ринского городского округа от </w:t>
            </w:r>
            <w:r w:rsidR="00F64C3A">
              <w:rPr>
                <w:szCs w:val="28"/>
              </w:rPr>
              <w:t>30</w:t>
            </w:r>
            <w:r w:rsidR="004419B9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4419B9">
              <w:rPr>
                <w:szCs w:val="28"/>
              </w:rPr>
              <w:t xml:space="preserve">.2015г № </w:t>
            </w:r>
            <w:r w:rsidR="00AB42D4">
              <w:rPr>
                <w:szCs w:val="28"/>
              </w:rPr>
              <w:t>1</w:t>
            </w:r>
            <w:r w:rsidR="00F64C3A">
              <w:rPr>
                <w:szCs w:val="28"/>
              </w:rPr>
              <w:t>71</w:t>
            </w:r>
          </w:p>
        </w:tc>
      </w:tr>
    </w:tbl>
    <w:p w:rsidR="00DB4E68" w:rsidRPr="00C05EE5" w:rsidRDefault="00DB4E68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9E64B7" w:rsidRDefault="009E64B7" w:rsidP="009E64B7">
      <w:pPr>
        <w:pStyle w:val="ConsPlusNormal"/>
        <w:jc w:val="both"/>
      </w:pP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bookmarkStart w:id="1" w:name="P32"/>
      <w:bookmarkEnd w:id="1"/>
      <w:r w:rsidRPr="00F64C3A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F64C3A">
        <w:rPr>
          <w:b/>
          <w:bCs/>
          <w:sz w:val="28"/>
          <w:szCs w:val="28"/>
        </w:rPr>
        <w:t xml:space="preserve"> определения размера арендной платы, 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F64C3A">
        <w:rPr>
          <w:b/>
          <w:bCs/>
          <w:sz w:val="28"/>
          <w:szCs w:val="28"/>
        </w:rPr>
        <w:t>услови</w:t>
      </w:r>
      <w:r>
        <w:rPr>
          <w:b/>
          <w:bCs/>
          <w:sz w:val="28"/>
          <w:szCs w:val="28"/>
        </w:rPr>
        <w:t>й</w:t>
      </w:r>
      <w:r w:rsidRPr="00F64C3A">
        <w:rPr>
          <w:b/>
          <w:bCs/>
          <w:sz w:val="28"/>
          <w:szCs w:val="28"/>
        </w:rPr>
        <w:t xml:space="preserve"> и срок</w:t>
      </w:r>
      <w:r>
        <w:rPr>
          <w:b/>
          <w:bCs/>
          <w:sz w:val="28"/>
          <w:szCs w:val="28"/>
        </w:rPr>
        <w:t>ов</w:t>
      </w:r>
      <w:r w:rsidRPr="00F64C3A">
        <w:rPr>
          <w:b/>
          <w:bCs/>
          <w:sz w:val="28"/>
          <w:szCs w:val="28"/>
        </w:rPr>
        <w:t xml:space="preserve"> внесения арендной платы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F64C3A">
        <w:rPr>
          <w:b/>
          <w:bCs/>
          <w:sz w:val="28"/>
          <w:szCs w:val="28"/>
        </w:rPr>
        <w:t xml:space="preserve">за земельные участки, находящиеся в </w:t>
      </w:r>
      <w:proofErr w:type="gramStart"/>
      <w:r w:rsidRPr="00F64C3A">
        <w:rPr>
          <w:b/>
          <w:bCs/>
          <w:sz w:val="28"/>
          <w:szCs w:val="28"/>
        </w:rPr>
        <w:t>муниципальной</w:t>
      </w:r>
      <w:proofErr w:type="gramEnd"/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64C3A">
        <w:rPr>
          <w:b/>
          <w:bCs/>
          <w:sz w:val="28"/>
          <w:szCs w:val="28"/>
        </w:rPr>
        <w:t xml:space="preserve">собственности </w:t>
      </w:r>
      <w:r>
        <w:rPr>
          <w:b/>
          <w:bCs/>
          <w:sz w:val="28"/>
          <w:szCs w:val="28"/>
        </w:rPr>
        <w:t xml:space="preserve">Гаринского городского округа 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</w:pPr>
      <w:bookmarkStart w:id="2" w:name="Par52"/>
      <w:bookmarkEnd w:id="2"/>
      <w:r w:rsidRPr="00F64C3A">
        <w:rPr>
          <w:b/>
        </w:rPr>
        <w:t>1. Общие положения</w:t>
      </w:r>
    </w:p>
    <w:p w:rsidR="00F64C3A" w:rsidRPr="00F64C3A" w:rsidRDefault="00792BC7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1.1. </w:t>
      </w:r>
      <w:proofErr w:type="gramStart"/>
      <w:r>
        <w:t>Настоящий П</w:t>
      </w:r>
      <w:r w:rsidR="00F64C3A" w:rsidRPr="00F64C3A">
        <w:t>оряд</w:t>
      </w:r>
      <w:r>
        <w:t>ок</w:t>
      </w:r>
      <w:r w:rsidR="00F64C3A" w:rsidRPr="00F64C3A">
        <w:t xml:space="preserve">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r>
        <w:t xml:space="preserve">Гаринского городского округа </w:t>
      </w:r>
      <w:r w:rsidR="00F64C3A" w:rsidRPr="00F64C3A">
        <w:t xml:space="preserve"> (далее - По</w:t>
      </w:r>
      <w:r>
        <w:t>рядок</w:t>
      </w:r>
      <w:r w:rsidR="00F64C3A" w:rsidRPr="00F64C3A">
        <w:t>), устанавливает:</w:t>
      </w:r>
      <w:proofErr w:type="gramEnd"/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 xml:space="preserve">1) порядок определения размера арендной платы за земельные участки, находящиеся в муниципальной собственности </w:t>
      </w:r>
      <w:r w:rsidR="00792BC7">
        <w:t xml:space="preserve">Гаринского городского округа </w:t>
      </w:r>
      <w:r w:rsidRPr="00F64C3A">
        <w:t xml:space="preserve"> (далее - земельные участки);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2) порядок, условия и сроки внесения арендной платы за земельные участки.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1.2. Размер арендной платы за земельные участки, порядок, условия и сроки ее внесения определяются в соответствии с настоящим По</w:t>
      </w:r>
      <w:r w:rsidR="00792BC7">
        <w:t>рядком</w:t>
      </w:r>
      <w:r w:rsidRPr="00F64C3A">
        <w:t>, если законодательством не установлено иное.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bookmarkStart w:id="3" w:name="Par59"/>
      <w:bookmarkEnd w:id="3"/>
      <w:r w:rsidRPr="00F64C3A">
        <w:rPr>
          <w:b/>
        </w:rPr>
        <w:t>2. Порядок определения арендной платы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64C3A">
        <w:rPr>
          <w:b/>
        </w:rPr>
        <w:t>за земельные участки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2.1. При предоставлении земельного участка в аренду по результатам торгов размер арендной платы определяется в соответствии с действующим законодательством, регулирующим порядок проведения торгов.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2.2. Размер арендной платы за земельные участки определяется в процентах от кадастровой стоимости земельного участка, если законодательством не установлено иное.</w:t>
      </w:r>
    </w:p>
    <w:p w:rsidR="00912BC7" w:rsidRPr="003A1F59" w:rsidRDefault="00F64C3A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64"/>
      <w:bookmarkEnd w:id="4"/>
      <w:r w:rsidRPr="00F64C3A">
        <w:rPr>
          <w:rFonts w:ascii="Times New Roman" w:hAnsi="Times New Roman" w:cs="Times New Roman"/>
          <w:sz w:val="24"/>
        </w:rPr>
        <w:t xml:space="preserve">2.3. </w:t>
      </w:r>
      <w:r w:rsidR="00912BC7" w:rsidRPr="003A1F59">
        <w:rPr>
          <w:rFonts w:ascii="Times New Roman" w:hAnsi="Times New Roman" w:cs="Times New Roman"/>
          <w:sz w:val="24"/>
        </w:rPr>
        <w:t>Годовой размер арендной платы за земельные участки определяется по формуле:</w:t>
      </w:r>
    </w:p>
    <w:p w:rsidR="00912BC7" w:rsidRPr="003A1F59" w:rsidRDefault="00912BC7" w:rsidP="00912B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12BC7" w:rsidRPr="003A1F59" w:rsidRDefault="00912BC7" w:rsidP="00912BC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 xml:space="preserve">АП = КС x </w:t>
      </w:r>
      <w:proofErr w:type="spellStart"/>
      <w:r w:rsidRPr="003A1F59">
        <w:rPr>
          <w:rFonts w:ascii="Times New Roman" w:hAnsi="Times New Roman" w:cs="Times New Roman"/>
          <w:sz w:val="24"/>
        </w:rPr>
        <w:t>СтАП</w:t>
      </w:r>
      <w:proofErr w:type="spellEnd"/>
      <w:r w:rsidRPr="003A1F59">
        <w:rPr>
          <w:rFonts w:ascii="Times New Roman" w:hAnsi="Times New Roman" w:cs="Times New Roman"/>
          <w:sz w:val="24"/>
        </w:rPr>
        <w:t xml:space="preserve"> x Ку x ПК / 100, где</w:t>
      </w:r>
    </w:p>
    <w:p w:rsidR="00912BC7" w:rsidRPr="003A1F59" w:rsidRDefault="00912BC7" w:rsidP="00912B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АП - величина арендной платы в год по договору аренды;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КС - кадастровая стоимость арендуемого земельного участка (рублей);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3A1F59">
        <w:rPr>
          <w:rFonts w:ascii="Times New Roman" w:hAnsi="Times New Roman" w:cs="Times New Roman"/>
          <w:sz w:val="24"/>
        </w:rPr>
        <w:t>СтАП</w:t>
      </w:r>
      <w:proofErr w:type="spellEnd"/>
      <w:r w:rsidRPr="003A1F59">
        <w:rPr>
          <w:rFonts w:ascii="Times New Roman" w:hAnsi="Times New Roman" w:cs="Times New Roman"/>
          <w:sz w:val="24"/>
        </w:rPr>
        <w:t xml:space="preserve"> - ставка арендной платы </w:t>
      </w:r>
      <w:hyperlink w:anchor="P97" w:history="1">
        <w:r w:rsidRPr="003A1F59">
          <w:rPr>
            <w:rFonts w:ascii="Times New Roman" w:hAnsi="Times New Roman" w:cs="Times New Roman"/>
            <w:color w:val="0000FF"/>
            <w:sz w:val="24"/>
          </w:rPr>
          <w:t>(Приложение 2)</w:t>
        </w:r>
      </w:hyperlink>
      <w:r w:rsidRPr="003A1F59">
        <w:rPr>
          <w:rFonts w:ascii="Times New Roman" w:hAnsi="Times New Roman" w:cs="Times New Roman"/>
          <w:sz w:val="24"/>
        </w:rPr>
        <w:t>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ПК - понижающий коэффициент;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Ку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предусматриваемых прогнозом социально-экономического развития Свердловской области на очередной год.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Если срок аренды земельного участка составляет менее 1 года, размер арендной платы определяется по формуле:</w:t>
      </w:r>
    </w:p>
    <w:p w:rsidR="00912BC7" w:rsidRPr="003A1F59" w:rsidRDefault="00912BC7" w:rsidP="00912B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12BC7" w:rsidRPr="003A1F59" w:rsidRDefault="00912BC7" w:rsidP="00912BC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РАП = АП x КД / КГ</w:t>
      </w:r>
    </w:p>
    <w:p w:rsidR="00912BC7" w:rsidRPr="003A1F59" w:rsidRDefault="00912BC7" w:rsidP="00912B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РАП - размер арендной платы;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АП - величина арендной платы в год по договору аренды, рассчитанная в соответствии с настоящим Положением;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КД - количество дней в соответствии с договором аренды земельного участка;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A1F59">
        <w:rPr>
          <w:rFonts w:ascii="Times New Roman" w:hAnsi="Times New Roman" w:cs="Times New Roman"/>
          <w:sz w:val="24"/>
        </w:rPr>
        <w:t>КГ</w:t>
      </w:r>
      <w:proofErr w:type="gramEnd"/>
      <w:r w:rsidRPr="003A1F59">
        <w:rPr>
          <w:rFonts w:ascii="Times New Roman" w:hAnsi="Times New Roman" w:cs="Times New Roman"/>
          <w:sz w:val="24"/>
        </w:rPr>
        <w:t xml:space="preserve"> - количество дней в году.</w:t>
      </w:r>
    </w:p>
    <w:p w:rsidR="00912BC7" w:rsidRPr="003A1F59" w:rsidRDefault="00912BC7" w:rsidP="00912BC7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 xml:space="preserve">         Если земельный участок предоставлен в аренду </w:t>
      </w:r>
      <w:proofErr w:type="gramStart"/>
      <w:r w:rsidRPr="003A1F59">
        <w:rPr>
          <w:rFonts w:ascii="Times New Roman" w:hAnsi="Times New Roman" w:cs="Times New Roman"/>
          <w:sz w:val="24"/>
        </w:rPr>
        <w:t>со</w:t>
      </w:r>
      <w:proofErr w:type="gramEnd"/>
      <w:r w:rsidRPr="003A1F59">
        <w:rPr>
          <w:rFonts w:ascii="Times New Roman" w:hAnsi="Times New Roman" w:cs="Times New Roman"/>
          <w:sz w:val="24"/>
        </w:rPr>
        <w:t xml:space="preserve"> множественностью лиц на стороне арендатора, размер арендной платы определяется по формуле: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lastRenderedPageBreak/>
        <w:t xml:space="preserve">                               КС x</w:t>
      </w:r>
      <w:proofErr w:type="gramStart"/>
      <w:r w:rsidRPr="003A1F59">
        <w:rPr>
          <w:rFonts w:ascii="Times New Roman" w:hAnsi="Times New Roman" w:cs="Times New Roman"/>
          <w:sz w:val="24"/>
        </w:rPr>
        <w:t xml:space="preserve"> Д</w:t>
      </w:r>
      <w:proofErr w:type="gramEnd"/>
      <w:r w:rsidRPr="003A1F59">
        <w:rPr>
          <w:rFonts w:ascii="Times New Roman" w:hAnsi="Times New Roman" w:cs="Times New Roman"/>
          <w:sz w:val="24"/>
        </w:rPr>
        <w:t xml:space="preserve"> x </w:t>
      </w:r>
      <w:proofErr w:type="spellStart"/>
      <w:r w:rsidRPr="003A1F59">
        <w:rPr>
          <w:rFonts w:ascii="Times New Roman" w:hAnsi="Times New Roman" w:cs="Times New Roman"/>
          <w:sz w:val="24"/>
        </w:rPr>
        <w:t>СтАП</w:t>
      </w:r>
      <w:proofErr w:type="spellEnd"/>
      <w:r w:rsidRPr="003A1F59">
        <w:rPr>
          <w:rFonts w:ascii="Times New Roman" w:hAnsi="Times New Roman" w:cs="Times New Roman"/>
          <w:sz w:val="24"/>
        </w:rPr>
        <w:t xml:space="preserve"> x Ку x ПК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 xml:space="preserve">                    АП = _______________________, где: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 xml:space="preserve">                                                    100</w:t>
      </w:r>
    </w:p>
    <w:p w:rsidR="00912BC7" w:rsidRPr="003A1F59" w:rsidRDefault="00912BC7" w:rsidP="00912BC7">
      <w:pPr>
        <w:pStyle w:val="ConsPlusNormal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АП - величина арендной платы в год по договору аренды;</w:t>
      </w:r>
    </w:p>
    <w:p w:rsidR="00912BC7" w:rsidRPr="003A1F59" w:rsidRDefault="00912BC7" w:rsidP="00912BC7">
      <w:pPr>
        <w:pStyle w:val="ConsPlusNormal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КС - кадастровая стоимость арендуемого земельного участка (рублей);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3A1F59">
        <w:rPr>
          <w:rFonts w:ascii="Times New Roman" w:hAnsi="Times New Roman" w:cs="Times New Roman"/>
          <w:sz w:val="24"/>
        </w:rPr>
        <w:t>СтАП</w:t>
      </w:r>
      <w:proofErr w:type="spellEnd"/>
      <w:r w:rsidRPr="003A1F59">
        <w:rPr>
          <w:rFonts w:ascii="Times New Roman" w:hAnsi="Times New Roman" w:cs="Times New Roman"/>
          <w:sz w:val="24"/>
        </w:rPr>
        <w:t xml:space="preserve"> - ставка арендной платы </w:t>
      </w:r>
      <w:hyperlink w:anchor="P97" w:history="1">
        <w:r w:rsidRPr="003A1F59">
          <w:rPr>
            <w:rFonts w:ascii="Times New Roman" w:hAnsi="Times New Roman" w:cs="Times New Roman"/>
            <w:color w:val="0000FF"/>
            <w:sz w:val="24"/>
          </w:rPr>
          <w:t>(Приложение 2)</w:t>
        </w:r>
      </w:hyperlink>
      <w:r w:rsidRPr="003A1F59">
        <w:rPr>
          <w:rFonts w:ascii="Times New Roman" w:hAnsi="Times New Roman" w:cs="Times New Roman"/>
          <w:sz w:val="24"/>
        </w:rPr>
        <w:t>;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ПК - понижающий коэффициент;</w:t>
      </w:r>
    </w:p>
    <w:p w:rsidR="00912BC7" w:rsidRPr="003A1F59" w:rsidRDefault="00912BC7" w:rsidP="0007792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>Ку - 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 предусматриваемых прогнозом социально-экономического развития Свердловской области на очередной год.</w:t>
      </w:r>
    </w:p>
    <w:p w:rsidR="00912BC7" w:rsidRPr="003A1F59" w:rsidRDefault="00912BC7" w:rsidP="005517F0">
      <w:pPr>
        <w:pStyle w:val="ConsPlusNormal"/>
        <w:rPr>
          <w:rFonts w:ascii="Times New Roman" w:hAnsi="Times New Roman" w:cs="Times New Roman"/>
          <w:sz w:val="24"/>
        </w:rPr>
      </w:pPr>
      <w:proofErr w:type="gramStart"/>
      <w:r w:rsidRPr="003A1F59">
        <w:rPr>
          <w:rFonts w:ascii="Times New Roman" w:hAnsi="Times New Roman" w:cs="Times New Roman"/>
          <w:sz w:val="24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  <w:proofErr w:type="gramEnd"/>
    </w:p>
    <w:p w:rsidR="00571B96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 xml:space="preserve">2.4. Арендная плата подлежит пересмотру </w:t>
      </w:r>
      <w:proofErr w:type="gramStart"/>
      <w:r w:rsidR="00571B96" w:rsidRPr="00F64C3A">
        <w:rPr>
          <w:rFonts w:ascii="Times New Roman" w:hAnsi="Times New Roman" w:cs="Times New Roman"/>
          <w:sz w:val="24"/>
        </w:rPr>
        <w:t xml:space="preserve">в одностороннем порядке </w:t>
      </w:r>
      <w:r w:rsidRPr="003A1F59">
        <w:rPr>
          <w:rFonts w:ascii="Times New Roman" w:hAnsi="Times New Roman" w:cs="Times New Roman"/>
          <w:sz w:val="24"/>
        </w:rPr>
        <w:t>в связи с изменением кадастровой стоимости земельного участка со дня вступления в силу</w:t>
      </w:r>
      <w:proofErr w:type="gramEnd"/>
      <w:r w:rsidRPr="003A1F59">
        <w:rPr>
          <w:rFonts w:ascii="Times New Roman" w:hAnsi="Times New Roman" w:cs="Times New Roman"/>
          <w:sz w:val="24"/>
        </w:rPr>
        <w:t xml:space="preserve"> правового акта, утверждающего результаты государственной кадастровой оценки земель, </w:t>
      </w:r>
      <w:r w:rsidR="00571B96" w:rsidRPr="00F64C3A">
        <w:rPr>
          <w:rFonts w:ascii="Times New Roman" w:hAnsi="Times New Roman" w:cs="Times New Roman"/>
          <w:sz w:val="24"/>
        </w:rPr>
        <w:t xml:space="preserve">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коэффициент увеличения, указанный в </w:t>
      </w:r>
      <w:hyperlink w:anchor="Par64" w:history="1">
        <w:r w:rsidR="00571B96" w:rsidRPr="00F64C3A">
          <w:rPr>
            <w:rFonts w:ascii="Times New Roman" w:hAnsi="Times New Roman" w:cs="Times New Roman"/>
            <w:sz w:val="24"/>
          </w:rPr>
          <w:t>пункте 2.3</w:t>
        </w:r>
      </w:hyperlink>
      <w:r w:rsidR="00571B96" w:rsidRPr="00F64C3A">
        <w:rPr>
          <w:rFonts w:ascii="Times New Roman" w:hAnsi="Times New Roman" w:cs="Times New Roman"/>
          <w:sz w:val="24"/>
        </w:rPr>
        <w:t xml:space="preserve"> настоящего По</w:t>
      </w:r>
      <w:r w:rsidR="003A1F59">
        <w:rPr>
          <w:rFonts w:ascii="Times New Roman" w:hAnsi="Times New Roman" w:cs="Times New Roman"/>
          <w:sz w:val="24"/>
        </w:rPr>
        <w:t>рядка</w:t>
      </w:r>
      <w:r w:rsidR="00571B96" w:rsidRPr="00F64C3A">
        <w:rPr>
          <w:rFonts w:ascii="Times New Roman" w:hAnsi="Times New Roman" w:cs="Times New Roman"/>
          <w:sz w:val="24"/>
        </w:rPr>
        <w:t>, не применяется</w:t>
      </w:r>
      <w:r w:rsidR="00571B96" w:rsidRPr="003A1F59">
        <w:rPr>
          <w:rFonts w:ascii="Times New Roman" w:hAnsi="Times New Roman" w:cs="Times New Roman"/>
          <w:sz w:val="24"/>
        </w:rPr>
        <w:t xml:space="preserve">. </w:t>
      </w:r>
    </w:p>
    <w:p w:rsidR="00912BC7" w:rsidRPr="003A1F59" w:rsidRDefault="00912BC7" w:rsidP="00912B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A1F59">
        <w:rPr>
          <w:rFonts w:ascii="Times New Roman" w:hAnsi="Times New Roman" w:cs="Times New Roman"/>
          <w:sz w:val="24"/>
        </w:rPr>
        <w:t xml:space="preserve">Размер арендной платы, рассчитанный в соответствии с </w:t>
      </w:r>
      <w:hyperlink w:anchor="P57" w:history="1">
        <w:r w:rsidRPr="005517F0">
          <w:rPr>
            <w:rFonts w:ascii="Times New Roman" w:hAnsi="Times New Roman" w:cs="Times New Roman"/>
            <w:sz w:val="24"/>
          </w:rPr>
          <w:t>пунктом 2.3</w:t>
        </w:r>
      </w:hyperlink>
      <w:r w:rsidRPr="005517F0">
        <w:rPr>
          <w:rFonts w:ascii="Times New Roman" w:hAnsi="Times New Roman" w:cs="Times New Roman"/>
          <w:sz w:val="24"/>
        </w:rPr>
        <w:t xml:space="preserve"> </w:t>
      </w:r>
      <w:r w:rsidRPr="003A1F59">
        <w:rPr>
          <w:rFonts w:ascii="Times New Roman" w:hAnsi="Times New Roman" w:cs="Times New Roman"/>
          <w:sz w:val="24"/>
        </w:rPr>
        <w:t>настоящего По</w:t>
      </w:r>
      <w:r w:rsidR="003A1F59">
        <w:rPr>
          <w:rFonts w:ascii="Times New Roman" w:hAnsi="Times New Roman" w:cs="Times New Roman"/>
          <w:sz w:val="24"/>
        </w:rPr>
        <w:t>рядка</w:t>
      </w:r>
      <w:r w:rsidRPr="003A1F59">
        <w:rPr>
          <w:rFonts w:ascii="Times New Roman" w:hAnsi="Times New Roman" w:cs="Times New Roman"/>
          <w:sz w:val="24"/>
        </w:rPr>
        <w:t>, ежегодно изменяется путем увеличения предыдущей годовой арендной платы на коэффициент увеличения, применяемый при расчете арендной платы за земельные участки, утверждаемый Правительством Свердловской области на очередной год.</w:t>
      </w:r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101"/>
      <w:bookmarkEnd w:id="5"/>
      <w:r w:rsidRPr="005517F0">
        <w:rPr>
          <w:rFonts w:ascii="Times New Roman" w:hAnsi="Times New Roman" w:cs="Times New Roman"/>
          <w:sz w:val="24"/>
        </w:rPr>
        <w:t>2.5. Размер арендной платы за земельный участок, находящийся в муниципальной собственности Гаринского городского округа,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517F0">
        <w:rPr>
          <w:rFonts w:ascii="Times New Roman" w:hAnsi="Times New Roman" w:cs="Times New Roman"/>
          <w:sz w:val="24"/>
        </w:rPr>
        <w:t>1) с лицом, которое в соответствии с федеральным законодательством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517F0">
        <w:rPr>
          <w:rFonts w:ascii="Times New Roman" w:hAnsi="Times New Roman" w:cs="Times New Roman"/>
          <w:sz w:val="24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517F0">
        <w:rPr>
          <w:rFonts w:ascii="Times New Roman" w:hAnsi="Times New Roman" w:cs="Times New Roman"/>
          <w:sz w:val="24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5517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17F0">
        <w:rPr>
          <w:rFonts w:ascii="Times New Roman" w:hAnsi="Times New Roman" w:cs="Times New Roman"/>
          <w:sz w:val="24"/>
        </w:rPr>
        <w:t>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517F0">
        <w:rPr>
          <w:rFonts w:ascii="Times New Roman" w:hAnsi="Times New Roman" w:cs="Times New Roman"/>
          <w:sz w:val="24"/>
        </w:rPr>
        <w:t>4)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517F0">
        <w:rPr>
          <w:rFonts w:ascii="Times New Roman" w:hAnsi="Times New Roman" w:cs="Times New Roman"/>
          <w:sz w:val="24"/>
        </w:rPr>
        <w:lastRenderedPageBreak/>
        <w:t xml:space="preserve">5) в соответствии с </w:t>
      </w:r>
      <w:hyperlink r:id="rId13" w:history="1">
        <w:r w:rsidRPr="005517F0">
          <w:rPr>
            <w:rFonts w:ascii="Times New Roman" w:hAnsi="Times New Roman" w:cs="Times New Roman"/>
            <w:color w:val="0000FF"/>
            <w:sz w:val="24"/>
          </w:rPr>
          <w:t>пунктом 3</w:t>
        </w:r>
      </w:hyperlink>
      <w:r w:rsidRPr="005517F0">
        <w:rPr>
          <w:rFonts w:ascii="Times New Roman" w:hAnsi="Times New Roman" w:cs="Times New Roman"/>
          <w:sz w:val="24"/>
        </w:rPr>
        <w:t xml:space="preserve"> или </w:t>
      </w:r>
      <w:hyperlink r:id="rId14" w:history="1">
        <w:r w:rsidRPr="005517F0">
          <w:rPr>
            <w:rFonts w:ascii="Times New Roman" w:hAnsi="Times New Roman" w:cs="Times New Roman"/>
            <w:color w:val="0000FF"/>
            <w:sz w:val="24"/>
          </w:rPr>
          <w:t>4 статьи 39.20</w:t>
        </w:r>
      </w:hyperlink>
      <w:r w:rsidRPr="005517F0">
        <w:rPr>
          <w:rFonts w:ascii="Times New Roman" w:hAnsi="Times New Roman" w:cs="Times New Roman"/>
          <w:sz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517F0">
        <w:rPr>
          <w:rFonts w:ascii="Times New Roman" w:hAnsi="Times New Roman" w:cs="Times New Roman"/>
          <w:sz w:val="24"/>
        </w:rPr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5517F0" w:rsidRPr="005517F0" w:rsidRDefault="005517F0" w:rsidP="005517F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5517F0">
        <w:rPr>
          <w:rFonts w:ascii="Times New Roman" w:hAnsi="Times New Roman" w:cs="Times New Roman"/>
          <w:sz w:val="24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571B96" w:rsidRPr="00077922" w:rsidRDefault="00571B96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sz w:val="14"/>
        </w:rPr>
      </w:pP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F64C3A">
        <w:rPr>
          <w:b/>
        </w:rPr>
        <w:t>3. Порядок, условия и сроки внесения арендной платы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</w:pPr>
      <w:r w:rsidRPr="00F64C3A">
        <w:rPr>
          <w:b/>
        </w:rPr>
        <w:t>за пользование земельными участками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3.1. Арендная плата за земельные участки вносится арендаторами путем перечисления денежных средств на счет в Управлении Федерального казначейства по Свердловской области по реквизитам, указанным в договоре аренды, в следующие сроки: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1) арендаторами, являющимися физическими лицами, использующими земельные участки для целей, не связанных с осуществлением предпринимательской деятельности, ежегодно до 1 декабря текущего года;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2) установленные договором аренды, но не позднее 30 дней до окончания срока действия договора аренды, в случае если договор аренды заключен на срок менее одного года;</w:t>
      </w:r>
    </w:p>
    <w:p w:rsidR="00F64C3A" w:rsidRP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3) иными арендаторами ежемесячно, не позднее 10 числа текущего месяца.</w:t>
      </w:r>
    </w:p>
    <w:p w:rsidR="00F64C3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  <w:r w:rsidRPr="00F64C3A">
        <w:t>3.2. В случае ненадлежащего исполнения обязанностей по внесению арендной платы арендатор несет ответственность в порядке, предусмотренном действующим законодательством.</w:t>
      </w: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077922" w:rsidRDefault="00077922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3A1F59" w:rsidRPr="00F64C3A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</w:pPr>
    </w:p>
    <w:p w:rsidR="00F64C3A" w:rsidRPr="00F64C3A" w:rsidRDefault="00F64C3A" w:rsidP="00F64C3A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center"/>
        <w:textAlignment w:val="baseline"/>
        <w:outlineLvl w:val="0"/>
      </w:pPr>
      <w:r w:rsidRPr="00F64C3A">
        <w:lastRenderedPageBreak/>
        <w:t xml:space="preserve">                                                                      Приложение N 2</w:t>
      </w:r>
    </w:p>
    <w:p w:rsidR="00ED41B2" w:rsidRDefault="00F64C3A" w:rsidP="003A1F59">
      <w:pPr>
        <w:widowControl w:val="0"/>
        <w:tabs>
          <w:tab w:val="left" w:pos="5954"/>
        </w:tabs>
        <w:adjustRightInd w:val="0"/>
        <w:jc w:val="both"/>
        <w:textAlignment w:val="baseline"/>
        <w:rPr>
          <w:szCs w:val="28"/>
        </w:rPr>
      </w:pPr>
      <w:r w:rsidRPr="00F64C3A">
        <w:rPr>
          <w:sz w:val="28"/>
          <w:szCs w:val="28"/>
        </w:rPr>
        <w:t xml:space="preserve">                                                                               </w:t>
      </w:r>
      <w:r w:rsidR="003A1F59">
        <w:rPr>
          <w:szCs w:val="28"/>
        </w:rPr>
        <w:t xml:space="preserve">к постановлению администрации </w:t>
      </w:r>
      <w:r w:rsidR="00ED41B2">
        <w:rPr>
          <w:szCs w:val="28"/>
        </w:rPr>
        <w:t xml:space="preserve"> </w:t>
      </w:r>
    </w:p>
    <w:p w:rsidR="00ED41B2" w:rsidRDefault="00ED41B2" w:rsidP="003A1F59">
      <w:pPr>
        <w:widowControl w:val="0"/>
        <w:tabs>
          <w:tab w:val="left" w:pos="5954"/>
        </w:tabs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3A1F59">
        <w:rPr>
          <w:szCs w:val="28"/>
        </w:rPr>
        <w:t xml:space="preserve">Гаринского городского округа </w:t>
      </w:r>
      <w:proofErr w:type="gramStart"/>
      <w:r w:rsidR="003A1F59">
        <w:rPr>
          <w:szCs w:val="28"/>
        </w:rPr>
        <w:t>от</w:t>
      </w:r>
      <w:proofErr w:type="gramEnd"/>
      <w:r w:rsidR="003A1F5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9515C" w:rsidRDefault="00ED41B2" w:rsidP="003A1F59">
      <w:pPr>
        <w:widowControl w:val="0"/>
        <w:tabs>
          <w:tab w:val="left" w:pos="5954"/>
        </w:tabs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3A1F59">
        <w:rPr>
          <w:szCs w:val="28"/>
        </w:rPr>
        <w:t>30.12.2015г № 171</w:t>
      </w:r>
    </w:p>
    <w:p w:rsidR="00077922" w:rsidRDefault="00077922" w:rsidP="003A1F59">
      <w:pPr>
        <w:widowControl w:val="0"/>
        <w:tabs>
          <w:tab w:val="left" w:pos="5954"/>
        </w:tabs>
        <w:adjustRightInd w:val="0"/>
        <w:jc w:val="both"/>
        <w:textAlignment w:val="baseline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44"/>
        <w:gridCol w:w="6576"/>
        <w:gridCol w:w="778"/>
        <w:gridCol w:w="1206"/>
      </w:tblGrid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Ставка арендной платы в процентах от кадастровой стоимости земельного участка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</w:tr>
      <w:tr w:rsidR="00ED41B2" w:rsidRPr="00ED41B2" w:rsidTr="00ED41B2"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ЗЕМЛИ СЕЛЬСКОХОЗЯЙСТВЕННОГО НАЗНАЧЕНИЯ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Прочие земельные участки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0,03</w:t>
            </w:r>
          </w:p>
        </w:tc>
      </w:tr>
      <w:tr w:rsidR="00ED41B2" w:rsidRPr="00ED41B2" w:rsidTr="00ED41B2"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ar20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5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0,8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6" w:name="Par20"/>
            <w:bookmarkEnd w:id="6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0,3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ar26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пунктах 7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hyperlink w:anchor="Par29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8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</w:t>
            </w:r>
            <w:hyperlink w:anchor="Par32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9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0,03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7" w:name="Par26"/>
            <w:bookmarkEnd w:id="7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8" w:name="Par29"/>
            <w:bookmarkEnd w:id="8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9" w:name="Par32"/>
            <w:bookmarkEnd w:id="9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ведения дачного хозяйства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обустройства овощных 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0,3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открытыми автостоянками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13,7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ar44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пунктах 13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</w:t>
            </w:r>
            <w:hyperlink w:anchor="Par47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14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0" w:name="Par44"/>
            <w:bookmarkEnd w:id="10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временными металлическими гаражами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14,6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1" w:name="Par47"/>
            <w:bookmarkEnd w:id="11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индивидуальными и (или) кооперативными </w:t>
            </w: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4,4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2" w:name="Par51"/>
            <w:bookmarkEnd w:id="12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w:anchor="Par54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пунктах 16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- </w:t>
            </w:r>
            <w:hyperlink w:anchor="Par81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25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3" w:name="Par54"/>
            <w:bookmarkEnd w:id="13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3,6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54,2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рынками (за исключением земельных участков, указанных в </w:t>
            </w:r>
            <w:hyperlink w:anchor="Par63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19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4" w:name="Par63"/>
            <w:bookmarkEnd w:id="14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сельскохозяйственными рынками </w:t>
            </w:r>
            <w:hyperlink r:id="rId15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&lt;1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объектами мелкорозничной торговли </w:t>
            </w:r>
            <w:hyperlink r:id="rId16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&lt;2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35,3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остановочными комплексами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29,4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4,8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0,6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5" w:name="Par81"/>
            <w:bookmarkEnd w:id="15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4,3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6" w:name="Par84"/>
            <w:bookmarkEnd w:id="16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аптеками и оптиками (за исключением земельных участков, указанных в </w:t>
            </w:r>
            <w:hyperlink w:anchor="Par87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27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7" w:name="Par87"/>
            <w:bookmarkEnd w:id="17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 и психотропных веществ и оптиками, осуществляющими изготовление корригирующих очков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досугово-развлекательными и игорными объектами </w:t>
            </w:r>
            <w:hyperlink r:id="rId17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&lt;3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а также под боулингами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4,7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аквапарками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столовыми (за исключением земельных участков, указанных в </w:t>
            </w:r>
            <w:hyperlink w:anchor="Par99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31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8" w:name="Par99"/>
            <w:bookmarkEnd w:id="18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0,7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сооружениями общественного питания и бытового обслуживания, обеспечивающими снабжение </w:t>
            </w: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малонаселенных и отдаленных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0,4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ресторанами, кафе, барами, закусочными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14,6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объектами гостиничного хозяйства </w:t>
            </w:r>
            <w:hyperlink r:id="rId18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&lt;4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19" w:name="Par111"/>
            <w:bookmarkEnd w:id="19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объектами коммунального хозяйства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очистными сооружениями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0,8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</w:t>
            </w:r>
            <w:proofErr w:type="spell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шламозолонакопителями</w:t>
            </w:r>
            <w:proofErr w:type="spell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прудами-отстойниками промышленных предприятий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</w:t>
            </w:r>
            <w:proofErr w:type="spell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шламозолонакопителями</w:t>
            </w:r>
            <w:proofErr w:type="spell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0,5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0,8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организациями, оказывающими бытовые услуги </w:t>
            </w:r>
            <w:hyperlink r:id="rId19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&lt;5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(за исключением земельных участков, указанных в </w:t>
            </w:r>
            <w:hyperlink w:anchor="Par51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пунктах 15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hyperlink w:anchor="Par136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43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hyperlink w:anchor="Par139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44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</w:t>
            </w:r>
            <w:hyperlink w:anchor="Par151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48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1,6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0" w:name="Par136"/>
            <w:bookmarkEnd w:id="20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муниципальными банями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0,7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1" w:name="Par139"/>
            <w:bookmarkEnd w:id="21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крематориями, кладбищами и иными зданиями и сооружениями, предназначенными для осуществления погребения </w:t>
            </w:r>
            <w:proofErr w:type="gram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умерших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0,06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r:id="rId20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&lt;6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15,6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автозаправочными и </w:t>
            </w:r>
            <w:proofErr w:type="spell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автогазозаправочными</w:t>
            </w:r>
            <w:proofErr w:type="spell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станциями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20,8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газонаполнительными станциями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2,9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2" w:name="Par151"/>
            <w:bookmarkEnd w:id="22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ar84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пунктах 26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hyperlink w:anchor="Par87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27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</w:t>
            </w:r>
            <w:hyperlink w:anchor="Par169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54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ar157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50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), физической культуры и спорта (за исключением земельных участков, указанных в </w:t>
            </w:r>
            <w:hyperlink w:anchor="Par160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51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3" w:name="Par157"/>
            <w:bookmarkEnd w:id="23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кинотеатрами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4,5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4" w:name="Par160"/>
            <w:bookmarkEnd w:id="24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5" w:name="Par169"/>
            <w:bookmarkEnd w:id="25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0,01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организациями обрабатывающего производства </w:t>
            </w:r>
            <w:hyperlink r:id="rId21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&lt;7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1,3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0,7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объектами транспортной инфраструктуры </w:t>
            </w:r>
            <w:hyperlink r:id="rId22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&lt;8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(за исключением земельных участков, указанных в </w:t>
            </w:r>
            <w:hyperlink w:anchor="Par190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пунктах 61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hyperlink w:anchor="Par198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62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</w:t>
            </w:r>
            <w:hyperlink w:anchor="Par201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63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1,3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ar111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пунктах 35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 </w:t>
            </w:r>
            <w:hyperlink w:anchor="Par190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61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6" w:name="Par190"/>
            <w:bookmarkEnd w:id="26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</w:t>
            </w:r>
            <w:proofErr w:type="gram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объектов космической деятельности, военных объектов </w:t>
            </w:r>
            <w:hyperlink r:id="rId23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&lt;9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(за исключением земельных участков, указанных в </w:t>
            </w:r>
            <w:hyperlink w:anchor="Par194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61-1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7" w:name="Par194"/>
            <w:bookmarkEnd w:id="27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61-1.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предназначенные для размещения газопроводов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36,0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8" w:name="Par198"/>
            <w:bookmarkEnd w:id="28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железнодорожными вокзалами, автовокзалами и станциями, речными портами, причалами, пристанями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5,9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9" w:name="Par201"/>
            <w:bookmarkEnd w:id="29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63.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складами и базами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ar213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пункте 67</w:t>
              </w:r>
            </w:hyperlink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26,4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30" w:name="Par213"/>
            <w:bookmarkEnd w:id="30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2,0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68-1.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участки, предоставленные для строительства объектов религии </w:t>
            </w:r>
            <w:hyperlink r:id="rId24" w:history="1">
              <w:r w:rsidR="005517F0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&lt;10</w:t>
              </w:r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участки, предназначенные для размещения объектов рекреационного назначения </w:t>
            </w:r>
            <w:hyperlink r:id="rId25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&lt;11&gt;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0,5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0,5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участки, предоставленные для строительства метрополитена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0,1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</w:t>
            </w:r>
            <w:proofErr w:type="gram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участки</w:t>
            </w:r>
            <w:proofErr w:type="gram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занятые предприятиями </w:t>
            </w:r>
            <w:proofErr w:type="spell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стройкомплекса</w:t>
            </w:r>
            <w:proofErr w:type="spell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ED41B2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&lt;12&gt;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0,2</w:t>
            </w:r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Прочие земельные участки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1,5</w:t>
            </w:r>
          </w:p>
        </w:tc>
      </w:tr>
      <w:tr w:rsidR="00ED41B2" w:rsidRPr="00ED41B2" w:rsidTr="00ED41B2"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  <w:proofErr w:type="gramEnd"/>
          </w:p>
        </w:tc>
      </w:tr>
      <w:tr w:rsidR="00ED41B2" w:rsidRPr="00ED41B2" w:rsidTr="00ED41B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для размещения газо- и нефтепроводов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3600,0</w:t>
            </w:r>
          </w:p>
        </w:tc>
      </w:tr>
      <w:tr w:rsidR="00ED41B2" w:rsidRPr="00ED41B2" w:rsidTr="00ED41B2"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74-1.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Земельные участки, занятые </w:t>
            </w:r>
            <w:proofErr w:type="spellStart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нефтепродуктовыми</w:t>
            </w:r>
            <w:proofErr w:type="spellEnd"/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станциями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5,0</w:t>
            </w:r>
          </w:p>
        </w:tc>
      </w:tr>
      <w:tr w:rsidR="00ED41B2" w:rsidRPr="00ED41B2" w:rsidTr="00ED41B2"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74-2.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рекламными щитами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300,0</w:t>
            </w:r>
          </w:p>
        </w:tc>
      </w:tr>
      <w:tr w:rsidR="00ED41B2" w:rsidRPr="00ED41B2" w:rsidTr="00ED41B2"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74-3.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Земельные участки под организациями обрабатывающего производства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4,0</w:t>
            </w:r>
          </w:p>
        </w:tc>
      </w:tr>
      <w:tr w:rsidR="00ED41B2" w:rsidRPr="00ED41B2" w:rsidTr="00ED41B2"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74-4.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Прочие земельные участки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50,0</w:t>
            </w:r>
          </w:p>
        </w:tc>
      </w:tr>
      <w:tr w:rsidR="00ED41B2" w:rsidRPr="00ED41B2" w:rsidTr="00ED41B2"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ЗЕМЛИ ОСОБО ОХРАНЯЕМЫХ ТЕРРИТОРИЙ И ОБЪЕКТОВ</w:t>
            </w:r>
          </w:p>
        </w:tc>
      </w:tr>
      <w:tr w:rsidR="00ED41B2" w:rsidRPr="00ED41B2" w:rsidTr="00ED41B2"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Земли рекреационного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D41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3,0</w:t>
            </w:r>
          </w:p>
        </w:tc>
      </w:tr>
    </w:tbl>
    <w:p w:rsidR="00ED41B2" w:rsidRPr="00ED41B2" w:rsidRDefault="00355D40" w:rsidP="00ED41B2">
      <w:pPr>
        <w:pStyle w:val="ConsPlusNormal"/>
        <w:jc w:val="both"/>
        <w:rPr>
          <w:rFonts w:ascii="Calibri" w:hAnsi="Calibri" w:cs="Calibri"/>
          <w:sz w:val="22"/>
        </w:rPr>
      </w:pPr>
      <w:hyperlink r:id="rId27" w:history="1">
        <w:r w:rsidR="00ED41B2" w:rsidRPr="00ED41B2">
          <w:rPr>
            <w:rFonts w:ascii="Calibri" w:hAnsi="Calibri" w:cs="Calibri"/>
            <w:i/>
            <w:iCs/>
            <w:color w:val="0000FF"/>
            <w:sz w:val="22"/>
            <w:szCs w:val="22"/>
            <w:lang w:eastAsia="en-US"/>
          </w:rPr>
          <w:br/>
        </w:r>
      </w:hyperlink>
    </w:p>
    <w:p w:rsidR="00ED41B2" w:rsidRPr="00ED41B2" w:rsidRDefault="005517F0" w:rsidP="00ED41B2">
      <w:pPr>
        <w:autoSpaceDE w:val="0"/>
        <w:autoSpaceDN w:val="0"/>
        <w:adjustRightInd w:val="0"/>
        <w:ind w:firstLine="540"/>
        <w:jc w:val="both"/>
      </w:pPr>
      <w:bookmarkStart w:id="31" w:name="P28092"/>
      <w:bookmarkEnd w:id="31"/>
      <w:r>
        <w:t>&lt;1</w:t>
      </w:r>
      <w:proofErr w:type="gramStart"/>
      <w:r w:rsidR="00ED41B2" w:rsidRPr="00ED41B2">
        <w:t>&gt; В</w:t>
      </w:r>
      <w:proofErr w:type="gramEnd"/>
      <w:r w:rsidR="00ED41B2" w:rsidRPr="00ED41B2">
        <w:t xml:space="preserve"> соответствии с </w:t>
      </w:r>
      <w:hyperlink r:id="rId28" w:history="1">
        <w:r w:rsidR="00ED41B2" w:rsidRPr="00ED41B2">
          <w:rPr>
            <w:color w:val="0000FF"/>
          </w:rPr>
          <w:t>пунктом 5 статьи 3</w:t>
        </w:r>
      </w:hyperlink>
      <w:r w:rsidR="00ED41B2" w:rsidRPr="00ED41B2">
        <w:t xml:space="preserve"> Федерального закона от 30 декабря 2006 года N 271-ФЗ "О розничных рынках и о внесении изменений в Трудовой кодекс Российской Федерации" сельскохозяйственный рынок -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ED41B2" w:rsidRPr="00ED41B2" w:rsidRDefault="005517F0" w:rsidP="00ED41B2">
      <w:pPr>
        <w:autoSpaceDE w:val="0"/>
        <w:autoSpaceDN w:val="0"/>
        <w:adjustRightInd w:val="0"/>
        <w:ind w:firstLine="540"/>
        <w:jc w:val="both"/>
      </w:pPr>
      <w:r>
        <w:t>&lt;2</w:t>
      </w:r>
      <w:r w:rsidR="00ED41B2" w:rsidRPr="00ED41B2">
        <w:t xml:space="preserve">&gt; В соответствии с </w:t>
      </w:r>
      <w:hyperlink r:id="rId29" w:history="1">
        <w:r w:rsidR="00ED41B2" w:rsidRPr="00ED41B2">
          <w:rPr>
            <w:color w:val="0000FF"/>
          </w:rPr>
          <w:t xml:space="preserve">ГОСТ </w:t>
        </w:r>
        <w:proofErr w:type="gramStart"/>
        <w:r w:rsidR="00ED41B2" w:rsidRPr="00ED41B2">
          <w:rPr>
            <w:color w:val="0000FF"/>
          </w:rPr>
          <w:t>Р</w:t>
        </w:r>
        <w:proofErr w:type="gramEnd"/>
        <w:r w:rsidR="00ED41B2" w:rsidRPr="00ED41B2">
          <w:rPr>
            <w:color w:val="0000FF"/>
          </w:rPr>
          <w:t xml:space="preserve"> 51303-99</w:t>
        </w:r>
      </w:hyperlink>
      <w:r w:rsidR="00ED41B2" w:rsidRPr="00ED41B2">
        <w:t xml:space="preserve"> "Торговля. Термины и определения", утвержденным Постановлением Госстандарта Российской Федерации от 11.08.1999 N 242-ст,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ED41B2" w:rsidRPr="00ED41B2" w:rsidRDefault="005517F0" w:rsidP="00ED41B2">
      <w:pPr>
        <w:autoSpaceDE w:val="0"/>
        <w:autoSpaceDN w:val="0"/>
        <w:adjustRightInd w:val="0"/>
        <w:ind w:firstLine="540"/>
        <w:jc w:val="both"/>
      </w:pPr>
      <w:r>
        <w:t>&lt;3</w:t>
      </w:r>
      <w:proofErr w:type="gramStart"/>
      <w:r w:rsidR="00ED41B2" w:rsidRPr="00ED41B2">
        <w:t>&gt; В</w:t>
      </w:r>
      <w:proofErr w:type="gramEnd"/>
      <w:r w:rsidR="00ED41B2" w:rsidRPr="00ED41B2">
        <w:t xml:space="preserve"> соответствии с </w:t>
      </w:r>
      <w:hyperlink r:id="rId30" w:history="1">
        <w:r w:rsidR="00ED41B2" w:rsidRPr="00ED41B2">
          <w:rPr>
            <w:color w:val="0000FF"/>
          </w:rPr>
          <w:t>Общероссийским классификатором</w:t>
        </w:r>
      </w:hyperlink>
      <w:r w:rsidR="00ED41B2" w:rsidRPr="00ED41B2"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ED41B2" w:rsidRPr="00ED41B2" w:rsidRDefault="00ED41B2" w:rsidP="00ED41B2">
      <w:pPr>
        <w:autoSpaceDE w:val="0"/>
        <w:autoSpaceDN w:val="0"/>
        <w:adjustRightInd w:val="0"/>
        <w:ind w:firstLine="540"/>
        <w:jc w:val="both"/>
      </w:pPr>
      <w:r w:rsidRPr="00ED41B2">
        <w:t>&lt;</w:t>
      </w:r>
      <w:r w:rsidR="005517F0">
        <w:t>4</w:t>
      </w:r>
      <w:proofErr w:type="gramStart"/>
      <w:r w:rsidRPr="00ED41B2">
        <w:t>&gt; В</w:t>
      </w:r>
      <w:proofErr w:type="gramEnd"/>
      <w:r w:rsidRPr="00ED41B2">
        <w:t xml:space="preserve"> соответствии с </w:t>
      </w:r>
      <w:hyperlink r:id="rId31" w:history="1">
        <w:r w:rsidRPr="00ED41B2">
          <w:rPr>
            <w:color w:val="0000FF"/>
          </w:rPr>
          <w:t>Общероссийским классификатором</w:t>
        </w:r>
      </w:hyperlink>
      <w:r w:rsidRPr="00ED41B2"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N 329-ст, к объектам гостиничного хозяйства относятся: гостиницы и иные объекты временного проживания.</w:t>
      </w:r>
    </w:p>
    <w:p w:rsidR="00ED41B2" w:rsidRPr="00ED41B2" w:rsidRDefault="005517F0" w:rsidP="00ED41B2">
      <w:pPr>
        <w:autoSpaceDE w:val="0"/>
        <w:autoSpaceDN w:val="0"/>
        <w:adjustRightInd w:val="0"/>
        <w:ind w:firstLine="540"/>
        <w:jc w:val="both"/>
      </w:pPr>
      <w:r>
        <w:t>&lt;5</w:t>
      </w:r>
      <w:r w:rsidR="00ED41B2" w:rsidRPr="00ED41B2">
        <w:t xml:space="preserve">&gt; В соответствии с Общероссийским классификатором услуг населению </w:t>
      </w:r>
      <w:proofErr w:type="gramStart"/>
      <w:r w:rsidR="00ED41B2" w:rsidRPr="00ED41B2">
        <w:t>ОК</w:t>
      </w:r>
      <w:proofErr w:type="gramEnd"/>
      <w:r w:rsidR="00ED41B2" w:rsidRPr="00ED41B2">
        <w:t xml:space="preserve"> 002-93, утвержденным Постановлением Госстандарта Российской Федерации от 28.06.93 N 163, по коду </w:t>
      </w:r>
      <w:hyperlink r:id="rId32" w:history="1">
        <w:r w:rsidR="00ED41B2" w:rsidRPr="00ED41B2">
          <w:rPr>
            <w:color w:val="0000FF"/>
          </w:rPr>
          <w:t>группы 01</w:t>
        </w:r>
      </w:hyperlink>
      <w:r w:rsidR="00ED41B2" w:rsidRPr="00ED41B2">
        <w:t xml:space="preserve"> ОКУН "Бытовые услуги".</w:t>
      </w:r>
    </w:p>
    <w:p w:rsidR="00ED41B2" w:rsidRPr="00ED41B2" w:rsidRDefault="005517F0" w:rsidP="00ED41B2">
      <w:pPr>
        <w:autoSpaceDE w:val="0"/>
        <w:autoSpaceDN w:val="0"/>
        <w:adjustRightInd w:val="0"/>
        <w:ind w:firstLine="540"/>
        <w:jc w:val="both"/>
      </w:pPr>
      <w:r>
        <w:t>&lt;6</w:t>
      </w:r>
      <w:proofErr w:type="gramStart"/>
      <w:r w:rsidR="00ED41B2" w:rsidRPr="00ED41B2">
        <w:t>&gt; В</w:t>
      </w:r>
      <w:proofErr w:type="gramEnd"/>
      <w:r w:rsidR="00ED41B2" w:rsidRPr="00ED41B2">
        <w:t xml:space="preserve"> соответствии со </w:t>
      </w:r>
      <w:hyperlink r:id="rId33" w:history="1">
        <w:r w:rsidR="00ED41B2" w:rsidRPr="00ED41B2">
          <w:rPr>
            <w:color w:val="0000FF"/>
          </w:rPr>
          <w:t>статьей 19</w:t>
        </w:r>
      </w:hyperlink>
      <w:r w:rsidR="00ED41B2" w:rsidRPr="00ED41B2">
        <w:t xml:space="preserve"> Федерального закона от 13 марта 2006 года N 38-ФЗ "О рекламе"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ED41B2" w:rsidRPr="00ED41B2" w:rsidRDefault="005517F0" w:rsidP="00ED41B2">
      <w:pPr>
        <w:autoSpaceDE w:val="0"/>
        <w:autoSpaceDN w:val="0"/>
        <w:adjustRightInd w:val="0"/>
        <w:ind w:firstLine="540"/>
        <w:jc w:val="both"/>
      </w:pPr>
      <w:r>
        <w:t>&lt;7</w:t>
      </w:r>
      <w:proofErr w:type="gramStart"/>
      <w:r w:rsidR="00ED41B2" w:rsidRPr="00ED41B2">
        <w:t>&gt; В</w:t>
      </w:r>
      <w:proofErr w:type="gramEnd"/>
      <w:r w:rsidR="00ED41B2" w:rsidRPr="00ED41B2">
        <w:t xml:space="preserve"> соответствии с </w:t>
      </w:r>
      <w:hyperlink r:id="rId34" w:history="1">
        <w:r w:rsidR="00ED41B2" w:rsidRPr="00ED41B2">
          <w:rPr>
            <w:color w:val="0000FF"/>
          </w:rPr>
          <w:t>Общероссийским классификатором</w:t>
        </w:r>
      </w:hyperlink>
      <w:r w:rsidR="00ED41B2" w:rsidRPr="00ED41B2">
        <w:t xml:space="preserve"> видов экономической деятельности, утвержденным Постановлением Госстандарта Российской Федерации от 06.11.2001 N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ED41B2" w:rsidRPr="00ED41B2" w:rsidRDefault="005517F0" w:rsidP="00ED41B2">
      <w:pPr>
        <w:autoSpaceDE w:val="0"/>
        <w:autoSpaceDN w:val="0"/>
        <w:adjustRightInd w:val="0"/>
        <w:ind w:firstLine="540"/>
        <w:jc w:val="both"/>
      </w:pPr>
      <w:r>
        <w:t>&lt;8</w:t>
      </w:r>
      <w:proofErr w:type="gramStart"/>
      <w:r w:rsidR="00ED41B2" w:rsidRPr="00ED41B2">
        <w:t>&gt; В</w:t>
      </w:r>
      <w:proofErr w:type="gramEnd"/>
      <w:r w:rsidR="00ED41B2" w:rsidRPr="00ED41B2">
        <w:t xml:space="preserve"> соответствии со </w:t>
      </w:r>
      <w:hyperlink r:id="rId35" w:history="1">
        <w:r w:rsidR="00ED41B2" w:rsidRPr="00ED41B2">
          <w:rPr>
            <w:color w:val="0000FF"/>
          </w:rPr>
          <w:t>статьей 1</w:t>
        </w:r>
      </w:hyperlink>
      <w:r w:rsidR="00ED41B2" w:rsidRPr="00ED41B2">
        <w:t xml:space="preserve"> Федерального закона от 09 февраля 2007 года N 16-ФЗ "О транспортной безопасности"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</w:t>
      </w:r>
      <w:r w:rsidR="00ED41B2" w:rsidRPr="00ED41B2">
        <w:lastRenderedPageBreak/>
        <w:t xml:space="preserve">осуществляются посадка (высадка) пассажиров и (или) перевалка грузов </w:t>
      </w:r>
      <w:proofErr w:type="gramStart"/>
      <w:r w:rsidR="00ED41B2" w:rsidRPr="00ED41B2">
        <w:t>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</w:t>
      </w:r>
      <w:proofErr w:type="gramEnd"/>
      <w:r w:rsidR="00ED41B2" w:rsidRPr="00ED41B2">
        <w:t xml:space="preserve"> дел, судоходные гидротехнические сооружения; </w:t>
      </w:r>
      <w:proofErr w:type="gramStart"/>
      <w:r w:rsidR="00ED41B2" w:rsidRPr="00ED41B2">
        <w:t>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  <w:proofErr w:type="gramEnd"/>
    </w:p>
    <w:p w:rsidR="00ED41B2" w:rsidRDefault="005517F0" w:rsidP="00ED41B2">
      <w:pPr>
        <w:autoSpaceDE w:val="0"/>
        <w:autoSpaceDN w:val="0"/>
        <w:adjustRightInd w:val="0"/>
        <w:ind w:firstLine="540"/>
        <w:jc w:val="both"/>
      </w:pPr>
      <w:r>
        <w:t>&lt;9</w:t>
      </w:r>
      <w:r w:rsidR="00ED41B2" w:rsidRPr="00ED41B2">
        <w:t xml:space="preserve">&gt; Земельные участки, отнесенные к 13 группе вида разрешенного использования, в соответствии с </w:t>
      </w:r>
      <w:hyperlink r:id="rId36" w:history="1">
        <w:r w:rsidR="00ED41B2" w:rsidRPr="00ED41B2">
          <w:rPr>
            <w:color w:val="0000FF"/>
          </w:rPr>
          <w:t>Приказом</w:t>
        </w:r>
      </w:hyperlink>
      <w:r w:rsidR="00ED41B2" w:rsidRPr="00ED41B2">
        <w:t xml:space="preserve"> Министерства экономического развития и торговли Российской Федерации от 15.02.2007 N 39 "Об утверждении методических указаний по государственной кадастровой оценке земель населенных пунктов".</w:t>
      </w:r>
    </w:p>
    <w:p w:rsidR="005517F0" w:rsidRPr="00ED41B2" w:rsidRDefault="005517F0" w:rsidP="005517F0">
      <w:pPr>
        <w:autoSpaceDE w:val="0"/>
        <w:autoSpaceDN w:val="0"/>
        <w:adjustRightInd w:val="0"/>
        <w:ind w:firstLine="540"/>
        <w:jc w:val="both"/>
      </w:pPr>
      <w:r>
        <w:t>&lt;10</w:t>
      </w:r>
      <w:r w:rsidRPr="00ED41B2">
        <w:t xml:space="preserve">&gt; Ставка устанавливается сроком на 5 лет </w:t>
      </w:r>
      <w:proofErr w:type="gramStart"/>
      <w:r w:rsidRPr="00ED41B2">
        <w:t>с даты заключения</w:t>
      </w:r>
      <w:proofErr w:type="gramEnd"/>
      <w:r w:rsidRPr="00ED41B2">
        <w:t xml:space="preserve">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ED41B2" w:rsidRPr="00ED41B2" w:rsidRDefault="00ED41B2" w:rsidP="00ED41B2">
      <w:pPr>
        <w:autoSpaceDE w:val="0"/>
        <w:autoSpaceDN w:val="0"/>
        <w:adjustRightInd w:val="0"/>
        <w:ind w:firstLine="540"/>
        <w:jc w:val="both"/>
      </w:pPr>
      <w:r w:rsidRPr="00ED41B2">
        <w:t>&lt;11</w:t>
      </w:r>
      <w:proofErr w:type="gramStart"/>
      <w:r w:rsidRPr="00ED41B2">
        <w:t>&gt; В</w:t>
      </w:r>
      <w:proofErr w:type="gramEnd"/>
      <w:r w:rsidRPr="00ED41B2">
        <w:t xml:space="preserve"> соответствии со </w:t>
      </w:r>
      <w:hyperlink r:id="rId37" w:history="1">
        <w:r w:rsidRPr="00ED41B2">
          <w:rPr>
            <w:color w:val="0000FF"/>
          </w:rPr>
          <w:t>статьей 98</w:t>
        </w:r>
      </w:hyperlink>
      <w:r w:rsidRPr="00ED41B2"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D41B2" w:rsidRPr="00ED41B2" w:rsidRDefault="00ED41B2" w:rsidP="00ED41B2">
      <w:pPr>
        <w:autoSpaceDE w:val="0"/>
        <w:autoSpaceDN w:val="0"/>
        <w:adjustRightInd w:val="0"/>
        <w:ind w:firstLine="540"/>
        <w:jc w:val="both"/>
      </w:pPr>
      <w:r w:rsidRPr="00ED41B2"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5517F0" w:rsidRDefault="005517F0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D41B2" w:rsidRPr="00F64C3A" w:rsidRDefault="00ED41B2" w:rsidP="00ED41B2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center"/>
        <w:textAlignment w:val="baseline"/>
        <w:outlineLvl w:val="0"/>
      </w:pPr>
      <w:r w:rsidRPr="00F64C3A">
        <w:lastRenderedPageBreak/>
        <w:t xml:space="preserve">                                                                      Приложение N </w:t>
      </w:r>
      <w:r>
        <w:t>3</w:t>
      </w:r>
    </w:p>
    <w:p w:rsidR="00ED41B2" w:rsidRDefault="00ED41B2" w:rsidP="00ED41B2">
      <w:pPr>
        <w:widowControl w:val="0"/>
        <w:tabs>
          <w:tab w:val="left" w:pos="5954"/>
        </w:tabs>
        <w:adjustRightInd w:val="0"/>
        <w:jc w:val="both"/>
        <w:textAlignment w:val="baseline"/>
        <w:rPr>
          <w:szCs w:val="28"/>
        </w:rPr>
      </w:pPr>
      <w:r w:rsidRPr="00F64C3A">
        <w:rPr>
          <w:sz w:val="28"/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к постановлению администрации  </w:t>
      </w:r>
    </w:p>
    <w:p w:rsidR="00ED41B2" w:rsidRDefault="00ED41B2" w:rsidP="00ED41B2">
      <w:pPr>
        <w:widowControl w:val="0"/>
        <w:tabs>
          <w:tab w:val="left" w:pos="5954"/>
        </w:tabs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Гаринского городского округа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</w:t>
      </w:r>
    </w:p>
    <w:p w:rsidR="00ED41B2" w:rsidRDefault="00ED41B2" w:rsidP="00ED41B2">
      <w:pPr>
        <w:widowControl w:val="0"/>
        <w:tabs>
          <w:tab w:val="left" w:pos="5954"/>
        </w:tabs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30.12.2015г № 171</w:t>
      </w:r>
    </w:p>
    <w:p w:rsid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D41B2" w:rsidRP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41B2">
        <w:rPr>
          <w:rFonts w:ascii="Calibri" w:hAnsi="Calibri" w:cs="Calibri"/>
          <w:b/>
          <w:sz w:val="22"/>
          <w:szCs w:val="20"/>
        </w:rPr>
        <w:t>ПОНИЖАЮЩИЕ КОЭФФИЦИЕНТЫ</w:t>
      </w:r>
    </w:p>
    <w:p w:rsidR="00ED41B2" w:rsidRP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41B2">
        <w:rPr>
          <w:rFonts w:ascii="Calibri" w:hAnsi="Calibri" w:cs="Calibri"/>
          <w:b/>
          <w:sz w:val="22"/>
          <w:szCs w:val="20"/>
        </w:rPr>
        <w:t xml:space="preserve">ДЛЯ ОТДЕЛЬНЫХ КАТЕГОРИЙ ЛИЦ, </w:t>
      </w:r>
      <w:proofErr w:type="gramStart"/>
      <w:r w:rsidRPr="00ED41B2">
        <w:rPr>
          <w:rFonts w:ascii="Calibri" w:hAnsi="Calibri" w:cs="Calibri"/>
          <w:b/>
          <w:sz w:val="22"/>
          <w:szCs w:val="20"/>
        </w:rPr>
        <w:t>ПРИМЕНЯЕМЫЕ</w:t>
      </w:r>
      <w:proofErr w:type="gramEnd"/>
      <w:r w:rsidRPr="00ED41B2">
        <w:rPr>
          <w:rFonts w:ascii="Calibri" w:hAnsi="Calibri" w:cs="Calibri"/>
          <w:b/>
          <w:sz w:val="22"/>
          <w:szCs w:val="20"/>
        </w:rPr>
        <w:t xml:space="preserve"> ПРИ ОПРЕДЕЛЕНИИ</w:t>
      </w:r>
    </w:p>
    <w:p w:rsidR="00ED41B2" w:rsidRP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41B2">
        <w:rPr>
          <w:rFonts w:ascii="Calibri" w:hAnsi="Calibri" w:cs="Calibri"/>
          <w:b/>
          <w:sz w:val="22"/>
          <w:szCs w:val="20"/>
        </w:rPr>
        <w:t>РАЗМЕРА АРЕНДНОЙ ПЛАТЫ ЗА ЗЕМЕЛЬНЫЕ УЧАСТКИ, НАХОДЯЩИЕСЯ</w:t>
      </w:r>
    </w:p>
    <w:p w:rsidR="00ED41B2" w:rsidRPr="00ED41B2" w:rsidRDefault="00ED41B2" w:rsidP="00ED41B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D41B2">
        <w:rPr>
          <w:rFonts w:ascii="Calibri" w:hAnsi="Calibri" w:cs="Calibri"/>
          <w:b/>
          <w:sz w:val="22"/>
          <w:szCs w:val="20"/>
        </w:rPr>
        <w:t xml:space="preserve">В </w:t>
      </w:r>
      <w:r>
        <w:rPr>
          <w:rFonts w:ascii="Calibri" w:hAnsi="Calibri" w:cs="Calibri"/>
          <w:b/>
          <w:sz w:val="22"/>
          <w:szCs w:val="20"/>
        </w:rPr>
        <w:t>МУНИЦИПАЛЬНОЙ</w:t>
      </w:r>
      <w:r w:rsidRPr="00ED41B2">
        <w:rPr>
          <w:rFonts w:ascii="Calibri" w:hAnsi="Calibri" w:cs="Calibri"/>
          <w:b/>
          <w:sz w:val="22"/>
          <w:szCs w:val="20"/>
        </w:rPr>
        <w:t xml:space="preserve"> СОБСТВЕННОСТИ </w:t>
      </w:r>
      <w:r>
        <w:rPr>
          <w:rFonts w:ascii="Calibri" w:hAnsi="Calibri" w:cs="Calibri"/>
          <w:b/>
          <w:sz w:val="22"/>
          <w:szCs w:val="20"/>
        </w:rPr>
        <w:t>ГАРИНСКОГО ГОРОДСКОГО ОКРУГА</w:t>
      </w:r>
      <w:bookmarkStart w:id="32" w:name="_GoBack"/>
      <w:bookmarkEnd w:id="32"/>
    </w:p>
    <w:p w:rsidR="00ED41B2" w:rsidRPr="00ED41B2" w:rsidRDefault="00ED41B2" w:rsidP="00ED41B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ED41B2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ED41B2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Категория лиц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Размер коэффициента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Инвалиды первой и второй групп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2.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3.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Граждане, подвергшиеся воздействию радиации вследствие катастрофы на Чернобыльской АЭС, производственном объединении "Маяк"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4.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ED41B2">
              <w:rPr>
                <w:rFonts w:ascii="Calibri" w:hAnsi="Calibri" w:cs="Calibri"/>
                <w:sz w:val="22"/>
                <w:szCs w:val="20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  <w:proofErr w:type="gramEnd"/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5.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6.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7-1.</w:t>
            </w:r>
          </w:p>
        </w:tc>
        <w:tc>
          <w:tcPr>
            <w:tcW w:w="6690" w:type="dxa"/>
            <w:tcBorders>
              <w:bottom w:val="nil"/>
            </w:tcBorders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8.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 xml:space="preserve">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38" w:history="1">
              <w:r w:rsidRPr="00ED41B2">
                <w:rPr>
                  <w:rFonts w:ascii="Calibri" w:hAnsi="Calibri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ED41B2">
              <w:rPr>
                <w:rFonts w:ascii="Calibri" w:hAnsi="Calibri" w:cs="Calibri"/>
                <w:sz w:val="22"/>
                <w:szCs w:val="20"/>
              </w:rPr>
              <w:t xml:space="preserve"> Российской Федерации от 18 октября 1991 года N 1761-1 "О реабилитации жертв политических репрессий"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lastRenderedPageBreak/>
              <w:t>9.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Лица, имеющие на иждивении трех и более детей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10.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 xml:space="preserve">Пенсионеры, имеющие звание ветерана в соответствии с Федеральным </w:t>
            </w:r>
            <w:hyperlink r:id="rId39" w:history="1">
              <w:r w:rsidRPr="00ED41B2">
                <w:rPr>
                  <w:rFonts w:ascii="Calibri" w:hAnsi="Calibri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ED41B2">
              <w:rPr>
                <w:rFonts w:ascii="Calibri" w:hAnsi="Calibri" w:cs="Calibri"/>
                <w:sz w:val="22"/>
                <w:szCs w:val="20"/>
              </w:rPr>
              <w:t xml:space="preserve"> от 12 января 1995 года N 5-ФЗ "О ветеранах"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ED41B2" w:rsidRPr="00ED41B2" w:rsidTr="00ED41B2">
        <w:tc>
          <w:tcPr>
            <w:tcW w:w="9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11.</w:t>
            </w:r>
          </w:p>
        </w:tc>
        <w:tc>
          <w:tcPr>
            <w:tcW w:w="6690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 xml:space="preserve">Лица, указанные в </w:t>
            </w:r>
            <w:hyperlink r:id="rId40" w:history="1">
              <w:r w:rsidRPr="00ED41B2">
                <w:rPr>
                  <w:rFonts w:ascii="Calibri" w:hAnsi="Calibri" w:cs="Calibri"/>
                  <w:color w:val="0000FF"/>
                  <w:sz w:val="22"/>
                  <w:szCs w:val="20"/>
                </w:rPr>
                <w:t>пункте 5 статьи 395</w:t>
              </w:r>
            </w:hyperlink>
            <w:r w:rsidRPr="00ED41B2">
              <w:rPr>
                <w:rFonts w:ascii="Calibri" w:hAnsi="Calibri" w:cs="Calibri"/>
                <w:sz w:val="22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</w:tcPr>
          <w:p w:rsidR="00ED41B2" w:rsidRPr="00ED41B2" w:rsidRDefault="00ED41B2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D41B2"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  <w:tr w:rsidR="005517F0" w:rsidRPr="00ED41B2" w:rsidTr="00ED41B2">
        <w:tc>
          <w:tcPr>
            <w:tcW w:w="990" w:type="dxa"/>
          </w:tcPr>
          <w:p w:rsidR="005517F0" w:rsidRPr="00ED41B2" w:rsidRDefault="005517F0" w:rsidP="00ED41B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12.</w:t>
            </w:r>
          </w:p>
        </w:tc>
        <w:tc>
          <w:tcPr>
            <w:tcW w:w="6690" w:type="dxa"/>
          </w:tcPr>
          <w:p w:rsidR="005517F0" w:rsidRPr="00ED41B2" w:rsidRDefault="005517F0" w:rsidP="00ED41B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Муниципальные предприятия (муниципальные унитарные предприятия)</w:t>
            </w:r>
          </w:p>
        </w:tc>
        <w:tc>
          <w:tcPr>
            <w:tcW w:w="1984" w:type="dxa"/>
          </w:tcPr>
          <w:p w:rsidR="005517F0" w:rsidRPr="00ED41B2" w:rsidRDefault="005517F0" w:rsidP="00ED41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0,1</w:t>
            </w:r>
          </w:p>
        </w:tc>
      </w:tr>
    </w:tbl>
    <w:p w:rsidR="00ED41B2" w:rsidRPr="00ED41B2" w:rsidRDefault="00ED41B2" w:rsidP="00ED41B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ED41B2" w:rsidRPr="00ED41B2" w:rsidRDefault="00ED41B2" w:rsidP="00ED41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41B2" w:rsidRPr="00B63E3F" w:rsidRDefault="00ED41B2" w:rsidP="003A1F59">
      <w:pPr>
        <w:widowControl w:val="0"/>
        <w:tabs>
          <w:tab w:val="left" w:pos="5954"/>
        </w:tabs>
        <w:adjustRightInd w:val="0"/>
        <w:jc w:val="both"/>
        <w:textAlignment w:val="baseline"/>
        <w:rPr>
          <w:sz w:val="26"/>
          <w:szCs w:val="26"/>
        </w:rPr>
      </w:pPr>
    </w:p>
    <w:sectPr w:rsidR="00ED41B2" w:rsidRPr="00B63E3F" w:rsidSect="001F3B87">
      <w:headerReference w:type="even" r:id="rId41"/>
      <w:headerReference w:type="default" r:id="rId42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40" w:rsidRDefault="00355D40">
      <w:r>
        <w:separator/>
      </w:r>
    </w:p>
  </w:endnote>
  <w:endnote w:type="continuationSeparator" w:id="0">
    <w:p w:rsidR="00355D40" w:rsidRDefault="0035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40" w:rsidRDefault="00355D40">
      <w:r>
        <w:separator/>
      </w:r>
    </w:p>
  </w:footnote>
  <w:footnote w:type="continuationSeparator" w:id="0">
    <w:p w:rsidR="00355D40" w:rsidRDefault="0035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B2" w:rsidRDefault="00ED41B2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41B2" w:rsidRDefault="00ED41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B2" w:rsidRDefault="00ED41B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77922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55D40"/>
    <w:rsid w:val="00371912"/>
    <w:rsid w:val="0039120F"/>
    <w:rsid w:val="00391239"/>
    <w:rsid w:val="003966F6"/>
    <w:rsid w:val="00396C4B"/>
    <w:rsid w:val="00396DC0"/>
    <w:rsid w:val="003A0F88"/>
    <w:rsid w:val="003A1F59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17F0"/>
    <w:rsid w:val="00553207"/>
    <w:rsid w:val="00555D43"/>
    <w:rsid w:val="00557191"/>
    <w:rsid w:val="00557F1F"/>
    <w:rsid w:val="00567ACC"/>
    <w:rsid w:val="00571B96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124FF"/>
    <w:rsid w:val="00627E8E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5B2F"/>
    <w:rsid w:val="006B0D7F"/>
    <w:rsid w:val="006B594E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92BC7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2BC7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0513"/>
    <w:rsid w:val="00B83F1C"/>
    <w:rsid w:val="00B8445B"/>
    <w:rsid w:val="00BA0527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6347C"/>
    <w:rsid w:val="00C81697"/>
    <w:rsid w:val="00C81EDD"/>
    <w:rsid w:val="00C82731"/>
    <w:rsid w:val="00C83831"/>
    <w:rsid w:val="00C860F1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7756"/>
    <w:rsid w:val="00E91375"/>
    <w:rsid w:val="00E97103"/>
    <w:rsid w:val="00EB3BBC"/>
    <w:rsid w:val="00EB6602"/>
    <w:rsid w:val="00EC744A"/>
    <w:rsid w:val="00ED04AF"/>
    <w:rsid w:val="00ED41B2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4C3A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D38B639556A83DA3CB7466049EF301E8F98149A9C7F9A5A18F4A6B4C84F76788EDD6A96FS8o0M" TargetMode="External"/><Relationship Id="rId18" Type="http://schemas.openxmlformats.org/officeDocument/2006/relationships/hyperlink" Target="consultantplus://offline/ref=AF50631C96B03E5263F4E7517B39EE3A34D224353266019F0FF22953E5C45225EA9D79C27235D9ACD8A2C5BCW6O5E" TargetMode="External"/><Relationship Id="rId26" Type="http://schemas.openxmlformats.org/officeDocument/2006/relationships/hyperlink" Target="consultantplus://offline/ref=AF50631C96B03E5263F4E7517B39EE3A34D224353266019F0FF22953E5C45225EA9D79C27235D9ACD8A2C5BDW6O2E" TargetMode="External"/><Relationship Id="rId39" Type="http://schemas.openxmlformats.org/officeDocument/2006/relationships/hyperlink" Target="consultantplus://offline/ref=F9DBED44D10962DDBEE6B0CCBF493D52D3FD76EE853B20F1BB8802693Bq4P8I" TargetMode="External"/><Relationship Id="rId21" Type="http://schemas.openxmlformats.org/officeDocument/2006/relationships/hyperlink" Target="consultantplus://offline/ref=AF50631C96B03E5263F4E7517B39EE3A34D224353266019F0FF22953E5C45225EA9D79C27235D9ACD8A2C5BCW6O8E" TargetMode="External"/><Relationship Id="rId34" Type="http://schemas.openxmlformats.org/officeDocument/2006/relationships/hyperlink" Target="consultantplus://offline/ref=07FADCAD374D790D5E20E9A67E55B4ECDE8FD49FDCE14E80615710666C606574434F57CF1888FB4F39U5I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50631C96B03E5263F4E7517B39EE3A34D224353266019F0FF22953E5C45225EA9D79C27235D9ACD8A2C5BCW6O3E" TargetMode="External"/><Relationship Id="rId20" Type="http://schemas.openxmlformats.org/officeDocument/2006/relationships/hyperlink" Target="consultantplus://offline/ref=AF50631C96B03E5263F4E7517B39EE3A34D224353266019F0FF22953E5C45225EA9D79C27235D9ACD8A2C5BCW6O7E" TargetMode="External"/><Relationship Id="rId29" Type="http://schemas.openxmlformats.org/officeDocument/2006/relationships/hyperlink" Target="consultantplus://offline/ref=07FADCAD374D790D5E20E9A67E55B4ECDE8BD993DBED4E80615710666C36U0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90F80B19C2A409434E992D8BDA7802BC5F1B7F9DE4340BED60E8ADEE7DA10A614DF4F4D209793An3cDL" TargetMode="External"/><Relationship Id="rId24" Type="http://schemas.openxmlformats.org/officeDocument/2006/relationships/hyperlink" Target="consultantplus://offline/ref=AF50631C96B03E5263F4E7517B39EE3A34D224353266019F0FF22953E5C45225EA9D79C27235D9ACD8A9C6BEW6O0E" TargetMode="External"/><Relationship Id="rId32" Type="http://schemas.openxmlformats.org/officeDocument/2006/relationships/hyperlink" Target="consultantplus://offline/ref=07FADCAD374D790D5E20E9A67E55B4ECDE8DD490D9ED4E80615710666C606574434F57CF1888FB4D39U2I" TargetMode="External"/><Relationship Id="rId37" Type="http://schemas.openxmlformats.org/officeDocument/2006/relationships/hyperlink" Target="consultantplus://offline/ref=07FADCAD374D790D5E20E9A67E55B4ECDE80D591DFED4E80615710666C606574434F57CF1888F34A39U2I" TargetMode="External"/><Relationship Id="rId40" Type="http://schemas.openxmlformats.org/officeDocument/2006/relationships/hyperlink" Target="consultantplus://offline/ref=F9DBED44D10962DDBEE6B0CCBF493D52D3FD76EB803E20F1BB8802693B487C7627C7626AABB7q5P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50631C96B03E5263F4E7517B39EE3A34D224353266019F0FF22953E5C45225EA9D79C27235D9ACD8A2C5BCW6O2E" TargetMode="External"/><Relationship Id="rId23" Type="http://schemas.openxmlformats.org/officeDocument/2006/relationships/hyperlink" Target="consultantplus://offline/ref=AF50631C96B03E5263F4E7517B39EE3A34D224353266019F0FF22953E5C45225EA9D79C27235D9ACD8A2C5BDW6O0E" TargetMode="External"/><Relationship Id="rId28" Type="http://schemas.openxmlformats.org/officeDocument/2006/relationships/hyperlink" Target="consultantplus://offline/ref=07FADCAD374D790D5E20E9A67E55B4ECDE8FDF97DFED4E80615710666C606574434F573CUFI" TargetMode="External"/><Relationship Id="rId36" Type="http://schemas.openxmlformats.org/officeDocument/2006/relationships/hyperlink" Target="consultantplus://offline/ref=07FADCAD374D790D5E20E9A67E55B4ECDE89DD92D9EF4E80615710666C36U0I" TargetMode="External"/><Relationship Id="rId10" Type="http://schemas.openxmlformats.org/officeDocument/2006/relationships/hyperlink" Target="consultantplus://offline/ref=4E90F80B19C2A409434E992D8BDA7802BC5D177F9AEC340BED60E8ADEE7DA10A614DF4F4D2097C3Dn3cEL" TargetMode="External"/><Relationship Id="rId19" Type="http://schemas.openxmlformats.org/officeDocument/2006/relationships/hyperlink" Target="consultantplus://offline/ref=AF50631C96B03E5263F4E7517B39EE3A34D224353266019F0FF22953E5C45225EA9D79C27235D9ACD8A2C5BCW6O6E" TargetMode="External"/><Relationship Id="rId31" Type="http://schemas.openxmlformats.org/officeDocument/2006/relationships/hyperlink" Target="consultantplus://offline/ref=07FADCAD374D790D5E20E9A67E55B4ECDE8CD896DFE04E80615710666C36U0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D38B639556A83DA3CB7466049EF301E8F98149A9C7F9A5A18F4A6B4C84F76788EDD6A96FS8oFM" TargetMode="External"/><Relationship Id="rId22" Type="http://schemas.openxmlformats.org/officeDocument/2006/relationships/hyperlink" Target="consultantplus://offline/ref=AF50631C96B03E5263F4E7517B39EE3A34D224353266019F0FF22953E5C45225EA9D79C27235D9ACD8A2C5BCW6O9E" TargetMode="External"/><Relationship Id="rId27" Type="http://schemas.openxmlformats.org/officeDocument/2006/relationships/hyperlink" Target="consultantplus://offline/ref=AF50631C96B03E5263F4E7517B39EE3A34D224353266019F0FF22953E5C45225EA9D79C27235D9ACD8A1CCBAW6O1E" TargetMode="External"/><Relationship Id="rId30" Type="http://schemas.openxmlformats.org/officeDocument/2006/relationships/hyperlink" Target="consultantplus://offline/ref=07FADCAD374D790D5E20E9A67E55B4ECDE8CD896DFE04E80615710666C36U0I" TargetMode="External"/><Relationship Id="rId35" Type="http://schemas.openxmlformats.org/officeDocument/2006/relationships/hyperlink" Target="consultantplus://offline/ref=07FADCAD374D790D5E20E9A67E55B4ECDE80DE90DEEA4E80615710666C606574434F57CF1888FB4E39UEI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11900;fld=134" TargetMode="External"/><Relationship Id="rId17" Type="http://schemas.openxmlformats.org/officeDocument/2006/relationships/hyperlink" Target="consultantplus://offline/ref=AF50631C96B03E5263F4E7517B39EE3A34D224353266019F0FF22953E5C45225EA9D79C27235D9ACD8A2C5BCW6O4E" TargetMode="External"/><Relationship Id="rId25" Type="http://schemas.openxmlformats.org/officeDocument/2006/relationships/hyperlink" Target="consultantplus://offline/ref=AF50631C96B03E5263F4E7517B39EE3A34D224353266019F0FF22953E5C45225EA9D79C27235D9ACD8A2C5BDW6O1E" TargetMode="External"/><Relationship Id="rId33" Type="http://schemas.openxmlformats.org/officeDocument/2006/relationships/hyperlink" Target="consultantplus://offline/ref=07FADCAD374D790D5E20E9A67E55B4ECDE8FD497DCEC4E80615710666C606574434F57CF1888FA4939UEI" TargetMode="External"/><Relationship Id="rId38" Type="http://schemas.openxmlformats.org/officeDocument/2006/relationships/hyperlink" Target="consultantplus://offline/ref=F9DBED44D10962DDBEE6B0CCBF493D52D3F77DEC8F3D20F1BB8802693Bq4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F153-27CC-456F-9200-FB80F85E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5155</Words>
  <Characters>29389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34476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4</cp:revision>
  <cp:lastPrinted>2015-12-30T09:07:00Z</cp:lastPrinted>
  <dcterms:created xsi:type="dcterms:W3CDTF">2015-12-29T08:31:00Z</dcterms:created>
  <dcterms:modified xsi:type="dcterms:W3CDTF">2015-12-30T09:08:00Z</dcterms:modified>
</cp:coreProperties>
</file>