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211C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F211C2" w:rsidRDefault="00F211C2" w:rsidP="00F211C2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Сообщите о своем праве на налоговую льготу</w:t>
      </w:r>
    </w:p>
    <w:p w:rsidR="00F211C2" w:rsidRDefault="00F211C2" w:rsidP="00F211C2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F211C2" w:rsidRDefault="00F211C2" w:rsidP="00F211C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 информирует, что начиная с налогового периода 2020 года, отменена обязанность организаций </w:t>
      </w:r>
      <w:proofErr w:type="gramStart"/>
      <w:r>
        <w:rPr>
          <w:color w:val="000000" w:themeColor="text1"/>
          <w:szCs w:val="28"/>
        </w:rPr>
        <w:t>представлять</w:t>
      </w:r>
      <w:proofErr w:type="gramEnd"/>
      <w:r>
        <w:rPr>
          <w:color w:val="000000" w:themeColor="text1"/>
          <w:szCs w:val="28"/>
        </w:rPr>
        <w:t xml:space="preserve"> налоговые декларации по транспортному и земельному налогам. Тем же организациям, которые имеют право на льготы по этим налогам, необходимо предоставить в инспекцию 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заявление о предоставлении льготы</w:t>
        </w:r>
      </w:hyperlink>
      <w:r>
        <w:rPr>
          <w:color w:val="000000" w:themeColor="text1"/>
          <w:szCs w:val="28"/>
        </w:rPr>
        <w:t>.</w:t>
      </w:r>
    </w:p>
    <w:p w:rsidR="00F211C2" w:rsidRDefault="00F211C2" w:rsidP="00F211C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Одновременно с заявлением организации могут </w:t>
      </w:r>
      <w:proofErr w:type="gramStart"/>
      <w:r>
        <w:rPr>
          <w:color w:val="000000" w:themeColor="text1"/>
          <w:szCs w:val="28"/>
        </w:rPr>
        <w:t>предоставить документы</w:t>
      </w:r>
      <w:proofErr w:type="gramEnd"/>
      <w:r>
        <w:rPr>
          <w:color w:val="000000" w:themeColor="text1"/>
          <w:szCs w:val="28"/>
        </w:rPr>
        <w:t>, подтверждающие свое право на льготу. Если эти документы не предоставлены, а в налоговом органе сведения о них отсутствуют, то налоговый орган запрашивает их у тех органов, у которых эти сведения имеются.</w:t>
      </w:r>
    </w:p>
    <w:p w:rsidR="00F211C2" w:rsidRDefault="00F211C2" w:rsidP="00F211C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Заявление о предоставлении налоговой льготы рассматривается инспекцией в течение 30 дней со дня его получения. По результатам налогоплательщику направляется уведомление о предоставлении льготы либо сообщение об отказе.</w:t>
      </w:r>
    </w:p>
    <w:p w:rsidR="00F211C2" w:rsidRDefault="00F211C2" w:rsidP="00F211C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Чтобы право на налоговую льготу было учтено при формировании сообщений об исчисленной сумме транспортного и земельного налогов за 2020 год, рекомендуется предоставить заявление до 1 апреля 2021 года.</w:t>
      </w:r>
    </w:p>
    <w:p w:rsidR="00F211C2" w:rsidRDefault="00F211C2" w:rsidP="00F211C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Что касается физических лиц, имеющих право на льготы по имущественным налогам, они могут предоставить в любую инспекцию или МФЦ по своему выбору заявление и документы, подтверждающие это право.</w:t>
      </w:r>
    </w:p>
    <w:p w:rsidR="00F211C2" w:rsidRDefault="00F211C2" w:rsidP="00F211C2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Заявление о льготе представляется в случае, если в течение 2020 года у таких лиц впервые возникли основания для использования льгот, а также на них не распространяется </w:t>
      </w:r>
      <w:proofErr w:type="spellStart"/>
      <w:r>
        <w:rPr>
          <w:color w:val="000000" w:themeColor="text1"/>
          <w:szCs w:val="28"/>
        </w:rPr>
        <w:t>беззаявительный</w:t>
      </w:r>
      <w:proofErr w:type="spellEnd"/>
      <w:r>
        <w:rPr>
          <w:color w:val="000000" w:themeColor="text1"/>
          <w:szCs w:val="28"/>
        </w:rPr>
        <w:t xml:space="preserve"> порядок, то есть эти лица не относятся к категории пенсионеров, </w:t>
      </w:r>
      <w:proofErr w:type="spellStart"/>
      <w:r>
        <w:rPr>
          <w:color w:val="000000" w:themeColor="text1"/>
          <w:szCs w:val="28"/>
        </w:rPr>
        <w:t>предпенсионеров</w:t>
      </w:r>
      <w:proofErr w:type="spellEnd"/>
      <w:r>
        <w:rPr>
          <w:color w:val="000000" w:themeColor="text1"/>
          <w:szCs w:val="28"/>
        </w:rPr>
        <w:t xml:space="preserve">, инвалидов, лиц, имеющих трех и более несовершеннолетних детей, владельцев </w:t>
      </w:r>
      <w:proofErr w:type="spellStart"/>
      <w:r>
        <w:rPr>
          <w:color w:val="000000" w:themeColor="text1"/>
          <w:szCs w:val="28"/>
        </w:rPr>
        <w:t>хозпостроек</w:t>
      </w:r>
      <w:proofErr w:type="spellEnd"/>
      <w:r>
        <w:rPr>
          <w:color w:val="000000" w:themeColor="text1"/>
          <w:szCs w:val="28"/>
        </w:rPr>
        <w:t xml:space="preserve"> площадью не более 50 квадратных метров.</w:t>
      </w:r>
      <w:proofErr w:type="gramEnd"/>
    </w:p>
    <w:p w:rsidR="00333EE8" w:rsidRDefault="00333EE8" w:rsidP="00333EE8">
      <w:pPr>
        <w:spacing w:after="300"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10FFE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E232C6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3/about_fts/docs/90295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75</cp:revision>
  <dcterms:created xsi:type="dcterms:W3CDTF">2020-06-17T08:48:00Z</dcterms:created>
  <dcterms:modified xsi:type="dcterms:W3CDTF">2021-03-16T11:42:00Z</dcterms:modified>
</cp:coreProperties>
</file>