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8D6C7C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8D6C7C" w:rsidRDefault="00D01D7F" w:rsidP="008D6C7C">
      <w:pPr>
        <w:ind w:firstLine="709"/>
        <w:contextualSpacing/>
        <w:jc w:val="center"/>
        <w:rPr>
          <w:b/>
          <w:color w:val="000000" w:themeColor="text1"/>
          <w:szCs w:val="28"/>
        </w:rPr>
      </w:pPr>
      <w:r w:rsidRPr="00D01D7F">
        <w:rPr>
          <w:b/>
          <w:szCs w:val="28"/>
        </w:rPr>
        <w:t xml:space="preserve">Тема: </w:t>
      </w:r>
      <w:r w:rsidR="008D6C7C" w:rsidRPr="005A3FFB">
        <w:rPr>
          <w:b/>
          <w:color w:val="000000" w:themeColor="text1"/>
          <w:szCs w:val="28"/>
        </w:rPr>
        <w:t>Налоговая инспекция призывает жителей подведомственных районов сообщать о «серой зарплате»</w:t>
      </w:r>
    </w:p>
    <w:p w:rsidR="008D6C7C" w:rsidRPr="005A3FFB" w:rsidRDefault="008D6C7C" w:rsidP="008D6C7C">
      <w:pPr>
        <w:ind w:firstLine="709"/>
        <w:contextualSpacing/>
        <w:jc w:val="center"/>
        <w:rPr>
          <w:b/>
          <w:color w:val="000000" w:themeColor="text1"/>
          <w:szCs w:val="28"/>
        </w:rPr>
      </w:pPr>
    </w:p>
    <w:p w:rsidR="008D6C7C" w:rsidRPr="005A3FFB" w:rsidRDefault="008D6C7C" w:rsidP="008D6C7C">
      <w:pPr>
        <w:pStyle w:val="a9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№ 26 по Свердловской области информирует, что</w:t>
      </w:r>
      <w:r w:rsidRPr="005A3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5A3FFB">
        <w:rPr>
          <w:color w:val="000000" w:themeColor="text1"/>
          <w:sz w:val="28"/>
          <w:szCs w:val="28"/>
        </w:rPr>
        <w:t>опросы неформальных трудовых отношений работодателя и работника, выплата заработной платы в «конверте» – это острая социальная проблема. Выявление таких случаев напрямую зависит от заинтересованности работников в легализации получаемых доходов, так как наибольшую выгоду от «серой» заработной платы получает именно работодатель.</w:t>
      </w:r>
    </w:p>
    <w:p w:rsidR="008D6C7C" w:rsidRPr="005A3FFB" w:rsidRDefault="008D6C7C" w:rsidP="008D6C7C">
      <w:pPr>
        <w:pStyle w:val="a9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3FFB">
        <w:rPr>
          <w:color w:val="000000" w:themeColor="text1"/>
          <w:sz w:val="28"/>
          <w:szCs w:val="28"/>
        </w:rPr>
        <w:t>Работникам подобная схема выплаты заработной платы невыгодна. Так при возникновении трудовых споров лица могут рассчитывать на выплату компенсаций возмещения недополученного заработка только исходя из официальной заработной платы. В случае выплаты «серой зарплаты» минимальными являются и социально-гарантированные выплаты: оплата за период временной нетрудоспособности, отпускные, пособия при увольнении.</w:t>
      </w:r>
    </w:p>
    <w:p w:rsidR="008D6C7C" w:rsidRPr="005A3FFB" w:rsidRDefault="008D6C7C" w:rsidP="008D6C7C">
      <w:pPr>
        <w:pStyle w:val="a9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3FFB">
        <w:rPr>
          <w:color w:val="000000" w:themeColor="text1"/>
          <w:sz w:val="28"/>
          <w:szCs w:val="28"/>
        </w:rPr>
        <w:t>На выплаты в «конверте» не распространяются нормы законодательства, регулирующие трудовую деятельность работника и его социальное обеспечение. При данной форме оплаты труда размеры отчислений страховых взносов в Пенсионный фонд являются также минимальными, а значит, размер накоплений в счет пенсионных выплат будет низким.</w:t>
      </w:r>
    </w:p>
    <w:p w:rsidR="008D6C7C" w:rsidRPr="005A3FFB" w:rsidRDefault="008D6C7C" w:rsidP="008D6C7C">
      <w:pPr>
        <w:pStyle w:val="a9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3FFB">
        <w:rPr>
          <w:color w:val="000000" w:themeColor="text1"/>
          <w:sz w:val="28"/>
          <w:szCs w:val="28"/>
        </w:rPr>
        <w:t xml:space="preserve">Доказать факт использования таких схем работодателем проще при активной позиции работников. Обо всех случаях выплаты заработной платы в «конверте» и нарушениях прав можно сообщить в </w:t>
      </w:r>
      <w:hyperlink r:id="rId7" w:history="1">
        <w:r w:rsidRPr="008D6C7C">
          <w:rPr>
            <w:rStyle w:val="af"/>
            <w:color w:val="000000" w:themeColor="text1"/>
            <w:sz w:val="28"/>
            <w:szCs w:val="28"/>
            <w:u w:val="none"/>
          </w:rPr>
          <w:t>инспекцию</w:t>
        </w:r>
      </w:hyperlink>
      <w:r w:rsidRPr="008D6C7C">
        <w:rPr>
          <w:color w:val="000000" w:themeColor="text1"/>
          <w:sz w:val="28"/>
          <w:szCs w:val="28"/>
        </w:rPr>
        <w:t xml:space="preserve"> </w:t>
      </w:r>
      <w:r w:rsidRPr="005A3FFB">
        <w:rPr>
          <w:color w:val="000000" w:themeColor="text1"/>
          <w:sz w:val="28"/>
          <w:szCs w:val="28"/>
        </w:rPr>
        <w:t>любым удобным способом (путем подачи заявления через личный кабинет налого</w:t>
      </w:r>
      <w:bookmarkStart w:id="0" w:name="_GoBack"/>
      <w:r w:rsidRPr="005A3FFB">
        <w:rPr>
          <w:color w:val="000000" w:themeColor="text1"/>
          <w:sz w:val="28"/>
          <w:szCs w:val="28"/>
        </w:rPr>
        <w:t>п</w:t>
      </w:r>
      <w:bookmarkEnd w:id="0"/>
      <w:r w:rsidRPr="005A3FFB">
        <w:rPr>
          <w:color w:val="000000" w:themeColor="text1"/>
          <w:sz w:val="28"/>
          <w:szCs w:val="28"/>
        </w:rPr>
        <w:t xml:space="preserve">лательщика, при личном посещении налогового органа, направления информации по почте). Полученные сведения будут использованы инспекцией при проведении мероприятий налогового контроля и в </w:t>
      </w:r>
      <w:r w:rsidRPr="005A3FFB">
        <w:rPr>
          <w:color w:val="000000" w:themeColor="text1"/>
          <w:sz w:val="28"/>
          <w:szCs w:val="28"/>
        </w:rPr>
        <w:lastRenderedPageBreak/>
        <w:t>конечном итоге послужат социально-значимой цели – заставят работодателя выплачивать достойную официальную заработную плату.</w:t>
      </w:r>
    </w:p>
    <w:p w:rsidR="008D6C7C" w:rsidRPr="00F42291" w:rsidRDefault="008D6C7C" w:rsidP="008D6C7C">
      <w:pPr>
        <w:pStyle w:val="a9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3FFB">
        <w:rPr>
          <w:color w:val="000000" w:themeColor="text1"/>
          <w:sz w:val="28"/>
          <w:szCs w:val="28"/>
        </w:rPr>
        <w:t xml:space="preserve">Инспекция ведет активную работу по легализации доходов, выплачиваемых работодателями в пользу работников. Выявляются работодатели, выплачивающие низкую заработную плату. В их отношении ведется работа в рамках комиссии </w:t>
      </w:r>
      <w:r>
        <w:rPr>
          <w:color w:val="000000" w:themeColor="text1"/>
          <w:sz w:val="28"/>
          <w:szCs w:val="28"/>
        </w:rPr>
        <w:t>по легализации заработной платы</w:t>
      </w:r>
      <w:r w:rsidRPr="00F42291">
        <w:rPr>
          <w:color w:val="000000" w:themeColor="text1"/>
          <w:sz w:val="28"/>
          <w:szCs w:val="28"/>
        </w:rPr>
        <w:t>.</w:t>
      </w:r>
    </w:p>
    <w:p w:rsidR="00D01D7F" w:rsidRPr="00D01D7F" w:rsidRDefault="00D01D7F" w:rsidP="008D6C7C">
      <w:pPr>
        <w:spacing w:before="100" w:beforeAutospacing="1" w:after="100" w:afterAutospacing="1"/>
        <w:ind w:firstLine="709"/>
        <w:contextualSpacing/>
        <w:jc w:val="both"/>
        <w:outlineLvl w:val="0"/>
        <w:rPr>
          <w:szCs w:val="28"/>
        </w:rPr>
      </w:pPr>
    </w:p>
    <w:p w:rsidR="00F8518A" w:rsidRPr="00D01D7F" w:rsidRDefault="00F8518A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2517DD"/>
    <w:rsid w:val="00271B66"/>
    <w:rsid w:val="0028786E"/>
    <w:rsid w:val="002B4FF2"/>
    <w:rsid w:val="00375D2C"/>
    <w:rsid w:val="00500292"/>
    <w:rsid w:val="005E7457"/>
    <w:rsid w:val="008D6C7C"/>
    <w:rsid w:val="00922456"/>
    <w:rsid w:val="00CF47BF"/>
    <w:rsid w:val="00D01D7F"/>
    <w:rsid w:val="00E232C6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64/ifns/imns64_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17</cp:revision>
  <dcterms:created xsi:type="dcterms:W3CDTF">2020-06-17T08:48:00Z</dcterms:created>
  <dcterms:modified xsi:type="dcterms:W3CDTF">2020-09-17T09:43:00Z</dcterms:modified>
</cp:coreProperties>
</file>