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8F5CF8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8F5CF8" w:rsidRPr="008F5CF8" w:rsidRDefault="004D2261" w:rsidP="008F5CF8">
      <w:pPr>
        <w:shd w:val="clear" w:color="auto" w:fill="FFFFFF"/>
        <w:jc w:val="center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 w:rsidR="008F5CF8">
        <w:rPr>
          <w:b/>
          <w:color w:val="000000" w:themeColor="text1"/>
          <w:kern w:val="36"/>
          <w:szCs w:val="28"/>
        </w:rPr>
        <w:t>До конца этого года плательщики ЕНВД должны перейти на другой режим</w:t>
      </w:r>
    </w:p>
    <w:p w:rsidR="008F5CF8" w:rsidRPr="008F5CF8" w:rsidRDefault="008F5CF8" w:rsidP="008F5CF8">
      <w:pPr>
        <w:shd w:val="clear" w:color="auto" w:fill="FFFFFF"/>
        <w:jc w:val="both"/>
        <w:rPr>
          <w:color w:val="000000" w:themeColor="text1"/>
          <w:szCs w:val="28"/>
        </w:rPr>
      </w:pPr>
    </w:p>
    <w:p w:rsidR="008F5CF8" w:rsidRDefault="008F5CF8" w:rsidP="008F5CF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в соответствии с федеральным законом № 97-ФЗ, с 1 января 2021 года ЕНВД отменяется.</w:t>
      </w:r>
    </w:p>
    <w:p w:rsidR="008F5CF8" w:rsidRDefault="008F5CF8" w:rsidP="008F5CF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 представителей бизнеса осталось менее двух недель, чтобы выбрать альтернативный налоговый режим. </w:t>
      </w:r>
      <w:proofErr w:type="gramStart"/>
      <w:r>
        <w:rPr>
          <w:color w:val="000000" w:themeColor="text1"/>
          <w:szCs w:val="28"/>
        </w:rPr>
        <w:t>Те, кто не определится до 31 декабря с переходом на иной налоговый режим и не уведомит об этом налоговые органы, автоматически перейдут с 1 января 2021 года на общий режим налогообложения, который предусматривает уплату НДС и налога на доходы физических лиц (для индивидуальных предпринимателей) или налога на прибыль (для юридических лиц).</w:t>
      </w:r>
      <w:proofErr w:type="gramEnd"/>
    </w:p>
    <w:p w:rsidR="008F5CF8" w:rsidRDefault="008F5CF8" w:rsidP="008F5CF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качестве альтернативы ЕНВД юридические лица могут применять как общую, так и упрощённую систему налогообложения (УСН). Индивидуальные предприниматели кроме общей системы и УСН могут перейти на патентную систему налогообложения (ПСН). ​Предпринимателям без наёмных работников, оказывающим услуги или продающим товары собственного изготовления, также доступен налог на профессиональный доход (НПД).</w:t>
      </w:r>
    </w:p>
    <w:p w:rsidR="004D2261" w:rsidRDefault="004D2261" w:rsidP="008F5CF8">
      <w:pPr>
        <w:ind w:firstLine="709"/>
        <w:jc w:val="both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  <w:bookmarkStart w:id="0" w:name="_GoBack"/>
      <w:bookmarkEnd w:id="0"/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40</cp:revision>
  <dcterms:created xsi:type="dcterms:W3CDTF">2020-06-23T05:29:00Z</dcterms:created>
  <dcterms:modified xsi:type="dcterms:W3CDTF">2020-12-18T04:54:00Z</dcterms:modified>
</cp:coreProperties>
</file>