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С.Е.</w:t>
            </w:r>
            <w:r w:rsidR="00686B47" w:rsidRPr="00686B47">
              <w:t xml:space="preserve"> </w:t>
            </w:r>
            <w:r>
              <w:t>Величко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686B47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  <w:bookmarkStart w:id="0" w:name="_GoBack"/>
            <w:bookmarkEnd w:id="0"/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686B47" w:rsidRDefault="00F97716">
      <w:pPr>
        <w:contextualSpacing/>
        <w:jc w:val="center"/>
        <w:rPr>
          <w:sz w:val="26"/>
          <w:szCs w:val="26"/>
        </w:rPr>
      </w:pPr>
      <w:r w:rsidRPr="00686B47">
        <w:rPr>
          <w:sz w:val="26"/>
          <w:szCs w:val="26"/>
        </w:rPr>
        <w:t>Уважаемый Сергей Евгеньевич!</w:t>
      </w:r>
    </w:p>
    <w:p w:rsidR="00686B47" w:rsidRDefault="00686B47" w:rsidP="00686B4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Default="00686B47" w:rsidP="00686B47">
      <w:pPr>
        <w:jc w:val="center"/>
        <w:rPr>
          <w:b/>
          <w:sz w:val="24"/>
        </w:rPr>
      </w:pPr>
    </w:p>
    <w:p w:rsidR="00686B47" w:rsidRDefault="00686B47" w:rsidP="00686B47">
      <w:pPr>
        <w:ind w:left="-360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Тема: О порядке предоставления жалоб (апелляционных жалоб) по телекоммуникационным связям</w:t>
      </w:r>
    </w:p>
    <w:p w:rsidR="00686B47" w:rsidRDefault="00686B47" w:rsidP="00686B47">
      <w:pPr>
        <w:ind w:left="-360"/>
        <w:rPr>
          <w:b/>
          <w:sz w:val="24"/>
          <w:szCs w:val="24"/>
        </w:rPr>
      </w:pPr>
    </w:p>
    <w:p w:rsidR="00686B47" w:rsidRDefault="00686B47" w:rsidP="00686B47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НАЛОГОПЛАТЕЛЬЩИКИ!</w:t>
      </w:r>
    </w:p>
    <w:p w:rsidR="00686B47" w:rsidRDefault="00686B47" w:rsidP="00686B47">
      <w:pPr>
        <w:spacing w:line="300" w:lineRule="atLeast"/>
        <w:ind w:firstLine="992"/>
        <w:jc w:val="both"/>
        <w:textAlignment w:val="baseline"/>
        <w:rPr>
          <w:color w:val="1F1F1F"/>
          <w:sz w:val="26"/>
          <w:szCs w:val="26"/>
        </w:rPr>
      </w:pPr>
      <w:r>
        <w:rPr>
          <w:b/>
          <w:color w:val="1F1F1F"/>
          <w:sz w:val="26"/>
          <w:szCs w:val="26"/>
        </w:rPr>
        <w:t>C 1 мая 2020 года</w:t>
      </w:r>
      <w:r>
        <w:rPr>
          <w:color w:val="1F1F1F"/>
          <w:sz w:val="26"/>
          <w:szCs w:val="26"/>
        </w:rPr>
        <w:t xml:space="preserve"> вступил в силу Приказ 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</w:r>
    </w:p>
    <w:p w:rsidR="00686B47" w:rsidRDefault="00686B47" w:rsidP="00686B47">
      <w:pPr>
        <w:spacing w:line="300" w:lineRule="atLeast"/>
        <w:ind w:firstLine="992"/>
        <w:jc w:val="both"/>
        <w:textAlignment w:val="baseline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 xml:space="preserve">Его положения направлены на реализацию возможности подачи </w:t>
      </w:r>
      <w:r>
        <w:rPr>
          <w:sz w:val="26"/>
          <w:szCs w:val="26"/>
        </w:rPr>
        <w:t>лицом, нарушение прав которого обжалуется (далее – Заявитель),</w:t>
      </w:r>
      <w:r>
        <w:rPr>
          <w:color w:val="1F1F1F"/>
          <w:sz w:val="26"/>
          <w:szCs w:val="26"/>
        </w:rPr>
        <w:t xml:space="preserve"> по телекоммуникационным каналам связи (далее – ТКС) жалобы (апелляционной жалобы) и получения по ней решений (иных документов), образующихся в ходе досудебного урегулирования споров. Жалоба подписывается усиленной </w:t>
      </w:r>
      <w:r>
        <w:rPr>
          <w:sz w:val="26"/>
          <w:szCs w:val="26"/>
        </w:rPr>
        <w:t>квалифицированной электронной подписью</w:t>
      </w:r>
      <w:r>
        <w:rPr>
          <w:color w:val="1F1F1F"/>
          <w:sz w:val="26"/>
          <w:szCs w:val="26"/>
        </w:rPr>
        <w:t xml:space="preserve"> лица, подающего жалобу, и направляется через оператора электронного документооборота. </w:t>
      </w:r>
    </w:p>
    <w:p w:rsidR="00686B47" w:rsidRDefault="00686B47" w:rsidP="00686B47">
      <w:pPr>
        <w:spacing w:line="300" w:lineRule="atLeast"/>
        <w:ind w:firstLine="992"/>
        <w:jc w:val="both"/>
        <w:textAlignment w:val="baseline"/>
        <w:rPr>
          <w:color w:val="1F1F1F"/>
          <w:sz w:val="26"/>
          <w:szCs w:val="26"/>
        </w:rPr>
      </w:pPr>
      <w:r>
        <w:rPr>
          <w:color w:val="1F1F1F"/>
          <w:sz w:val="26"/>
          <w:szCs w:val="26"/>
        </w:rPr>
        <w:t>В свою очередь, вышестоящий налоговый орган, рассматривающий жалобу, также по ТКС направляет в адрес Заявителя решение о продлении срока рассмотрения жалобы (при наличии такого решения), а также решение по результатам рассмотрения жалобы. Это помогает упростить и оптимизировать взаимодействие налоговых органов и налогоплательщиков.</w:t>
      </w:r>
    </w:p>
    <w:p w:rsidR="00686B47" w:rsidRDefault="00686B47" w:rsidP="00686B47">
      <w:pPr>
        <w:spacing w:line="300" w:lineRule="atLeast"/>
        <w:ind w:firstLine="992"/>
        <w:jc w:val="both"/>
        <w:textAlignment w:val="baseline"/>
        <w:rPr>
          <w:color w:val="FFFFFF"/>
          <w:sz w:val="26"/>
          <w:szCs w:val="26"/>
        </w:rPr>
      </w:pPr>
      <w:r>
        <w:rPr>
          <w:iCs/>
          <w:color w:val="1F1F1F"/>
          <w:sz w:val="26"/>
          <w:szCs w:val="26"/>
          <w:bdr w:val="none" w:sz="0" w:space="0" w:color="auto" w:frame="1"/>
        </w:rPr>
        <w:t>Преимущества направления жалобы (в том числе, апелляционной) в вышестоящий налоговый орган по ТКС для налогоплательщиков - это снижение временных и финансовых затрат, возможность отправки документов со своего непосредственного рабочего места, оперативность их доставки.</w:t>
      </w:r>
    </w:p>
    <w:p w:rsidR="00686B47" w:rsidRDefault="00686B47" w:rsidP="00686B47">
      <w:pPr>
        <w:jc w:val="both"/>
      </w:pPr>
    </w:p>
    <w:p w:rsidR="00686B47" w:rsidRDefault="00686B47" w:rsidP="00686B47">
      <w:pPr>
        <w:jc w:val="both"/>
      </w:pPr>
    </w:p>
    <w:p w:rsidR="00686B47" w:rsidRDefault="00686B47" w:rsidP="00686B47">
      <w:pPr>
        <w:jc w:val="both"/>
        <w:rPr>
          <w:sz w:val="26"/>
          <w:szCs w:val="26"/>
        </w:rPr>
      </w:pPr>
    </w:p>
    <w:p w:rsidR="00686B47" w:rsidRDefault="00686B47" w:rsidP="00686B4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686B47" w:rsidRDefault="00686B47" w:rsidP="00686B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686B47" w:rsidRDefault="00686B47" w:rsidP="00686B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686B47" w:rsidRDefault="00686B47" w:rsidP="00686B47">
      <w:pPr>
        <w:jc w:val="both"/>
        <w:rPr>
          <w:sz w:val="18"/>
          <w:lang w:val="en-US"/>
        </w:rPr>
      </w:pPr>
    </w:p>
    <w:p w:rsidR="00F8518A" w:rsidRDefault="00686B47" w:rsidP="00686B47">
      <w:pPr>
        <w:jc w:val="both"/>
        <w:rPr>
          <w:b/>
        </w:rPr>
      </w:pPr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Ольга Владимировна, 34385-99014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3E5743"/>
    <w:rsid w:val="00500292"/>
    <w:rsid w:val="00615DDC"/>
    <w:rsid w:val="0067655C"/>
    <w:rsid w:val="00686B47"/>
    <w:rsid w:val="00B226BA"/>
    <w:rsid w:val="00BE2555"/>
    <w:rsid w:val="00BF5701"/>
    <w:rsid w:val="00C551E3"/>
    <w:rsid w:val="00CA5652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13</cp:revision>
  <dcterms:created xsi:type="dcterms:W3CDTF">2020-06-23T05:29:00Z</dcterms:created>
  <dcterms:modified xsi:type="dcterms:W3CDTF">2020-08-12T10:08:00Z</dcterms:modified>
</cp:coreProperties>
</file>