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7E647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7E647B" w:rsidRDefault="00EE2352" w:rsidP="007E647B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7E647B">
        <w:rPr>
          <w:b/>
          <w:color w:val="000000" w:themeColor="text1"/>
          <w:kern w:val="36"/>
          <w:szCs w:val="28"/>
        </w:rPr>
        <w:t>Самый удобный способ представления декларации 3-НДФЛ через «Личный кабинет»</w:t>
      </w:r>
    </w:p>
    <w:p w:rsidR="007E647B" w:rsidRDefault="007E647B" w:rsidP="007E647B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7E647B" w:rsidRDefault="007E647B" w:rsidP="007E647B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 что среди всех сервисов Федеральной налоговой службы непревзойденным лидером остается «</w:t>
      </w:r>
      <w:hyperlink r:id="rId7" w:history="1">
        <w:r>
          <w:rPr>
            <w:rStyle w:val="af"/>
            <w:color w:val="000000" w:themeColor="text1"/>
            <w:szCs w:val="28"/>
          </w:rPr>
          <w:t>Личный кабинет налогоплательщика для физических лиц</w:t>
        </w:r>
      </w:hyperlink>
      <w:r>
        <w:rPr>
          <w:color w:val="000000" w:themeColor="text1"/>
          <w:szCs w:val="28"/>
        </w:rPr>
        <w:t>».</w:t>
      </w:r>
    </w:p>
    <w:p w:rsidR="007E647B" w:rsidRDefault="007E647B" w:rsidP="007E647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Самый быстрый и удобный способ представления декларации о доходах именно с помощью данного сервиса,  который поможет избежать ошибок при заполнении декларации, благодаря автоматической проверке вводимых данных на каждом шаге.</w:t>
      </w:r>
    </w:p>
    <w:p w:rsidR="007E647B" w:rsidRDefault="007E647B" w:rsidP="007E647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Личный кабинет предоставляет пользователю большой спектр возможностей. Благодаря данному сервису физические лица могут заполнять декларацию по налогу на доходы физических лиц формы 3-НДФЛ, направлять ее в налоговый орган в электронном виде и отслеживать статус ее проверки налоговым органом.</w:t>
      </w:r>
    </w:p>
    <w:p w:rsidR="007E647B" w:rsidRDefault="007E647B" w:rsidP="007E647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Личном кабинете декларация формируется пошагово. Вся персональная информация, в том числе сведения о доходах заполняются автоматически.</w:t>
      </w:r>
    </w:p>
    <w:p w:rsidR="007E647B" w:rsidRDefault="007E647B" w:rsidP="007E647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Получить бесплатно сертификат ключа проверки усиленной неквалифицированной электронной подписи можно в Личном кабинете в разделе «Профиль». Документы, подписанные усиленной неквалифицированной электронной подписью, приравниваются к документам, представленным на бумаге и подписанным собственноручно.</w:t>
      </w:r>
    </w:p>
    <w:p w:rsidR="007E647B" w:rsidRDefault="007E647B" w:rsidP="007E647B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получения  доступа к «</w:t>
      </w:r>
      <w:hyperlink r:id="rId8" w:history="1">
        <w:r>
          <w:rPr>
            <w:rStyle w:val="af"/>
            <w:color w:val="000000" w:themeColor="text1"/>
            <w:szCs w:val="28"/>
          </w:rPr>
          <w:t>Личному кабинету налогоплательщика для физических лиц</w:t>
        </w:r>
      </w:hyperlink>
      <w:r>
        <w:rPr>
          <w:color w:val="000000" w:themeColor="text1"/>
          <w:szCs w:val="28"/>
        </w:rPr>
        <w:t>» можно обратиться в любую </w:t>
      </w:r>
      <w:hyperlink r:id="rId9" w:history="1">
        <w:r>
          <w:rPr>
            <w:rStyle w:val="af"/>
            <w:color w:val="000000" w:themeColor="text1"/>
            <w:szCs w:val="28"/>
          </w:rPr>
          <w:t>налоговую инспекцию</w:t>
        </w:r>
      </w:hyperlink>
      <w:r>
        <w:rPr>
          <w:color w:val="000000" w:themeColor="text1"/>
          <w:szCs w:val="28"/>
        </w:rPr>
        <w:t xml:space="preserve">, независимо от места постановки на учет или филиал МФЦ, имея при себе паспорт. Кроме того, воспользоваться данным онлайн-сервисом можно с помощью реквизитов доступа, </w:t>
      </w:r>
      <w:r>
        <w:rPr>
          <w:color w:val="000000" w:themeColor="text1"/>
          <w:szCs w:val="28"/>
        </w:rPr>
        <w:lastRenderedPageBreak/>
        <w:t>используемых для авторизации на Едином портале государственных и муниципальных услуг.</w:t>
      </w:r>
    </w:p>
    <w:p w:rsidR="00E62B2A" w:rsidRPr="000A5981" w:rsidRDefault="00E62B2A" w:rsidP="007E647B">
      <w:pPr>
        <w:pStyle w:val="24"/>
        <w:spacing w:line="240" w:lineRule="auto"/>
        <w:ind w:firstLine="851"/>
        <w:jc w:val="both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59/apply_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103</cp:revision>
  <dcterms:created xsi:type="dcterms:W3CDTF">2020-06-17T08:48:00Z</dcterms:created>
  <dcterms:modified xsi:type="dcterms:W3CDTF">2021-08-13T06:28:00Z</dcterms:modified>
</cp:coreProperties>
</file>