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DD361D" w:rsidP="00F21C8D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9F4B13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10.11.2020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9F4B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F4B13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1D2BAD" w:rsidRPr="007C60FD" w:rsidTr="00AA05BC">
        <w:trPr>
          <w:trHeight w:val="159"/>
        </w:trPr>
        <w:tc>
          <w:tcPr>
            <w:tcW w:w="5070" w:type="dxa"/>
          </w:tcPr>
          <w:p w:rsidR="001D2BAD" w:rsidRPr="000B4ED2" w:rsidRDefault="001D2BAD" w:rsidP="00AA05B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B4ED2">
              <w:rPr>
                <w:rFonts w:ascii="Liberation Serif" w:hAnsi="Liberation Serif"/>
                <w:b/>
                <w:sz w:val="24"/>
                <w:szCs w:val="24"/>
              </w:rPr>
              <w:t xml:space="preserve">О проведении публичных слушаний по проекту межевания территории </w:t>
            </w:r>
          </w:p>
        </w:tc>
        <w:tc>
          <w:tcPr>
            <w:tcW w:w="4398" w:type="dxa"/>
          </w:tcPr>
          <w:p w:rsidR="001D2BAD" w:rsidRPr="007C60FD" w:rsidRDefault="001D2BAD" w:rsidP="00AA05BC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D2BAD" w:rsidRPr="007C60FD" w:rsidTr="00AA05BC">
        <w:trPr>
          <w:trHeight w:val="158"/>
        </w:trPr>
        <w:tc>
          <w:tcPr>
            <w:tcW w:w="9468" w:type="dxa"/>
            <w:gridSpan w:val="2"/>
          </w:tcPr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В соответствии 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статьями 5.1, 46 </w:t>
            </w: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Федерации», Положением «Об организации и проведении общественных или публичных слушаний по вопросам градостроительной деятельности на территории Гаринского городского округа», утвержденное Решением Думы Гаринского городского округа от 23 апреля 2019 года № 163/28,  руководствуясь Уставом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Гаринского городского округа</w:t>
            </w:r>
          </w:p>
          <w:p w:rsidR="001D2BAD" w:rsidRPr="005272AB" w:rsidRDefault="001D2BAD" w:rsidP="00AA05BC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577A3">
              <w:rPr>
                <w:rFonts w:ascii="Liberation Serif" w:hAnsi="Liberation Serif"/>
                <w:b/>
                <w:sz w:val="28"/>
                <w:szCs w:val="28"/>
              </w:rPr>
              <w:t>ПОСТАНОВЛЯЮ:</w:t>
            </w:r>
          </w:p>
          <w:p w:rsidR="001D2BAD" w:rsidRPr="00F94CB1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публичные слушания по проекту межевания территории расположенной по адресу: </w:t>
            </w:r>
            <w:proofErr w:type="gramStart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р-н </w:t>
            </w:r>
            <w:proofErr w:type="spellStart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. Гари, ул. Промысловая,  дом 14 и 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94CB1">
              <w:rPr>
                <w:rFonts w:ascii="Times New Roman" w:hAnsi="Times New Roman" w:cs="Times New Roman"/>
                <w:sz w:val="28"/>
                <w:szCs w:val="28"/>
              </w:rPr>
              <w:t>. Гари, ул. Промысловая, дом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Проект)</w:t>
            </w:r>
            <w:r w:rsidRPr="00F94CB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  <w:r w:rsidRPr="00F94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1D2BAD" w:rsidRDefault="001D2BAD" w:rsidP="00AA05B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AB">
              <w:rPr>
                <w:rFonts w:ascii="Times New Roman" w:hAnsi="Times New Roman" w:cs="Times New Roman"/>
                <w:sz w:val="28"/>
                <w:szCs w:val="28"/>
              </w:rPr>
              <w:t>Инициатором публичных слушаний является глава Гаринского городского округа.</w:t>
            </w:r>
          </w:p>
          <w:p w:rsidR="001D2BAD" w:rsidRPr="0068326D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>И.А. Егорычеву - председателю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М.Г. Головко 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секретарю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публичных слушаний по Проекту.</w:t>
            </w:r>
            <w:r w:rsidRPr="0068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BAD" w:rsidRPr="00433975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публичные слушания 12 декабря 2020 года в 12.00 часов по адресу: </w:t>
            </w:r>
            <w:proofErr w:type="gram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. Гари, ул. Промысловая, возле дома 16.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 ознакомления с Проектом, приема предложений и замечаний участников публичных слушаний по обсуждаемым вопросам в период с 10 ноября 2020 года по 11 декабря  2020 года, в рабочие дни с понедельника по пятницу,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</w:t>
            </w:r>
            <w:proofErr w:type="gram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433975">
              <w:rPr>
                <w:rFonts w:ascii="Times New Roman" w:hAnsi="Times New Roman" w:cs="Times New Roman"/>
                <w:sz w:val="28"/>
                <w:szCs w:val="28"/>
              </w:rPr>
              <w:t xml:space="preserve">. Гари, ул. Комсомольская, 52, 4 этаж, кабинет 403. </w:t>
            </w:r>
            <w:proofErr w:type="gramEnd"/>
          </w:p>
          <w:p w:rsidR="001D2BAD" w:rsidRPr="009F355C" w:rsidRDefault="001D2BAD" w:rsidP="00AA05B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можно вносить: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В письменной или устной форме в ходе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дения собрания участников публичных слушаний;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адрес организатора публичных слушаний Свердловская область, </w:t>
            </w:r>
            <w:proofErr w:type="spellStart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9F355C">
              <w:rPr>
                <w:rFonts w:ascii="Times New Roman" w:hAnsi="Times New Roman" w:cs="Times New Roman"/>
                <w:sz w:val="28"/>
                <w:szCs w:val="28"/>
              </w:rPr>
              <w:t xml:space="preserve">. Гари, ул. Комсомольская, 52, 4 этаж, кабинет 403. </w:t>
            </w:r>
          </w:p>
          <w:p w:rsidR="001D2BAD" w:rsidRPr="009F355C" w:rsidRDefault="001D2BAD" w:rsidP="00AA05BC">
            <w:pPr>
              <w:pStyle w:val="ConsPlusNormal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Посредствам записи в журнале вопросов и предложений учета посетителей экспозиции Проекта.</w:t>
            </w:r>
          </w:p>
          <w:p w:rsidR="001D2BAD" w:rsidRPr="00170D30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крытие и проведение экспозиции П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Pr="00433975">
              <w:rPr>
                <w:rFonts w:ascii="Times New Roman" w:hAnsi="Times New Roman" w:cs="Times New Roman"/>
                <w:sz w:val="28"/>
                <w:szCs w:val="28"/>
              </w:rPr>
              <w:t>с 10 ноября  2020 года по 11 декабря 2020 года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, в рабочие дни с понедельника по пятницу,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9.00 до 17.00 часов, перерыв с 13.00 до 14.00 часов, по адресу: </w:t>
            </w:r>
            <w:proofErr w:type="gramStart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Гаринский</w:t>
            </w:r>
            <w:proofErr w:type="spellEnd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0D30">
              <w:rPr>
                <w:rFonts w:ascii="Times New Roman" w:hAnsi="Times New Roman" w:cs="Times New Roman"/>
                <w:sz w:val="28"/>
                <w:szCs w:val="28"/>
              </w:rPr>
              <w:t>. Гари, ул. Комсомольская, 52, 4 этаж, кабинет 403.</w:t>
            </w:r>
            <w:proofErr w:type="gramEnd"/>
          </w:p>
          <w:p w:rsidR="001D2BAD" w:rsidRPr="00D2476F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предварительный состав участников публичных слушаний (Приложение 2).</w:t>
            </w:r>
          </w:p>
          <w:p w:rsidR="001D2BAD" w:rsidRPr="004B445A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протокол публичных слушаний,  заключение о результатах публичных слушаний и разместить на официальном сайте Гаринского городского округа </w:t>
            </w: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в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«Интернет».</w:t>
            </w:r>
          </w:p>
          <w:p w:rsidR="001D2BAD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45A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постановление, оповещение о начале публичных слушаний опубликовать в газете «Вести севера» и на официальном сайте Гаринского городского округа в сети «Интернет».</w:t>
            </w:r>
          </w:p>
          <w:p w:rsidR="001D2BAD" w:rsidRPr="004F7FE8" w:rsidRDefault="001D2BAD" w:rsidP="00AA05BC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7FE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D2BAD" w:rsidRPr="007C60FD" w:rsidRDefault="001D2BAD" w:rsidP="001D2BAD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D2BAD" w:rsidRPr="007C60FD" w:rsidTr="00AA05BC">
        <w:tc>
          <w:tcPr>
            <w:tcW w:w="4428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D2BAD" w:rsidRPr="007C60FD" w:rsidRDefault="001D2BAD" w:rsidP="00AA05BC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9823FE" w:rsidRDefault="009823FE" w:rsidP="001532A8">
      <w:pPr>
        <w:rPr>
          <w:rFonts w:ascii="Liberation Serif" w:hAnsi="Liberation Serif"/>
          <w:sz w:val="28"/>
          <w:szCs w:val="28"/>
        </w:rPr>
      </w:pPr>
    </w:p>
    <w:p w:rsidR="00724A66" w:rsidRDefault="00724A66" w:rsidP="001532A8">
      <w:pPr>
        <w:rPr>
          <w:rFonts w:ascii="Liberation Serif" w:hAnsi="Liberation Serif"/>
          <w:sz w:val="28"/>
          <w:szCs w:val="28"/>
        </w:rPr>
      </w:pPr>
    </w:p>
    <w:p w:rsidR="00724A66" w:rsidRDefault="00724A66" w:rsidP="001532A8">
      <w:pPr>
        <w:rPr>
          <w:rFonts w:ascii="Liberation Serif" w:hAnsi="Liberation Serif"/>
          <w:sz w:val="28"/>
          <w:szCs w:val="28"/>
        </w:rPr>
      </w:pPr>
    </w:p>
    <w:p w:rsidR="00724A66" w:rsidRDefault="00724A66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1D2BAD" w:rsidRDefault="001D2BAD" w:rsidP="001532A8">
      <w:pPr>
        <w:rPr>
          <w:rFonts w:ascii="Liberation Serif" w:hAnsi="Liberation Serif"/>
          <w:sz w:val="28"/>
          <w:szCs w:val="28"/>
        </w:rPr>
      </w:pPr>
    </w:p>
    <w:p w:rsidR="004128B2" w:rsidRDefault="004128B2" w:rsidP="001532A8">
      <w:pPr>
        <w:rPr>
          <w:rFonts w:ascii="Liberation Serif" w:hAnsi="Liberation Serif"/>
          <w:sz w:val="28"/>
          <w:szCs w:val="28"/>
        </w:rPr>
      </w:pP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DD3F8E" w:rsidRPr="00B321C8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1C8">
        <w:rPr>
          <w:rFonts w:ascii="Times New Roman" w:hAnsi="Times New Roman" w:cs="Times New Roman"/>
          <w:sz w:val="24"/>
          <w:szCs w:val="24"/>
        </w:rPr>
        <w:t xml:space="preserve">от </w:t>
      </w:r>
      <w:r w:rsidR="00106B89">
        <w:rPr>
          <w:rFonts w:ascii="Times New Roman" w:hAnsi="Times New Roman" w:cs="Times New Roman"/>
          <w:sz w:val="24"/>
          <w:szCs w:val="24"/>
        </w:rPr>
        <w:t>10.11.</w:t>
      </w:r>
      <w:r w:rsidRPr="00B321C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06B89">
        <w:rPr>
          <w:rFonts w:ascii="Times New Roman" w:hAnsi="Times New Roman" w:cs="Times New Roman"/>
          <w:sz w:val="24"/>
          <w:szCs w:val="24"/>
        </w:rPr>
        <w:t>12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A66" w:rsidRDefault="00724A66" w:rsidP="00724A66">
      <w:pPr>
        <w:suppressAutoHyphens/>
        <w:spacing w:line="360" w:lineRule="auto"/>
        <w:ind w:left="-108"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Специализированное областное</w:t>
      </w:r>
    </w:p>
    <w:p w:rsidR="00724A66" w:rsidRDefault="00724A66" w:rsidP="00724A66">
      <w:pPr>
        <w:suppressAutoHyphens/>
        <w:spacing w:line="360" w:lineRule="auto"/>
        <w:ind w:left="-108"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государственное унитарное предприятие</w:t>
      </w:r>
    </w:p>
    <w:p w:rsidR="00724A66" w:rsidRDefault="00724A66" w:rsidP="00724A66">
      <w:pPr>
        <w:suppressAutoHyphens/>
        <w:spacing w:line="360" w:lineRule="auto"/>
        <w:ind w:left="-108"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«Областной государственный Центр технической инвентаризации и регистрации недвижимости»</w:t>
      </w:r>
    </w:p>
    <w:p w:rsidR="00724A66" w:rsidRDefault="00724A66" w:rsidP="00724A66">
      <w:pPr>
        <w:suppressAutoHyphens/>
        <w:spacing w:line="360" w:lineRule="auto"/>
        <w:ind w:left="-108"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Свердловской области</w:t>
      </w:r>
    </w:p>
    <w:p w:rsidR="00724A66" w:rsidRDefault="00724A66" w:rsidP="00724A6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A66" w:rsidRDefault="00724A66" w:rsidP="00724A6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A66" w:rsidRDefault="00724A66" w:rsidP="00724A6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4A66" w:rsidRDefault="00724A66" w:rsidP="00724A6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66" w:rsidRDefault="00724A66" w:rsidP="00724A6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24A66" w:rsidRDefault="00724A66" w:rsidP="00724A66">
      <w:pPr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Проект межевания территории, расположенной по адресу: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Свердловская</w:t>
      </w:r>
      <w:proofErr w:type="gramEnd"/>
      <w:r>
        <w:rPr>
          <w:rFonts w:ascii="Times New Roman" w:hAnsi="Times New Roman"/>
          <w:b/>
          <w:bCs/>
          <w:sz w:val="36"/>
          <w:szCs w:val="28"/>
        </w:rPr>
        <w:t xml:space="preserve"> обл., р-н </w:t>
      </w:r>
      <w:proofErr w:type="spellStart"/>
      <w:r>
        <w:rPr>
          <w:rFonts w:ascii="Times New Roman" w:hAnsi="Times New Roman"/>
          <w:b/>
          <w:bCs/>
          <w:sz w:val="36"/>
          <w:szCs w:val="28"/>
        </w:rPr>
        <w:t>Гаринский</w:t>
      </w:r>
      <w:proofErr w:type="spellEnd"/>
      <w:r>
        <w:rPr>
          <w:rFonts w:ascii="Times New Roman" w:hAnsi="Times New Roman"/>
          <w:b/>
          <w:bCs/>
          <w:sz w:val="36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36"/>
          <w:szCs w:val="28"/>
        </w:rPr>
        <w:t>п.г.т</w:t>
      </w:r>
      <w:proofErr w:type="spellEnd"/>
      <w:r>
        <w:rPr>
          <w:rFonts w:ascii="Times New Roman" w:hAnsi="Times New Roman"/>
          <w:b/>
          <w:bCs/>
          <w:sz w:val="36"/>
          <w:szCs w:val="28"/>
        </w:rPr>
        <w:t>.</w:t>
      </w:r>
      <w:r>
        <w:rPr>
          <w:rFonts w:ascii="Times New Roman" w:hAnsi="Times New Roman"/>
          <w:b/>
          <w:bCs/>
          <w:color w:val="FF0000"/>
          <w:sz w:val="36"/>
          <w:szCs w:val="28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 xml:space="preserve">Гари, </w:t>
      </w:r>
    </w:p>
    <w:p w:rsidR="00724A66" w:rsidRDefault="00724A66" w:rsidP="00724A66">
      <w:pPr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Промысловая</w:t>
      </w:r>
      <w:proofErr w:type="gramEnd"/>
      <w:r>
        <w:rPr>
          <w:rFonts w:ascii="Times New Roman" w:hAnsi="Times New Roman"/>
          <w:b/>
          <w:bCs/>
          <w:sz w:val="36"/>
          <w:szCs w:val="28"/>
        </w:rPr>
        <w:t xml:space="preserve">, дом 14 и Свердловская обл., </w:t>
      </w:r>
    </w:p>
    <w:p w:rsidR="00724A66" w:rsidRDefault="00724A66" w:rsidP="00724A66">
      <w:pPr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р-н </w:t>
      </w:r>
      <w:proofErr w:type="spellStart"/>
      <w:r>
        <w:rPr>
          <w:rFonts w:ascii="Times New Roman" w:hAnsi="Times New Roman"/>
          <w:b/>
          <w:bCs/>
          <w:sz w:val="36"/>
          <w:szCs w:val="28"/>
        </w:rPr>
        <w:t>Гаринский</w:t>
      </w:r>
      <w:proofErr w:type="spellEnd"/>
      <w:r>
        <w:rPr>
          <w:rFonts w:ascii="Times New Roman" w:hAnsi="Times New Roman"/>
          <w:b/>
          <w:bCs/>
          <w:sz w:val="36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36"/>
          <w:szCs w:val="28"/>
        </w:rPr>
        <w:t>п.г.т</w:t>
      </w:r>
      <w:proofErr w:type="spellEnd"/>
      <w:r>
        <w:rPr>
          <w:rFonts w:ascii="Times New Roman" w:hAnsi="Times New Roman"/>
          <w:b/>
          <w:bCs/>
          <w:sz w:val="36"/>
          <w:szCs w:val="28"/>
        </w:rPr>
        <w:t>.</w:t>
      </w:r>
      <w:r>
        <w:rPr>
          <w:rFonts w:ascii="Times New Roman" w:hAnsi="Times New Roman"/>
          <w:b/>
          <w:bCs/>
          <w:color w:val="FF0000"/>
          <w:sz w:val="36"/>
          <w:szCs w:val="28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 xml:space="preserve">Гари, ул.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Промысловая</w:t>
      </w:r>
      <w:proofErr w:type="gramEnd"/>
      <w:r>
        <w:rPr>
          <w:rFonts w:ascii="Times New Roman" w:hAnsi="Times New Roman"/>
          <w:b/>
          <w:bCs/>
          <w:sz w:val="36"/>
          <w:szCs w:val="28"/>
        </w:rPr>
        <w:t>, дом 16</w:t>
      </w:r>
    </w:p>
    <w:p w:rsidR="00724A66" w:rsidRDefault="00724A66" w:rsidP="00724A66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Екатеринбург, 2020</w:t>
      </w:r>
    </w:p>
    <w:p w:rsidR="001D2BAD" w:rsidRDefault="001D2BAD" w:rsidP="00724A66">
      <w:pPr>
        <w:suppressAutoHyphens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986"/>
      </w:tblGrid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разработки проекта   </w:t>
            </w:r>
          </w:p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3-4</w:t>
            </w:r>
          </w:p>
        </w:tc>
      </w:tr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Исходные материалы, используемые в проекте межевания территории</w:t>
            </w:r>
          </w:p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Приборы, использованные при обследовании объектов, система координат</w:t>
            </w:r>
          </w:p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</w:tr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земельных участков под многоквартирными жилыми домами с прилегающей территорией</w:t>
            </w:r>
          </w:p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поворотных точек границ формируемых земельных участков</w:t>
            </w:r>
          </w:p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6-10</w:t>
            </w:r>
          </w:p>
        </w:tc>
      </w:tr>
      <w:tr w:rsidR="00724A66" w:rsidTr="00724A6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6" w:rsidRDefault="00724A66">
            <w:pPr>
              <w:suppressAutoHyphens/>
              <w:spacing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24A66" w:rsidRDefault="00724A66" w:rsidP="00724A66">
      <w:pPr>
        <w:suppressAutoHyphens/>
        <w:spacing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24A66" w:rsidRDefault="00724A66" w:rsidP="00724A66">
      <w:pPr>
        <w:pStyle w:val="ae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24A66" w:rsidRDefault="00724A66" w:rsidP="00724A66">
      <w:pPr>
        <w:spacing w:line="360" w:lineRule="auto"/>
        <w:rPr>
          <w:sz w:val="24"/>
          <w:szCs w:val="24"/>
        </w:rPr>
        <w:sectPr w:rsidR="00724A66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724A66" w:rsidRDefault="00724A66" w:rsidP="00724A66">
      <w:pPr>
        <w:pStyle w:val="ae"/>
        <w:numPr>
          <w:ilvl w:val="0"/>
          <w:numId w:val="6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цели и задачи разработки проекта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подготовки проекта межевания является: установление правового регулирования, установление благоустройства территории многоквартирных домов.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Задачами подготовки проекта межевания является: анализ фактического землепользования и формирование земельных участков под многоквартирными дома расположенными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Гари, ул. Промысловая, дом 14 и 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Гари, ул. Промысловая, дом 16.</w:t>
      </w:r>
      <w:proofErr w:type="gramEnd"/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межевания территории разработан с учетом: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Градостроительного кодекса Российской Федерации;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Земельного кодекса Российской Федерации;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"О государственной регистрации недвижимости";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Приказ Министерства экономического развития РФ от 1 марта 2016 г.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помещения";</w:t>
      </w:r>
      <w:proofErr w:type="gramEnd"/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Думы Гаринского городского округа от 09.06.2020 г № 237/41 «О внесении изменений в Генеральный план Гаринского городского округа, утвержденные решение Думы Гаринского городского округа от 09 ноября 2010 года № 290/39 «Об утверждении Генеральный план Гаринского городского округа»;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Решение Думы Гаринского городского округа от 09.06.2020 г № 238/41 «О внесении изменений в Правила землепользования и застройки Гаринского городского округа, утвержденные решение Думы Гаринского городского округа от 23.03.2017 г. № 604/71 «О внесении изменений в Правила землепользования и застройки Гаринского городского округа, утвержденные решение Думы Гаринского городского округа от 07.12.2007 г. № 27/3 «О принятии Правил землепользования и застройки</w:t>
      </w:r>
      <w:proofErr w:type="gramEnd"/>
      <w:r>
        <w:rPr>
          <w:rFonts w:ascii="Times New Roman" w:hAnsi="Times New Roman"/>
          <w:sz w:val="28"/>
          <w:szCs w:val="28"/>
        </w:rPr>
        <w:t>», с изменениями, внесенными Решение Думы Гаринского городского округа от 25.12.2012 г. № 173/11 «Об утверждении Генерального плана и правил землепользования и застройки Гаринского городского округа»;</w:t>
      </w:r>
    </w:p>
    <w:p w:rsidR="00724A66" w:rsidRDefault="00724A66" w:rsidP="00724A66">
      <w:pPr>
        <w:pStyle w:val="211"/>
        <w:shd w:val="clear" w:color="auto" w:fill="auto"/>
        <w:spacing w:before="0" w:after="0" w:line="300" w:lineRule="auto"/>
        <w:ind w:left="20" w:firstLine="700"/>
        <w:rPr>
          <w:rFonts w:eastAsia="Calibri"/>
        </w:rPr>
      </w:pPr>
      <w:r>
        <w:rPr>
          <w:rFonts w:eastAsia="Calibri"/>
        </w:rPr>
        <w:t>- свод правил СП 42.13330.2016. «Свод правил. Градостроительство. Планировка и застройка городских и сельских поселений. Актуализированная редакция СНиП 2.07.01–89*»</w:t>
      </w:r>
    </w:p>
    <w:p w:rsidR="00724A66" w:rsidRDefault="00724A66" w:rsidP="00724A66">
      <w:pPr>
        <w:pStyle w:val="211"/>
        <w:shd w:val="clear" w:color="auto" w:fill="auto"/>
        <w:spacing w:before="0" w:after="0" w:line="300" w:lineRule="auto"/>
        <w:ind w:left="20" w:firstLine="700"/>
        <w:rPr>
          <w:rFonts w:eastAsia="Calibri"/>
        </w:rPr>
      </w:pPr>
    </w:p>
    <w:p w:rsidR="00724A66" w:rsidRDefault="00724A66" w:rsidP="00724A66">
      <w:pPr>
        <w:pStyle w:val="ae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материалы, используемые в проекте межевания</w:t>
      </w:r>
    </w:p>
    <w:p w:rsidR="00724A66" w:rsidRDefault="00724A66" w:rsidP="00724A66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Топографические материалы. Масштаб 1:1000;</w:t>
      </w:r>
    </w:p>
    <w:p w:rsidR="00724A66" w:rsidRDefault="00724A66" w:rsidP="00724A66">
      <w:pPr>
        <w:suppressAutoHyphens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сведения из Единого государственного реестр недвижимости (далее ЕГРН).</w:t>
      </w:r>
      <w:proofErr w:type="gramEnd"/>
    </w:p>
    <w:p w:rsidR="00724A66" w:rsidRDefault="00724A66" w:rsidP="00724A66">
      <w:pPr>
        <w:suppressAutoHyphens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Приборы, использованные при обследовании объектов, система координат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Приборы, используемые при натурном обследовании образуемых земельных участков: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аппаратура спутниковая геодезическая: приемник </w:t>
      </w:r>
      <w:proofErr w:type="spellStart"/>
      <w:r>
        <w:rPr>
          <w:rFonts w:ascii="Times New Roman" w:hAnsi="Times New Roman"/>
          <w:sz w:val="28"/>
          <w:szCs w:val="28"/>
        </w:rPr>
        <w:t>Sokkia</w:t>
      </w:r>
      <w:proofErr w:type="spellEnd"/>
      <w:r>
        <w:rPr>
          <w:rFonts w:ascii="Times New Roman" w:hAnsi="Times New Roman"/>
          <w:sz w:val="28"/>
          <w:szCs w:val="28"/>
        </w:rPr>
        <w:t xml:space="preserve"> GRX1, регистрационный № 44563-10, заводской номер - 640-01111 (Свидетельство о поверке АПМ №0328954 до 18.03.2021 г.); 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аппаратура спутниковая геодезическая: приемник </w:t>
      </w:r>
      <w:proofErr w:type="spellStart"/>
      <w:r>
        <w:rPr>
          <w:rFonts w:ascii="Times New Roman" w:hAnsi="Times New Roman"/>
          <w:sz w:val="28"/>
          <w:szCs w:val="28"/>
        </w:rPr>
        <w:t>Sokkia</w:t>
      </w:r>
      <w:proofErr w:type="spellEnd"/>
      <w:r>
        <w:rPr>
          <w:rFonts w:ascii="Times New Roman" w:hAnsi="Times New Roman"/>
          <w:sz w:val="28"/>
          <w:szCs w:val="28"/>
        </w:rPr>
        <w:t xml:space="preserve"> GRX1, регистрационный № 44563-10, заводской номер - 640-01095 (Свидетельство о поверке АПМ №0312538 до 25.03.2021 г.).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съемке используются сведения не менее чем о трех пунктах государственной геодезической сети или опорной межевой сети, </w:t>
      </w:r>
      <w:r>
        <w:rPr>
          <w:rFonts w:ascii="Times New Roman" w:hAnsi="Times New Roman"/>
          <w:sz w:val="28"/>
          <w:szCs w:val="28"/>
        </w:rPr>
        <w:lastRenderedPageBreak/>
        <w:t>использованных при выполнении кадастровых работ. Сведения о состоянии (сохранности) наружных знаков пунктов опорной межевой сети (ОМС, пункт ГГС), центров пунктов и марок на дату выполненного при проведении кадастровых работ обследования: сохранились, действующие, выписка из каталога координат пунктов полигонометрии №232 от 20.09.2019 г. (Приложение 2).</w:t>
      </w:r>
    </w:p>
    <w:p w:rsidR="00724A66" w:rsidRDefault="00724A66" w:rsidP="00724A66">
      <w:pPr>
        <w:pStyle w:val="211"/>
        <w:shd w:val="clear" w:color="auto" w:fill="auto"/>
        <w:spacing w:before="0" w:after="0" w:line="300" w:lineRule="auto"/>
        <w:ind w:left="20" w:firstLine="700"/>
      </w:pPr>
      <w:r>
        <w:t>Для определения координат точек используется местная система координат (далее МСК–66, зона 1).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pStyle w:val="ae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земельных участков под многоквартирными жилыми домами с прилегающей территорией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образуемых земельных участков приняты согласно Градостроительному кодексу РФ, нормативно – правовыми документами   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 и фактически сложившейся территории на местности используемые землепользователями. 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межевания территории предусматривается образование 2-х земельных участков под многоквартирными </w:t>
      </w:r>
      <w:proofErr w:type="gramStart"/>
      <w:r>
        <w:rPr>
          <w:rFonts w:ascii="Times New Roman" w:hAnsi="Times New Roman"/>
          <w:sz w:val="28"/>
          <w:szCs w:val="28"/>
        </w:rPr>
        <w:t>домами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расположенными по адресу: 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Гари, ул. Промысловая,         дом 14 (обозначение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 xml:space="preserve">У1) и 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Гари,              ул. Промысловая, дом 16 (обозначение :ЗУ2). 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вновь образованных земельных участков учитывается расположение красных линий, в соответствии с п. 11 ст. 1 Градостроительным кодексов РФ: красными линиями являются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Координаты поворотных точек границ формируемых земельных участков:</w:t>
      </w: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под многоквартирным </w:t>
      </w:r>
      <w:proofErr w:type="gramStart"/>
      <w:r>
        <w:rPr>
          <w:rFonts w:ascii="Times New Roman" w:hAnsi="Times New Roman"/>
          <w:sz w:val="28"/>
          <w:szCs w:val="28"/>
        </w:rPr>
        <w:t>домом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расположенным по адресу: 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Гари, ул. Промысловая, дом 14 (обозначение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 xml:space="preserve">У1), с ориентировочной площадью 2 607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 земельного участка с обозначением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У1</w:t>
      </w:r>
    </w:p>
    <w:p w:rsidR="00724A66" w:rsidRDefault="00724A66" w:rsidP="00724A66">
      <w:pPr>
        <w:suppressAutoHyphens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00725" cy="4829175"/>
            <wp:effectExtent l="0" t="0" r="9525" b="9525"/>
            <wp:docPr id="10" name="Рисунок 10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et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2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484"/>
      </w:tblGrid>
      <w:tr w:rsidR="00724A66" w:rsidTr="00724A66">
        <w:trPr>
          <w:cantSplit/>
          <w:trHeight w:val="389"/>
        </w:trPr>
        <w:tc>
          <w:tcPr>
            <w:tcW w:w="11887" w:type="dxa"/>
            <w:gridSpan w:val="2"/>
            <w:hideMark/>
          </w:tcPr>
          <w:p w:rsidR="00724A66" w:rsidRDefault="00724A66">
            <w:pPr>
              <w:spacing w:before="60" w:after="6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bookmarkStart w:id="0" w:name="MP_PLAN_USL_PAGE"/>
            <w:r>
              <w:rPr>
                <w:rFonts w:ascii="Times New Roman" w:hAnsi="Times New Roman"/>
              </w:rPr>
              <w:t>Условные обозначения</w:t>
            </w:r>
            <w:bookmarkEnd w:id="0"/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76225"/>
                  <wp:effectExtent l="0" t="0" r="9525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Характерная точка границы, сведения о которой позволяют однозначно определить ее положение на местности</w:t>
            </w:r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Надписи вновь образованного земельного участка</w:t>
            </w:r>
          </w:p>
        </w:tc>
      </w:tr>
    </w:tbl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Координаты земельного участка с обозначением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У1</w:t>
      </w:r>
    </w:p>
    <w:tbl>
      <w:tblPr>
        <w:tblStyle w:val="aa"/>
        <w:tblW w:w="6941" w:type="dxa"/>
        <w:jc w:val="center"/>
        <w:tblLook w:val="04A0" w:firstRow="1" w:lastRow="0" w:firstColumn="1" w:lastColumn="0" w:noHBand="0" w:noVBand="1"/>
      </w:tblPr>
      <w:tblGrid>
        <w:gridCol w:w="2040"/>
        <w:gridCol w:w="2350"/>
        <w:gridCol w:w="2551"/>
      </w:tblGrid>
      <w:tr w:rsidR="00724A66" w:rsidTr="00724A66">
        <w:trPr>
          <w:cantSplit/>
          <w:trHeight w:val="38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Next/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Next/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724A66" w:rsidTr="00724A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before="60" w:after="6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before="60" w:after="6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683075.15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1630026.80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1630044.41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683083.62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1630052.08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683055.28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1630062.70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683061.32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1630082.14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683025.15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1630094.45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683018.90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1630075.12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683026.73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1630071.93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683025.36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1630068.16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683017.67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1630071.30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683010.56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1630049.28</w:t>
            </w:r>
          </w:p>
        </w:tc>
      </w:tr>
      <w:tr w:rsidR="00724A66" w:rsidTr="00724A66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683075.15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1630026.80</w:t>
            </w:r>
          </w:p>
        </w:tc>
      </w:tr>
    </w:tbl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земельный участок под многоквартирным </w:t>
      </w:r>
      <w:proofErr w:type="gramStart"/>
      <w:r>
        <w:rPr>
          <w:rFonts w:ascii="Times New Roman" w:hAnsi="Times New Roman"/>
          <w:sz w:val="28"/>
          <w:szCs w:val="28"/>
        </w:rPr>
        <w:t>домом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расположенным по адресу: Свердловская обл., р-н </w:t>
      </w:r>
      <w:proofErr w:type="spellStart"/>
      <w:r>
        <w:rPr>
          <w:rFonts w:ascii="Times New Roman" w:hAnsi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Гари, ул. Промысловая, дом 16 (обозначение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 xml:space="preserve">У2), с ориентировочной площадью 2 875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 земельного участка с обозначением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У2</w:t>
      </w:r>
      <w:r>
        <w:rPr>
          <w:noProof/>
        </w:rPr>
        <w:drawing>
          <wp:inline distT="0" distB="0" distL="0" distR="0">
            <wp:extent cx="5524500" cy="5067300"/>
            <wp:effectExtent l="0" t="0" r="0" b="0"/>
            <wp:docPr id="6" name="Рисунок 6" descr="she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heet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6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484"/>
      </w:tblGrid>
      <w:tr w:rsidR="00724A66" w:rsidTr="00724A66">
        <w:trPr>
          <w:cantSplit/>
        </w:trPr>
        <w:tc>
          <w:tcPr>
            <w:tcW w:w="11887" w:type="dxa"/>
            <w:gridSpan w:val="2"/>
            <w:hideMark/>
          </w:tcPr>
          <w:p w:rsidR="00724A66" w:rsidRDefault="00724A66">
            <w:pPr>
              <w:spacing w:before="60" w:after="6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Характерная точка границы, сведения о которой позволяют однозначно определить ее положение на местности</w:t>
            </w:r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724A66" w:rsidTr="00724A66">
        <w:tc>
          <w:tcPr>
            <w:tcW w:w="1000" w:type="dxa"/>
            <w:hideMark/>
          </w:tcPr>
          <w:p w:rsidR="00724A66" w:rsidRDefault="00724A66">
            <w:pPr>
              <w:spacing w:before="2" w:after="2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7" w:type="dxa"/>
            <w:hideMark/>
          </w:tcPr>
          <w:p w:rsidR="00724A66" w:rsidRDefault="00724A66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Надписи вновь образованного земельного участка</w:t>
            </w:r>
          </w:p>
        </w:tc>
      </w:tr>
    </w:tbl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uppressAutoHyphens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Координаты земельного участка с обозначением </w:t>
      </w:r>
      <w:proofErr w:type="gramStart"/>
      <w:r>
        <w:rPr>
          <w:rFonts w:ascii="Times New Roman" w:hAnsi="Times New Roman"/>
          <w:sz w:val="28"/>
          <w:szCs w:val="28"/>
        </w:rPr>
        <w:t>:З</w:t>
      </w:r>
      <w:proofErr w:type="gramEnd"/>
      <w:r>
        <w:rPr>
          <w:rFonts w:ascii="Times New Roman" w:hAnsi="Times New Roman"/>
          <w:sz w:val="28"/>
          <w:szCs w:val="28"/>
        </w:rPr>
        <w:t>У2</w:t>
      </w:r>
    </w:p>
    <w:tbl>
      <w:tblPr>
        <w:tblStyle w:val="aa"/>
        <w:tblW w:w="6941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268"/>
      </w:tblGrid>
      <w:tr w:rsidR="00724A66" w:rsidTr="00724A66">
        <w:trPr>
          <w:cantSplit/>
          <w:trHeight w:val="38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Next/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Next/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724A66" w:rsidTr="00724A6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before="60" w:after="6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before="60" w:after="6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683083.63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1630052.08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683085.38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1630057.15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683087.36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1630062.50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683089.47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1630068.21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683091.46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1630073.61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683102.71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1630104.09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683034.94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1630122.78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683025.15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1630094.45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683061.32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1630082.14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683055.28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1630062.70</w:t>
            </w:r>
          </w:p>
        </w:tc>
      </w:tr>
      <w:tr w:rsidR="00724A66" w:rsidTr="00724A6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683083.63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66" w:rsidRDefault="00724A66">
            <w:pPr>
              <w:keepLine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1630052.08</w:t>
            </w:r>
          </w:p>
        </w:tc>
      </w:tr>
    </w:tbl>
    <w:p w:rsidR="00724A66" w:rsidRDefault="00724A66" w:rsidP="00724A66">
      <w:pPr>
        <w:pStyle w:val="1"/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724A66" w:rsidRDefault="00724A66" w:rsidP="00724A66">
      <w:pPr>
        <w:pStyle w:val="1"/>
        <w:shd w:val="clear" w:color="auto" w:fill="FFFFFF"/>
        <w:spacing w:before="150" w:after="150" w:line="360" w:lineRule="auto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Средняя </w:t>
      </w:r>
      <w:proofErr w:type="spellStart"/>
      <w:r>
        <w:rPr>
          <w:rFonts w:ascii="Times New Roman" w:eastAsia="Calibri" w:hAnsi="Times New Roman"/>
        </w:rPr>
        <w:t>квадратическая</w:t>
      </w:r>
      <w:proofErr w:type="spellEnd"/>
      <w:r>
        <w:rPr>
          <w:rFonts w:ascii="Times New Roman" w:eastAsia="Calibri" w:hAnsi="Times New Roman"/>
        </w:rPr>
        <w:t xml:space="preserve"> погрешность положения характерных точек определена в соответствии с Приказом Минэкономразвития РФ от 01.03.2016 № 90 «Об утверждении требований к точности и методам </w:t>
      </w:r>
      <w:proofErr w:type="gramStart"/>
      <w:r>
        <w:rPr>
          <w:rFonts w:ascii="Times New Roman" w:eastAsia="Calibri" w:hAnsi="Times New Roman"/>
        </w:rPr>
        <w:t>определения координат характерных точек границ земельного участка</w:t>
      </w:r>
      <w:proofErr w:type="gramEnd"/>
      <w:r>
        <w:rPr>
          <w:rFonts w:ascii="Times New Roman" w:eastAsia="Calibri" w:hAnsi="Times New Roman"/>
        </w:rPr>
        <w:t xml:space="preserve"> …»: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720"/>
      </w:tblGrid>
      <w:tr w:rsidR="00724A66" w:rsidTr="00724A66">
        <w:trPr>
          <w:jc w:val="center"/>
        </w:trPr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24A66" w:rsidRDefault="00724A66">
            <w:pPr>
              <w:spacing w:after="30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Категория земель и разрешенное использование земельных участков</w:t>
            </w:r>
          </w:p>
        </w:tc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24A66" w:rsidRDefault="00724A66">
            <w:pPr>
              <w:spacing w:after="30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квадратическая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погрешность местоположения характерных точек, не более, метра</w:t>
            </w:r>
          </w:p>
        </w:tc>
      </w:tr>
      <w:tr w:rsidR="00724A66" w:rsidTr="00724A66">
        <w:trPr>
          <w:trHeight w:val="464"/>
          <w:jc w:val="center"/>
        </w:trPr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24A66" w:rsidRDefault="00724A66">
            <w:pPr>
              <w:spacing w:after="300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Земельные участки, отнесенные к землям населенных пунктов</w:t>
            </w:r>
          </w:p>
        </w:tc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24A66" w:rsidRDefault="00724A66">
            <w:pPr>
              <w:spacing w:after="300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0,10</w:t>
            </w:r>
          </w:p>
        </w:tc>
      </w:tr>
    </w:tbl>
    <w:p w:rsidR="00724A66" w:rsidRDefault="00724A66" w:rsidP="00724A66">
      <w:pPr>
        <w:suppressAutoHyphens/>
        <w:spacing w:line="360" w:lineRule="auto"/>
        <w:ind w:firstLine="708"/>
        <w:jc w:val="both"/>
        <w:rPr>
          <w:rFonts w:ascii="Times New Roman" w:eastAsia="Calibri" w:hAnsi="Times New Roman"/>
          <w:sz w:val="22"/>
          <w:szCs w:val="28"/>
          <w:lang w:eastAsia="en-US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Думы Гаринского городского округа № 238/41 от 09.06.2020 г. «О внесении изменений в Правила землепользования и застройки Гаринского городского округа, утвержденные решение Думы </w:t>
      </w:r>
      <w:r>
        <w:rPr>
          <w:rFonts w:ascii="Times New Roman" w:hAnsi="Times New Roman"/>
          <w:sz w:val="28"/>
          <w:szCs w:val="28"/>
        </w:rPr>
        <w:lastRenderedPageBreak/>
        <w:t>Гаринского городского округа от 23.03.2017 г. № 604/71 «О внесении изменений в Правила землепользования и застройки Гаринского городского округа, утвержденные решение Думы Гаринского городского округа от 07.12.2007 г. № 27/3 «О принятии Правил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землепользования и застройки», с изменениями, внесенными Решение Думы Гаринского городского округа от 25.12.2012 г. № 173/11 «Об утверждении Генерального плана и правил землепользования и застройки Гаринского городского округа» земельные участки расположены в «Общественно - жилой зоне. ОЖ». Предельные (максимальные и минимальные) размеры земельных участков и параметров разрешенного строительства, реконструкции ОКС не подлежит установлению.</w:t>
      </w:r>
    </w:p>
    <w:p w:rsidR="00724A66" w:rsidRDefault="00724A66" w:rsidP="00724A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Вид разрешенного использования образуемых земельных участков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46"/>
      </w:tblGrid>
      <w:tr w:rsidR="00724A66" w:rsidTr="00724A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Код (числовое обозначение вида) разрешенного использования земельного участка</w:t>
            </w:r>
          </w:p>
        </w:tc>
      </w:tr>
      <w:tr w:rsidR="00724A66" w:rsidTr="00724A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обл., р-н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Гаринский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Гари, ул. Промысловая, дом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2.1.1</w:t>
            </w:r>
          </w:p>
        </w:tc>
      </w:tr>
      <w:tr w:rsidR="00724A66" w:rsidTr="00724A6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обл., р-н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Гаринский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Гари, ул. Промысловая, дом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6" w:rsidRDefault="00724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2.1.1</w:t>
            </w:r>
          </w:p>
        </w:tc>
      </w:tr>
    </w:tbl>
    <w:p w:rsidR="00724A66" w:rsidRDefault="00724A66" w:rsidP="00724A66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2BAD" w:rsidRDefault="001D2BAD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2BAD" w:rsidRDefault="001D2BAD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24A66" w:rsidRDefault="00724A66" w:rsidP="00724A66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24A66" w:rsidRDefault="00724A66" w:rsidP="00724A66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0700" cy="7610475"/>
            <wp:effectExtent l="0" t="0" r="0" b="9525"/>
            <wp:docPr id="2" name="Рисунок 2" descr="Выписка на 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писка на п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66" w:rsidRDefault="00724A66" w:rsidP="00724A66">
      <w:pPr>
        <w:spacing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24A66" w:rsidRDefault="00724A66" w:rsidP="000A2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F8E" w:rsidRDefault="00DD3F8E" w:rsidP="00AD6A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14D" w:rsidRDefault="00A5748D" w:rsidP="00AD6A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42" w:rsidRDefault="00AD6A42" w:rsidP="00AD6A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B5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F8E" w:rsidRPr="00DB5876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5876">
        <w:rPr>
          <w:rFonts w:ascii="Times New Roman" w:hAnsi="Times New Roman" w:cs="Times New Roman"/>
          <w:sz w:val="24"/>
          <w:szCs w:val="24"/>
        </w:rPr>
        <w:t xml:space="preserve">от </w:t>
      </w:r>
      <w:r w:rsidR="00AD6A42">
        <w:rPr>
          <w:rFonts w:ascii="Times New Roman" w:hAnsi="Times New Roman" w:cs="Times New Roman"/>
          <w:sz w:val="24"/>
          <w:szCs w:val="24"/>
        </w:rPr>
        <w:t>10.11</w:t>
      </w:r>
      <w:r w:rsidRPr="00DB5876">
        <w:rPr>
          <w:rFonts w:ascii="Times New Roman" w:hAnsi="Times New Roman" w:cs="Times New Roman"/>
          <w:sz w:val="24"/>
          <w:szCs w:val="24"/>
        </w:rPr>
        <w:t xml:space="preserve">.2020 № </w:t>
      </w:r>
      <w:r w:rsidR="00AD6A42">
        <w:rPr>
          <w:rFonts w:ascii="Times New Roman" w:hAnsi="Times New Roman" w:cs="Times New Roman"/>
          <w:sz w:val="24"/>
          <w:szCs w:val="24"/>
        </w:rPr>
        <w:t>12</w:t>
      </w: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Default="00DD3F8E" w:rsidP="00DD3F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3F8E" w:rsidRPr="00BC6043" w:rsidRDefault="00DD3F8E" w:rsidP="00DD3F8E">
      <w:pPr>
        <w:pStyle w:val="ConsPlusNormal"/>
        <w:ind w:firstLine="705"/>
        <w:jc w:val="center"/>
        <w:rPr>
          <w:rFonts w:ascii="Liberation Serif" w:hAnsi="Liberation Serif" w:cs="Times New Roman"/>
          <w:sz w:val="28"/>
          <w:szCs w:val="28"/>
        </w:rPr>
      </w:pPr>
      <w:r w:rsidRPr="00BC6043">
        <w:rPr>
          <w:rFonts w:ascii="Liberation Serif" w:hAnsi="Liberation Serif" w:cs="Times New Roman"/>
          <w:sz w:val="28"/>
          <w:szCs w:val="28"/>
        </w:rPr>
        <w:t>Предварительный  состав участнико</w:t>
      </w:r>
      <w:r>
        <w:rPr>
          <w:rFonts w:ascii="Liberation Serif" w:hAnsi="Liberation Serif" w:cs="Times New Roman"/>
          <w:sz w:val="28"/>
          <w:szCs w:val="28"/>
        </w:rPr>
        <w:t xml:space="preserve">в публичных слушаний по Проекту межевания территории </w:t>
      </w:r>
    </w:p>
    <w:p w:rsidR="00DD3F8E" w:rsidRPr="00BC6043" w:rsidRDefault="00DD3F8E" w:rsidP="00DD3F8E">
      <w:pPr>
        <w:ind w:firstLine="708"/>
        <w:jc w:val="right"/>
        <w:rPr>
          <w:rFonts w:ascii="Liberation Serif" w:hAnsi="Liberation Serif"/>
          <w:sz w:val="28"/>
          <w:szCs w:val="28"/>
        </w:rPr>
      </w:pPr>
    </w:p>
    <w:tbl>
      <w:tblPr>
        <w:tblW w:w="10315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  <w:gridCol w:w="534"/>
      </w:tblGrid>
      <w:tr w:rsidR="00DD3F8E" w:rsidRPr="001D2BAD" w:rsidTr="00DD3F8E">
        <w:trPr>
          <w:gridAfter w:val="1"/>
          <w:wAfter w:w="534" w:type="dxa"/>
        </w:trPr>
        <w:tc>
          <w:tcPr>
            <w:tcW w:w="3828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Председатель Комиссии: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Егорычев И.А.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</w:tcPr>
          <w:p w:rsidR="00DD3F8E" w:rsidRPr="001D2BAD" w:rsidRDefault="00DD3F8E" w:rsidP="00DD3F8E">
            <w:pPr>
              <w:pStyle w:val="2"/>
              <w:spacing w:after="0" w:line="240" w:lineRule="auto"/>
              <w:ind w:right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Гаринского городского округа 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D3F8E" w:rsidRPr="001D2BAD" w:rsidTr="00DD3F8E">
        <w:trPr>
          <w:gridAfter w:val="1"/>
          <w:wAfter w:w="534" w:type="dxa"/>
        </w:trPr>
        <w:tc>
          <w:tcPr>
            <w:tcW w:w="3828" w:type="dxa"/>
          </w:tcPr>
          <w:p w:rsidR="00DD3F8E" w:rsidRPr="001D2BAD" w:rsidRDefault="001D2BAD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Секретарь </w:t>
            </w:r>
            <w:r w:rsidR="00DD3F8E" w:rsidRPr="001D2BAD">
              <w:rPr>
                <w:rFonts w:ascii="Liberation Serif" w:hAnsi="Liberation Serif"/>
                <w:sz w:val="26"/>
                <w:szCs w:val="26"/>
              </w:rPr>
              <w:t xml:space="preserve"> Комиссии:</w:t>
            </w:r>
          </w:p>
          <w:p w:rsidR="00DD3F8E" w:rsidRPr="001D2BAD" w:rsidRDefault="00DD3F8E" w:rsidP="008461CA">
            <w:pPr>
              <w:pStyle w:val="2"/>
              <w:tabs>
                <w:tab w:val="left" w:pos="844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Головко М.Г.</w:t>
            </w:r>
          </w:p>
          <w:p w:rsidR="00DD3F8E" w:rsidRPr="001D2BAD" w:rsidRDefault="00DD3F8E" w:rsidP="008461CA">
            <w:pPr>
              <w:pStyle w:val="2"/>
              <w:tabs>
                <w:tab w:val="left" w:pos="844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tabs>
                <w:tab w:val="left" w:pos="844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tabs>
                <w:tab w:val="left" w:pos="844"/>
              </w:tabs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Ведущий специалист отдела по управлению имуществом, строительству, ЖКХ, землеустройству и энергетике администрации Гаринского городского округа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1D2BAD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D3F8E" w:rsidRPr="001D2BAD" w:rsidTr="00DD3F8E">
        <w:trPr>
          <w:gridAfter w:val="1"/>
          <w:wAfter w:w="534" w:type="dxa"/>
          <w:trHeight w:val="94"/>
        </w:trPr>
        <w:tc>
          <w:tcPr>
            <w:tcW w:w="3828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D3F8E" w:rsidRPr="001D2BAD" w:rsidTr="00DD3F8E">
        <w:trPr>
          <w:gridAfter w:val="1"/>
          <w:wAfter w:w="534" w:type="dxa"/>
        </w:trPr>
        <w:tc>
          <w:tcPr>
            <w:tcW w:w="3828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Крутикова Н.В. 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Трифонова М.В.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Рычкова Т.И.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0" w:firstLine="318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D2BAD">
              <w:rPr>
                <w:rFonts w:ascii="Liberation Serif" w:hAnsi="Liberation Serif"/>
                <w:sz w:val="26"/>
                <w:szCs w:val="26"/>
              </w:rPr>
              <w:t>Мальгин</w:t>
            </w:r>
            <w:proofErr w:type="spellEnd"/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 В.А.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ind w:left="317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7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Главный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Ведущий специалист отдела организационно – правовой и кадровой работы администрации Гаринского городского округа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Ведущий специалист отдела по управлению имуществом, строительству, ЖКХ, землеустройству и энергетике  администрации Гаринского городского округа  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ind w:left="317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Ведущий специалист отдела по управлению имуществом, строительству, ЖКХ, землеустройству и энергетике  администрации Гаринского городского округа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DD3F8E" w:rsidRPr="001D2BAD" w:rsidTr="008461CA">
        <w:tc>
          <w:tcPr>
            <w:tcW w:w="3828" w:type="dxa"/>
          </w:tcPr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1D2BAD">
              <w:rPr>
                <w:rFonts w:ascii="Liberation Serif" w:hAnsi="Liberation Serif"/>
                <w:sz w:val="26"/>
                <w:szCs w:val="26"/>
              </w:rPr>
              <w:t>Каргаева</w:t>
            </w:r>
            <w:proofErr w:type="spellEnd"/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 Т.В.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>_________________</w:t>
            </w:r>
          </w:p>
        </w:tc>
        <w:tc>
          <w:tcPr>
            <w:tcW w:w="6487" w:type="dxa"/>
            <w:gridSpan w:val="2"/>
          </w:tcPr>
          <w:p w:rsidR="00DD3F8E" w:rsidRPr="001D2BAD" w:rsidRDefault="00DD3F8E" w:rsidP="00DD3F8E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1D2BAD">
              <w:rPr>
                <w:rFonts w:ascii="Liberation Serif" w:hAnsi="Liberation Serif"/>
                <w:sz w:val="26"/>
                <w:szCs w:val="26"/>
              </w:rPr>
              <w:t xml:space="preserve">Председатель Думы Гаринского городского округа  </w:t>
            </w:r>
          </w:p>
          <w:p w:rsidR="00DD3F8E" w:rsidRPr="001D2BAD" w:rsidRDefault="00DD3F8E" w:rsidP="008461CA">
            <w:pPr>
              <w:pStyle w:val="2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D3F8E" w:rsidRPr="001D2BAD" w:rsidRDefault="00DD3F8E" w:rsidP="00DD3F8E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DD3F8E" w:rsidRPr="001D2BAD" w:rsidRDefault="00DD3F8E" w:rsidP="00DD3F8E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D2BAD">
        <w:rPr>
          <w:rFonts w:ascii="Liberation Serif" w:hAnsi="Liberation Serif" w:cs="Times New Roman"/>
          <w:sz w:val="26"/>
          <w:szCs w:val="26"/>
        </w:rPr>
        <w:t xml:space="preserve">С проектами и прилагаемыми к ним информационными материалами можно ознакомиться  на официальном сайте Гаринского городского округа в сети «Интернет»  </w:t>
      </w:r>
      <w:hyperlink r:id="rId16" w:history="1">
        <w:r w:rsidR="001D2BAD" w:rsidRPr="00124671">
          <w:rPr>
            <w:rStyle w:val="af"/>
            <w:rFonts w:ascii="Liberation Serif" w:hAnsi="Liberation Serif" w:cs="Times New Roman"/>
            <w:sz w:val="26"/>
            <w:szCs w:val="26"/>
          </w:rPr>
          <w:t>http://admgari-sever.ru/communal/building/buildingadvert/</w:t>
        </w:r>
      </w:hyperlink>
      <w:r w:rsidRPr="001D2BAD">
        <w:rPr>
          <w:rFonts w:ascii="Liberation Serif" w:hAnsi="Liberation Serif" w:cs="Times New Roman"/>
          <w:sz w:val="26"/>
          <w:szCs w:val="26"/>
        </w:rPr>
        <w:t>.</w:t>
      </w:r>
      <w:r w:rsidR="001D2BAD">
        <w:rPr>
          <w:rFonts w:ascii="Liberation Serif" w:hAnsi="Liberation Serif" w:cs="Times New Roman"/>
          <w:sz w:val="26"/>
          <w:szCs w:val="26"/>
        </w:rPr>
        <w:t xml:space="preserve"> </w:t>
      </w:r>
      <w:bookmarkStart w:id="1" w:name="_GoBack"/>
      <w:bookmarkEnd w:id="1"/>
    </w:p>
    <w:sectPr w:rsidR="00DD3F8E" w:rsidRPr="001D2BAD">
      <w:head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E8" w:rsidRDefault="001565E8">
      <w:r>
        <w:separator/>
      </w:r>
    </w:p>
  </w:endnote>
  <w:endnote w:type="continuationSeparator" w:id="0">
    <w:p w:rsidR="001565E8" w:rsidRDefault="0015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E8" w:rsidRDefault="001565E8">
      <w:r>
        <w:separator/>
      </w:r>
    </w:p>
  </w:footnote>
  <w:footnote w:type="continuationSeparator" w:id="0">
    <w:p w:rsidR="001565E8" w:rsidRDefault="0015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  <w:p w:rsidR="007609A1" w:rsidRDefault="007609A1"/>
  <w:p w:rsidR="007609A1" w:rsidRDefault="0076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652297C0" wp14:editId="7B249B8E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F94AB0"/>
    <w:multiLevelType w:val="hybridMultilevel"/>
    <w:tmpl w:val="BD5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452"/>
    <w:multiLevelType w:val="hybridMultilevel"/>
    <w:tmpl w:val="D5A497E4"/>
    <w:lvl w:ilvl="0" w:tplc="6C2C374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F5EBB"/>
    <w:multiLevelType w:val="multilevel"/>
    <w:tmpl w:val="8A1E112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A120DD"/>
    <w:multiLevelType w:val="hybridMultilevel"/>
    <w:tmpl w:val="E93892F0"/>
    <w:lvl w:ilvl="0" w:tplc="D25CB5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2440FC"/>
    <w:multiLevelType w:val="hybridMultilevel"/>
    <w:tmpl w:val="647A1A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51CBC"/>
    <w:rsid w:val="00051E73"/>
    <w:rsid w:val="0005476B"/>
    <w:rsid w:val="00055B31"/>
    <w:rsid w:val="00061B45"/>
    <w:rsid w:val="000A23DB"/>
    <w:rsid w:val="000A7C1E"/>
    <w:rsid w:val="000B5DF4"/>
    <w:rsid w:val="000E0DF0"/>
    <w:rsid w:val="000F20EC"/>
    <w:rsid w:val="00106B89"/>
    <w:rsid w:val="00125D23"/>
    <w:rsid w:val="00125D80"/>
    <w:rsid w:val="00150251"/>
    <w:rsid w:val="001532A8"/>
    <w:rsid w:val="001565E8"/>
    <w:rsid w:val="00166138"/>
    <w:rsid w:val="00191D81"/>
    <w:rsid w:val="001943FA"/>
    <w:rsid w:val="001A3C09"/>
    <w:rsid w:val="001B28F2"/>
    <w:rsid w:val="001D2BAD"/>
    <w:rsid w:val="001F0E43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75481"/>
    <w:rsid w:val="00287B33"/>
    <w:rsid w:val="002A1E45"/>
    <w:rsid w:val="002A5C8B"/>
    <w:rsid w:val="002B62AB"/>
    <w:rsid w:val="002B7A61"/>
    <w:rsid w:val="002E5E53"/>
    <w:rsid w:val="00322059"/>
    <w:rsid w:val="00340313"/>
    <w:rsid w:val="003755AD"/>
    <w:rsid w:val="00395E9A"/>
    <w:rsid w:val="003B0E59"/>
    <w:rsid w:val="003C656A"/>
    <w:rsid w:val="00406BA4"/>
    <w:rsid w:val="004128B2"/>
    <w:rsid w:val="00413187"/>
    <w:rsid w:val="0041531E"/>
    <w:rsid w:val="0041795C"/>
    <w:rsid w:val="00421779"/>
    <w:rsid w:val="00433975"/>
    <w:rsid w:val="00451E2D"/>
    <w:rsid w:val="00453DDE"/>
    <w:rsid w:val="004577A3"/>
    <w:rsid w:val="004745F5"/>
    <w:rsid w:val="00475E82"/>
    <w:rsid w:val="004933AE"/>
    <w:rsid w:val="004A7037"/>
    <w:rsid w:val="004D2DCD"/>
    <w:rsid w:val="004E2E0A"/>
    <w:rsid w:val="0050655E"/>
    <w:rsid w:val="0052021C"/>
    <w:rsid w:val="005272AB"/>
    <w:rsid w:val="00527431"/>
    <w:rsid w:val="00542D58"/>
    <w:rsid w:val="005479AA"/>
    <w:rsid w:val="00577357"/>
    <w:rsid w:val="005922B1"/>
    <w:rsid w:val="0059714D"/>
    <w:rsid w:val="005E11CC"/>
    <w:rsid w:val="005F11CD"/>
    <w:rsid w:val="005F31E7"/>
    <w:rsid w:val="006133ED"/>
    <w:rsid w:val="0068326D"/>
    <w:rsid w:val="006C1581"/>
    <w:rsid w:val="006E1014"/>
    <w:rsid w:val="006E12E3"/>
    <w:rsid w:val="006E2B84"/>
    <w:rsid w:val="006F3A37"/>
    <w:rsid w:val="00716468"/>
    <w:rsid w:val="00724A66"/>
    <w:rsid w:val="00736ED3"/>
    <w:rsid w:val="0074506F"/>
    <w:rsid w:val="007609A1"/>
    <w:rsid w:val="007851E2"/>
    <w:rsid w:val="007B2E73"/>
    <w:rsid w:val="007C28A0"/>
    <w:rsid w:val="007C339A"/>
    <w:rsid w:val="007C3500"/>
    <w:rsid w:val="007C60FD"/>
    <w:rsid w:val="008053CE"/>
    <w:rsid w:val="008114C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061F"/>
    <w:rsid w:val="008E7773"/>
    <w:rsid w:val="009035FE"/>
    <w:rsid w:val="00915B19"/>
    <w:rsid w:val="00916097"/>
    <w:rsid w:val="00920B33"/>
    <w:rsid w:val="00940C81"/>
    <w:rsid w:val="00943746"/>
    <w:rsid w:val="009519A6"/>
    <w:rsid w:val="009627AD"/>
    <w:rsid w:val="00965A55"/>
    <w:rsid w:val="00970802"/>
    <w:rsid w:val="00981093"/>
    <w:rsid w:val="009823FE"/>
    <w:rsid w:val="0098712A"/>
    <w:rsid w:val="00987F8C"/>
    <w:rsid w:val="0099009B"/>
    <w:rsid w:val="00990A19"/>
    <w:rsid w:val="009933D7"/>
    <w:rsid w:val="009C2D1F"/>
    <w:rsid w:val="009E0B12"/>
    <w:rsid w:val="009F355C"/>
    <w:rsid w:val="009F4B13"/>
    <w:rsid w:val="00A14B19"/>
    <w:rsid w:val="00A514A5"/>
    <w:rsid w:val="00A5354F"/>
    <w:rsid w:val="00A56185"/>
    <w:rsid w:val="00A56E17"/>
    <w:rsid w:val="00A5748D"/>
    <w:rsid w:val="00A87F25"/>
    <w:rsid w:val="00AA77CB"/>
    <w:rsid w:val="00AB2D9D"/>
    <w:rsid w:val="00AD6A42"/>
    <w:rsid w:val="00B10EC9"/>
    <w:rsid w:val="00B122A4"/>
    <w:rsid w:val="00B311BC"/>
    <w:rsid w:val="00B36A0D"/>
    <w:rsid w:val="00B43DDA"/>
    <w:rsid w:val="00B5027E"/>
    <w:rsid w:val="00BC3EE7"/>
    <w:rsid w:val="00BD7F0F"/>
    <w:rsid w:val="00BE1C77"/>
    <w:rsid w:val="00BE262D"/>
    <w:rsid w:val="00BF688B"/>
    <w:rsid w:val="00C11F15"/>
    <w:rsid w:val="00C22DF9"/>
    <w:rsid w:val="00C73F43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D361D"/>
    <w:rsid w:val="00DD3F8E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D219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5272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Body Text Indent 2"/>
    <w:basedOn w:val="a"/>
    <w:link w:val="20"/>
    <w:uiPriority w:val="99"/>
    <w:unhideWhenUsed/>
    <w:rsid w:val="00DD3F8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3F8E"/>
    <w:rPr>
      <w:rFonts w:ascii="Calibri" w:hAnsi="Calibri"/>
      <w:sz w:val="22"/>
      <w:szCs w:val="22"/>
    </w:rPr>
  </w:style>
  <w:style w:type="character" w:customStyle="1" w:styleId="210">
    <w:name w:val="Основной текст (21)_"/>
    <w:link w:val="211"/>
    <w:locked/>
    <w:rsid w:val="00724A66"/>
    <w:rPr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24A66"/>
    <w:pPr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1D2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gari-sever.ru/communal/building/buildingadver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EEA5-4479-45CB-BA34-9D92277D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1</TotalTime>
  <Pages>14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2020-11-12T11:24:00Z</cp:lastPrinted>
  <dcterms:created xsi:type="dcterms:W3CDTF">2020-11-17T04:40:00Z</dcterms:created>
  <dcterms:modified xsi:type="dcterms:W3CDTF">2020-11-17T04:40:00Z</dcterms:modified>
</cp:coreProperties>
</file>