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Розовая тисненая бумага" type="tile"/>
    </v:background>
  </w:background>
  <w:body>
    <w:p w:rsidR="004B78D9" w:rsidRPr="003E3872" w:rsidRDefault="004B78D9" w:rsidP="004B78D9">
      <w:pPr>
        <w:pStyle w:val="a3"/>
        <w:spacing w:before="0" w:beforeAutospacing="0" w:after="0" w:afterAutospacing="0"/>
        <w:jc w:val="center"/>
        <w:rPr>
          <w:i/>
          <w:color w:val="002060"/>
          <w:sz w:val="44"/>
          <w:szCs w:val="26"/>
        </w:rPr>
      </w:pPr>
      <w:r w:rsidRPr="003E3872">
        <w:rPr>
          <w:rStyle w:val="a4"/>
          <w:i/>
          <w:color w:val="002060"/>
          <w:sz w:val="44"/>
          <w:szCs w:val="26"/>
          <w:highlight w:val="yellow"/>
        </w:rPr>
        <w:t>Действия населения при урагане ливнях и грозах</w:t>
      </w:r>
    </w:p>
    <w:p w:rsidR="003E3872" w:rsidRDefault="003E3872" w:rsidP="004B78D9">
      <w:pPr>
        <w:pStyle w:val="a3"/>
        <w:spacing w:before="0" w:beforeAutospacing="0" w:after="0" w:afterAutospacing="0"/>
        <w:ind w:firstLine="426"/>
        <w:jc w:val="both"/>
        <w:rPr>
          <w:b/>
          <w:bCs/>
          <w:noProof/>
          <w:sz w:val="28"/>
          <w:szCs w:val="26"/>
        </w:rPr>
      </w:pPr>
    </w:p>
    <w:p w:rsidR="003E3872" w:rsidRDefault="003E3872" w:rsidP="003E3872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6"/>
        </w:rPr>
      </w:pPr>
      <w:r>
        <w:rPr>
          <w:noProof/>
        </w:rPr>
        <w:drawing>
          <wp:inline distT="0" distB="0" distL="0" distR="0" wp14:anchorId="259283A8" wp14:editId="1ACD84DC">
            <wp:extent cx="6300470" cy="2711955"/>
            <wp:effectExtent l="0" t="0" r="0" b="0"/>
            <wp:docPr id="2" name="Рисунок 2" descr="https://s.goukhta.ru/section/newsInternalIcon/upload/images/news/icon/000/036/634/15_5b2a5391d2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goukhta.ru/section/newsInternalIcon/upload/images/news/icon/000/036/634/15_5b2a5391d2e6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72" w:rsidRDefault="003E3872" w:rsidP="004B78D9">
      <w:pPr>
        <w:pStyle w:val="a3"/>
        <w:spacing w:before="0" w:beforeAutospacing="0" w:after="0" w:afterAutospacing="0"/>
        <w:ind w:firstLine="426"/>
        <w:jc w:val="both"/>
        <w:rPr>
          <w:b/>
          <w:bCs/>
          <w:noProof/>
          <w:sz w:val="28"/>
          <w:szCs w:val="26"/>
        </w:rPr>
      </w:pPr>
    </w:p>
    <w:p w:rsidR="004B78D9" w:rsidRPr="00336272" w:rsidRDefault="004B78D9" w:rsidP="004B78D9">
      <w:pPr>
        <w:pStyle w:val="a3"/>
        <w:spacing w:before="0" w:beforeAutospacing="0" w:after="0" w:afterAutospacing="0"/>
        <w:ind w:firstLine="426"/>
        <w:jc w:val="both"/>
        <w:rPr>
          <w:sz w:val="28"/>
          <w:szCs w:val="26"/>
        </w:rPr>
      </w:pPr>
      <w:r w:rsidRPr="003E3872">
        <w:rPr>
          <w:rStyle w:val="a4"/>
          <w:sz w:val="28"/>
          <w:szCs w:val="26"/>
          <w:highlight w:val="yellow"/>
        </w:rPr>
        <w:t>Ураган</w:t>
      </w:r>
      <w:r w:rsidRPr="00336272">
        <w:rPr>
          <w:sz w:val="28"/>
          <w:szCs w:val="26"/>
        </w:rPr>
        <w:t xml:space="preserve"> - это атмосферный вихрь больших размеров со скоростью ветра до 120 км/час, а в приземном слое - до 200 км/час.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Гроза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- это атмосферное явление, при котором мощных кучево-дождевых облаках и между облаками и землей возникают сильные электрические разряды - молнии, сопровождаемые громом. Как правило, при грозе выпадают интенсивные ливневые осадки, нередко град и наблюдается усиление ветра.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Молния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- это искровой разряд статистического электричества, аккумулированного в грозовых облаках. Молнии по виду различаются </w:t>
      </w:r>
      <w:proofErr w:type="gramStart"/>
      <w:r w:rsidRPr="00336272">
        <w:rPr>
          <w:rFonts w:ascii="Times New Roman" w:eastAsia="Times New Roman" w:hAnsi="Times New Roman" w:cs="Times New Roman"/>
          <w:sz w:val="28"/>
          <w:szCs w:val="26"/>
        </w:rPr>
        <w:t>на</w:t>
      </w:r>
      <w:proofErr w:type="gramEnd"/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линейные, жемчужные и шаровые.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i/>
          <w:iCs/>
          <w:sz w:val="28"/>
          <w:szCs w:val="26"/>
          <w:highlight w:val="yellow"/>
        </w:rPr>
        <w:t>Линейная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молния имеет вид разветвляющейся линии. Средняя молния несет энергию 250 квт/час. Энергия реализуется в виде световой, тепловой и звуковой энергий.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i/>
          <w:iCs/>
          <w:sz w:val="28"/>
          <w:szCs w:val="26"/>
          <w:highlight w:val="yellow"/>
        </w:rPr>
        <w:t>Жемчужная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молния появляется сразу после линейной молнии и исчезает постепенно. Молния имеет вид светящихся шаров, расположенных на расстоянии 7-12 м друг от друга, напоминая собой жемчуг, нанизанный на нитку. Жемчужная молния может сопровождаться значительными звуковыми эффектами.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i/>
          <w:iCs/>
          <w:sz w:val="28"/>
          <w:szCs w:val="26"/>
          <w:highlight w:val="yellow"/>
        </w:rPr>
        <w:t>Шаровая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молния, как правило, появляется во время грозы, чаще к ее концу, реже после грозы. Возникает, но очень редко, при полном отсутствии грозовых явлений. Может иметь форму шара, эллипсоида, груши, диска и даже цепи соединенных шаров. Цвет молнии - красный, желтый, оранжево-красный, </w:t>
      </w:r>
      <w:proofErr w:type="gramStart"/>
      <w:r w:rsidRPr="00336272">
        <w:rPr>
          <w:rFonts w:ascii="Times New Roman" w:eastAsia="Times New Roman" w:hAnsi="Times New Roman" w:cs="Times New Roman"/>
          <w:sz w:val="28"/>
          <w:szCs w:val="26"/>
        </w:rPr>
        <w:t>окружена</w:t>
      </w:r>
      <w:proofErr w:type="gramEnd"/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светящейся пеленой. Иногда молния ослепительно белая с очень резкими очертаниями.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i/>
          <w:iCs/>
          <w:sz w:val="28"/>
          <w:szCs w:val="26"/>
          <w:highlight w:val="yellow"/>
        </w:rPr>
        <w:t>Буря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 - очень сильный, со скоростью 60-100 км/час, и продолжительный ветер, вызывающий большие разрушения.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 xml:space="preserve"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облаками разрушенных сооружений, осколками стекол, летящими с большой </w:t>
      </w:r>
      <w:r w:rsidRPr="00336272">
        <w:rPr>
          <w:rFonts w:ascii="Times New Roman" w:eastAsia="Times New Roman" w:hAnsi="Times New Roman" w:cs="Times New Roman"/>
          <w:sz w:val="28"/>
          <w:szCs w:val="26"/>
        </w:rPr>
        <w:lastRenderedPageBreak/>
        <w:t>скоростью, электрическим током. Кроме того, люди могут получить травмы в случае полного разрушения зданий.</w:t>
      </w:r>
    </w:p>
    <w:p w:rsidR="004B78D9" w:rsidRPr="00336272" w:rsidRDefault="004B78D9" w:rsidP="004B78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В зависимости от возникшей ситуации необходимо уметь действовать:</w:t>
      </w: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highlight w:val="yellow"/>
        </w:rPr>
        <w:t>Вы получили штормовое предупреждение, находясь дома</w:t>
      </w: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Оно может быть передано по средствам информации после сигнала "Внимание всем!"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1. Закрыть окна, двери, чердачные помещения.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2. Убрать с балконов, лоджий, подоконников вещи.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3. Заклеить стекла полосками бумаги.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4. Выключить газ, потушить огонь в печах.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5. Подготовить аварийное освещение, фонари, свечи.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6. Создать запас воды и продуктов питания на 2-3 суток.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7. Подготовить медикаменты и перевязочные материалы.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8. Укрыться в подвале, погребе или занять внутреннюю комнату, подальше от окон.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9. Домашних животных укрыть в хлеву, сарае, плотно закрыть двери и окна в них. Создать запас кормов и воды на 2-3 дня.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10. Не выходить на улицу сразу после ослабления ветра: через несколько минут порыв может повториться.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11. Оставить включенными радиоприемники, радиоточку.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12. По окончании урагана убедиться в отсутствии запаха газа. Не зажигать огонь до тех пор, пока не будет уверенности, что нет утечки газа.</w:t>
      </w: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Ураган, буря застали вас на улице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1. Укрыться в убежище или подвале ближайшего здания (если есть возможность).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2. Быстро лечь на дно канавы, котлована, придорожного кювета.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3. Прикрыть голову сумкой, портфелем, любым другим предметом.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4. Держаться подальше от зданий и деревьев, мостов и путепроводов, рекламных щитов, павильонов.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5. Остерегаться ранений от разлетающихся стекол, шифера, кусков кровельного железа.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6. После урагана держаться подальше от зданий, столбов, высоких заборов - они могут обрушиться. Остерегаться оборванных электрических проводов.</w:t>
      </w: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Ураган застал вас на открытой местности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1. Укрыться в канаве, яме, овраге, любой выемке: лечь на дно и плотно прижаться к земле.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2. Нельзя укрываться под отдельно стоящими деревьями, у столбов, мачт, близко подходить к линиям электропередач.</w:t>
      </w: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Гроза, сильный ливень застали вас дома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1. Отключить телевизор и другие электрические приборы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lastRenderedPageBreak/>
        <w:t>2. Закрыть окна и двери, поток воздуха - хороший проводник электрического тока.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3. Не стоять перед открытым окном, не держать в руках металлические предметы. Середина комнаты - самое надежное место.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4. Домашних животных укрыть в хлеву, сарае, закрыть все окна и двери в них.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5. Предусмотреть в подвале дома водосточный колодец с глубоким дном и водоотводные канавы вокруг дома.</w:t>
      </w:r>
    </w:p>
    <w:p w:rsidR="004B78D9" w:rsidRPr="00336272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E3872">
        <w:rPr>
          <w:rFonts w:ascii="Times New Roman" w:eastAsia="Times New Roman" w:hAnsi="Times New Roman" w:cs="Times New Roman"/>
          <w:b/>
          <w:bCs/>
          <w:sz w:val="28"/>
          <w:szCs w:val="26"/>
          <w:highlight w:val="yellow"/>
        </w:rPr>
        <w:t>Гроза, сильный ливень застали вас на открытой местности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1. Укрыться в складках местности (канава, яма, неглубокий овраг).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2. Не укрываться под отдельно стоящими деревьями, особенно под дубами и лиственницами.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3. Держаться подальше от металлоконструкций, труб и водных поверхностей.</w:t>
      </w:r>
    </w:p>
    <w:p w:rsidR="004B78D9" w:rsidRPr="00336272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36272">
        <w:rPr>
          <w:rFonts w:ascii="Times New Roman" w:eastAsia="Times New Roman" w:hAnsi="Times New Roman" w:cs="Times New Roman"/>
          <w:sz w:val="28"/>
          <w:szCs w:val="26"/>
        </w:rPr>
        <w:t>4. При движении в автомобиле - остановиться и переждать грозу и ливень.</w:t>
      </w:r>
    </w:p>
    <w:p w:rsidR="004B78D9" w:rsidRPr="004B78D9" w:rsidRDefault="004B78D9" w:rsidP="004B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96" w:rsidRDefault="00914E96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E96" w:rsidRDefault="00914E96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E96" w:rsidRDefault="00914E96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8D9" w:rsidRPr="00914E96" w:rsidRDefault="00914E96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14E96">
        <w:rPr>
          <w:rFonts w:ascii="Times New Roman" w:eastAsia="Times New Roman" w:hAnsi="Times New Roman" w:cs="Times New Roman"/>
          <w:b/>
          <w:bCs/>
          <w:sz w:val="48"/>
          <w:szCs w:val="48"/>
        </w:rPr>
        <w:t>ЕДИНЫЙ ТЕЛЕФОН СЛУЖБЫ СПАСЕНИЯ</w:t>
      </w:r>
    </w:p>
    <w:p w:rsidR="004B78D9" w:rsidRPr="00914E96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B78D9" w:rsidRPr="00914E96" w:rsidRDefault="00914E96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</w:pPr>
      <w:r w:rsidRPr="00914E96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  <w:t>112</w:t>
      </w:r>
      <w:bookmarkStart w:id="0" w:name="_GoBack"/>
      <w:bookmarkEnd w:id="0"/>
    </w:p>
    <w:p w:rsidR="004B78D9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8D9" w:rsidRDefault="004B78D9" w:rsidP="004B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B78D9" w:rsidSect="007304E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9"/>
    <w:rsid w:val="00336272"/>
    <w:rsid w:val="003E3872"/>
    <w:rsid w:val="00496A98"/>
    <w:rsid w:val="004B78D9"/>
    <w:rsid w:val="007304EC"/>
    <w:rsid w:val="00914E9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78D9"/>
    <w:rPr>
      <w:b/>
      <w:bCs/>
    </w:rPr>
  </w:style>
  <w:style w:type="character" w:styleId="a5">
    <w:name w:val="Emphasis"/>
    <w:basedOn w:val="a0"/>
    <w:uiPriority w:val="20"/>
    <w:qFormat/>
    <w:rsid w:val="004B78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3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78D9"/>
    <w:rPr>
      <w:b/>
      <w:bCs/>
    </w:rPr>
  </w:style>
  <w:style w:type="character" w:styleId="a5">
    <w:name w:val="Emphasis"/>
    <w:basedOn w:val="a0"/>
    <w:uiPriority w:val="20"/>
    <w:qFormat/>
    <w:rsid w:val="004B78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2020-06-22T04:56:00Z</dcterms:created>
  <dcterms:modified xsi:type="dcterms:W3CDTF">2020-06-22T04:56:00Z</dcterms:modified>
</cp:coreProperties>
</file>