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0" w:firstLine="0"/>
        <w:jc w:val="left"/>
        <w:rPr>
          <w:rFonts w:ascii="Times New Roman" w:hAnsi="Times New Roman" w:cs="Times New Roman" w:eastAsia="Times New Roman"/>
          <w:b/>
          <w:color w:val="3D516C"/>
          <w:spacing w:val="0"/>
          <w:position w:val="0"/>
          <w:sz w:val="28"/>
          <w:shd w:fill="FFFFFF" w:val="clear"/>
        </w:rPr>
      </w:pPr>
      <w:r>
        <w:rPr>
          <w:rFonts w:ascii="Times New Roman" w:hAnsi="Times New Roman" w:cs="Times New Roman" w:eastAsia="Times New Roman"/>
          <w:b/>
          <w:color w:val="3D516C"/>
          <w:spacing w:val="0"/>
          <w:position w:val="0"/>
          <w:sz w:val="28"/>
          <w:shd w:fill="FFFFFF" w:val="clear"/>
        </w:rPr>
        <w:t xml:space="preserve">ТУЛЯРЕМИЯ. ПАМЯТКА ДЛЯ НАСЕЛЕНИЯ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Летом 2017 года на территории п. Гари зарегистрированы случаи туляремии, на сегодняшний день п. Гари признан новым активным очагом туляремии. Инфекцией можно заразиться при употреблении воды или продуктов, загрязненных выделениями грызунов, при вдыхании пыли с выделениями грызунов, а также при укусах, раздавливании клещей, комаров, слепней, блох. Заболевание начинается внезапно, с повышения температуры до 38-40 0С, больные жалуются на головные боли, рвоту, сыпь, увеличение лимфоузлов. </w:t>
      </w:r>
    </w:p>
    <w:p>
      <w:pPr>
        <w:spacing w:before="0" w:after="20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Во избежание повторения ситуации лета 2017 года в преддверии нынешнего лета необходимо провести следующие мероприятия: </w:t>
      </w:r>
    </w:p>
    <w:p>
      <w:pPr>
        <w:numPr>
          <w:ilvl w:val="0"/>
          <w:numId w:val="4"/>
        </w:numPr>
        <w:spacing w:before="0" w:after="20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Поставить прививку против туляремии. Прививки будут проводиться бесплатно в амбулаторно-поликлиническом отделении п. Гари, ул. Медиков, 6 (перед прививкой каждому будет проведена кожно-аллергическая проба для определения наличия иммунитета против туляремии). Прививка проводится однократно, с 7 лет. </w:t>
      </w:r>
      <w:r>
        <w:rPr>
          <w:rFonts w:ascii="Times New Roman" w:hAnsi="Times New Roman" w:cs="Times New Roman" w:eastAsia="Times New Roman"/>
          <w:color w:val="242424"/>
          <w:spacing w:val="0"/>
          <w:position w:val="0"/>
          <w:sz w:val="28"/>
          <w:shd w:fill="FFFFFF" w:val="clear"/>
        </w:rPr>
        <w:t xml:space="preserve">Благодаря туляремийной вакцине иммунная система человека начинает вырабатывать особые белки – антитела. В случае попадания возбудителя туляремии в организм эти антитела способны уничтожить бактерии и предотвратить развитие заболевания.</w:t>
      </w:r>
    </w:p>
    <w:p>
      <w:pPr>
        <w:spacing w:before="0" w:after="200" w:line="240"/>
        <w:ind w:right="0" w:left="720" w:firstLine="0"/>
        <w:jc w:val="left"/>
        <w:rPr>
          <w:rFonts w:ascii="Times New Roman" w:hAnsi="Times New Roman" w:cs="Times New Roman" w:eastAsia="Times New Roman"/>
          <w:color w:val="000000"/>
          <w:spacing w:val="0"/>
          <w:position w:val="0"/>
          <w:sz w:val="28"/>
          <w:shd w:fill="FFFFFF" w:val="clear"/>
        </w:rPr>
      </w:pPr>
    </w:p>
    <w:p>
      <w:pPr>
        <w:numPr>
          <w:ilvl w:val="0"/>
          <w:numId w:val="6"/>
        </w:numPr>
        <w:spacing w:before="0" w:after="200" w:line="240"/>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Провести дератизацию (уничтожение грызунов) на придомовой территории каждого частного дома. В мае 2018 года будет проведен подомовой обход сотрудниками Серовского филиала ФБУЗ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Центр гигиены и эпидемиологии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Жителям будет предложено приобрести приманки (стоимость около 121-20 рублей), будет оказана помощь в раскладке приманок в необходимых местах. Одновременно будет проводиться барьерная дератизация вокруг п. Гари для избежания нашествия грызунов из леса.</w:t>
      </w:r>
    </w:p>
    <w:p>
      <w:pPr>
        <w:numPr>
          <w:ilvl w:val="0"/>
          <w:numId w:val="6"/>
        </w:numPr>
        <w:spacing w:before="100" w:after="100" w:line="240"/>
        <w:ind w:right="0" w:left="720" w:hanging="360"/>
        <w:jc w:val="left"/>
        <w:rPr>
          <w:rFonts w:ascii="Times New Roman" w:hAnsi="Times New Roman" w:cs="Times New Roman" w:eastAsia="Times New Roman"/>
          <w:color w:val="242424"/>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выходе на природу используйте защитные костюмы, которые обезопасят вас от укусов клещей и грызунов. Надевайте одежду с длинными рукавами, штаны заправляйте в ботинки.</w:t>
      </w:r>
    </w:p>
    <w:p>
      <w:pPr>
        <w:numPr>
          <w:ilvl w:val="0"/>
          <w:numId w:val="6"/>
        </w:numPr>
        <w:spacing w:before="100" w:after="100" w:line="240"/>
        <w:ind w:right="0" w:left="720" w:hanging="360"/>
        <w:jc w:val="left"/>
        <w:rPr>
          <w:rFonts w:ascii="Times New Roman" w:hAnsi="Times New Roman" w:cs="Times New Roman" w:eastAsia="Times New Roman"/>
          <w:color w:val="242424"/>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Очень важно использовать репелленты – средства защиты от укусов насекомых (клещей, слепней, комаров).</w:t>
      </w:r>
    </w:p>
    <w:p>
      <w:pPr>
        <w:numPr>
          <w:ilvl w:val="0"/>
          <w:numId w:val="6"/>
        </w:numPr>
        <w:spacing w:before="100" w:after="100" w:line="240"/>
        <w:ind w:right="0" w:left="720" w:hanging="36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Употреблять только кипяченую воду (особенно из колодцев), не пить воду из неизвестных источников, так как вода может являться источником заражения туляремией.</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