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2" w:rsidRDefault="00832B42" w:rsidP="00832B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2B9C954" wp14:editId="5C6DA143">
            <wp:extent cx="2304415" cy="841375"/>
            <wp:effectExtent l="19050" t="0" r="635" b="0"/>
            <wp:docPr id="9" name="Рисунок 6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42" w:rsidRDefault="00832B42" w:rsidP="00832B42">
      <w:pPr>
        <w:pStyle w:val="a3"/>
        <w:jc w:val="center"/>
        <w:rPr>
          <w:b/>
          <w:sz w:val="28"/>
          <w:szCs w:val="28"/>
        </w:rPr>
      </w:pPr>
    </w:p>
    <w:p w:rsidR="00832B42" w:rsidRDefault="00832B42" w:rsidP="00832B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ПРЯМАЯ   ЛИНИЯ  КАДАСТРОВОЙ   ПАЛАТЫ</w:t>
      </w:r>
    </w:p>
    <w:p w:rsidR="00832B42" w:rsidRDefault="00832B42" w:rsidP="00832B4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мая 2017 года в Кадастровой палате Свердловской области пройдет прямая линия по вопросам возврата платы </w:t>
      </w:r>
      <w:r>
        <w:rPr>
          <w:b/>
          <w:color w:val="000000"/>
          <w:sz w:val="28"/>
          <w:szCs w:val="28"/>
        </w:rPr>
        <w:t>за предоставление сведений, содержащихся в ЕГРН</w:t>
      </w:r>
      <w:r>
        <w:rPr>
          <w:b/>
          <w:sz w:val="28"/>
          <w:szCs w:val="28"/>
        </w:rPr>
        <w:t>.</w:t>
      </w:r>
    </w:p>
    <w:p w:rsidR="00832B42" w:rsidRDefault="00832B42" w:rsidP="00832B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 по Свердловской области Матвеева Альбина Сергеевна проконсультирует уральцев о том, в каких случаях подлежит возврату плата, в каком размере, а также порядок подачи заявления о возврате платы за предоставление сведений ЕГРН. </w:t>
      </w:r>
    </w:p>
    <w:p w:rsidR="00832B42" w:rsidRDefault="00832B42" w:rsidP="00832B42">
      <w:pPr>
        <w:pStyle w:val="a3"/>
        <w:jc w:val="both"/>
        <w:rPr>
          <w:rStyle w:val="textexposedshow"/>
          <w:b/>
        </w:rPr>
      </w:pPr>
      <w:r>
        <w:rPr>
          <w:rStyle w:val="textexposedshow"/>
          <w:sz w:val="28"/>
          <w:szCs w:val="28"/>
        </w:rPr>
        <w:t xml:space="preserve">Подробную информацию можно будет узнать, позвонив 11 мая с 14:00 до 15:00 по телефону: </w:t>
      </w:r>
      <w:r>
        <w:rPr>
          <w:rStyle w:val="textexposedshow"/>
          <w:b/>
          <w:sz w:val="28"/>
          <w:szCs w:val="28"/>
        </w:rPr>
        <w:t>(343) 229-56-57.</w:t>
      </w:r>
    </w:p>
    <w:p w:rsidR="00832B42" w:rsidRDefault="00832B42" w:rsidP="00832B42">
      <w:pPr>
        <w:pStyle w:val="a3"/>
        <w:jc w:val="both"/>
      </w:pPr>
      <w:r>
        <w:rPr>
          <w:sz w:val="28"/>
          <w:szCs w:val="28"/>
        </w:rPr>
        <w:t>Прямая линия организована в целях повышения правовой грамотности населения. Все консультации бесплатны.</w:t>
      </w:r>
    </w:p>
    <w:p w:rsidR="00832B42" w:rsidRDefault="00832B42" w:rsidP="00832B42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832B42" w:rsidRDefault="00832B42" w:rsidP="00832B42">
      <w:pPr>
        <w:ind w:firstLine="709"/>
        <w:jc w:val="right"/>
        <w:rPr>
          <w:sz w:val="28"/>
          <w:szCs w:val="28"/>
        </w:rPr>
      </w:pPr>
    </w:p>
    <w:p w:rsidR="00832B42" w:rsidRDefault="00832B42" w:rsidP="00832B42">
      <w:pPr>
        <w:ind w:firstLine="709"/>
        <w:jc w:val="right"/>
        <w:rPr>
          <w:sz w:val="28"/>
          <w:szCs w:val="28"/>
        </w:rPr>
      </w:pPr>
    </w:p>
    <w:p w:rsidR="00832B42" w:rsidRDefault="00832B42" w:rsidP="00832B42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Филиал «ФКП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>» по Свердловской области</w:t>
      </w:r>
    </w:p>
    <w:p w:rsidR="00D8401F" w:rsidRDefault="00D8401F">
      <w:bookmarkStart w:id="0" w:name="_GoBack"/>
      <w:bookmarkEnd w:id="0"/>
    </w:p>
    <w:sectPr w:rsidR="00D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ED"/>
    <w:rsid w:val="00832B42"/>
    <w:rsid w:val="00A74BED"/>
    <w:rsid w:val="00B1251F"/>
    <w:rsid w:val="00D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B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a0"/>
    <w:rsid w:val="0083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B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a0"/>
    <w:rsid w:val="0083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2017-05-12T09:13:00Z</dcterms:created>
  <dcterms:modified xsi:type="dcterms:W3CDTF">2017-05-12T09:14:00Z</dcterms:modified>
</cp:coreProperties>
</file>