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C" w:rsidRPr="005F1B47" w:rsidRDefault="0061658C" w:rsidP="007226D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5F1B4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Доклад об</w:t>
      </w:r>
      <w:r w:rsidR="007226DC" w:rsidRPr="005F1B4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оценке эффек</w:t>
      </w:r>
      <w:r w:rsidR="00A4161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тивности муниципальных программ</w:t>
      </w:r>
      <w:r w:rsidRPr="005F1B4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Гаринского городского округа </w:t>
      </w:r>
      <w:r w:rsidR="007226DC" w:rsidRPr="005F1B4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за 20</w:t>
      </w:r>
      <w:r w:rsidR="00902CB1" w:rsidRPr="005F1B4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20</w:t>
      </w:r>
      <w:r w:rsidR="007226DC" w:rsidRPr="005F1B4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1658C" w:rsidRPr="005F1B47" w:rsidRDefault="0061658C" w:rsidP="007226DC">
      <w:pPr>
        <w:spacing w:after="0" w:line="240" w:lineRule="auto"/>
        <w:jc w:val="center"/>
        <w:rPr>
          <w:rFonts w:ascii="Liberation Serif" w:eastAsia="Times New Roman" w:hAnsi="Liberation Serif" w:cs="Calibri"/>
          <w:b/>
          <w:bCs/>
          <w:color w:val="000000"/>
          <w:sz w:val="20"/>
          <w:szCs w:val="20"/>
          <w:lang w:eastAsia="ru-RU"/>
        </w:rPr>
      </w:pPr>
    </w:p>
    <w:p w:rsidR="0061658C" w:rsidRPr="005F1B47" w:rsidRDefault="0061658C" w:rsidP="007226DC">
      <w:pPr>
        <w:spacing w:after="0" w:line="240" w:lineRule="auto"/>
        <w:jc w:val="center"/>
        <w:rPr>
          <w:rFonts w:ascii="Liberation Serif" w:eastAsia="Times New Roman" w:hAnsi="Liberation Serif" w:cs="Calibri"/>
          <w:b/>
          <w:bCs/>
          <w:color w:val="000000"/>
          <w:sz w:val="20"/>
          <w:szCs w:val="20"/>
          <w:lang w:eastAsia="ru-RU"/>
        </w:rPr>
      </w:pPr>
    </w:p>
    <w:p w:rsidR="0061658C" w:rsidRPr="005F1B47" w:rsidRDefault="0061658C" w:rsidP="0061658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lang w:eastAsia="ru-RU"/>
        </w:rPr>
      </w:pP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Доклад об оценке эффективности муниципальных </w:t>
      </w:r>
      <w:proofErr w:type="gramStart"/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программ  муниципального</w:t>
      </w:r>
      <w:proofErr w:type="gramEnd"/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образования Гаринского городского округа за 20</w:t>
      </w:r>
      <w:r w:rsidR="00902CB1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20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год подготовлен в соответствии с порядком формирования и реализации муниципальных программ Гаринского городского округа, утвержденным постановлением Главы Гаринского городского округа от 10.05.2018 г. № 79 «Об утверждении Порядка формирования и реализации муниципальных программ Гаринского городского округа»</w:t>
      </w:r>
    </w:p>
    <w:p w:rsidR="0061658C" w:rsidRPr="005F1B47" w:rsidRDefault="0061658C" w:rsidP="0061658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lang w:eastAsia="ru-RU"/>
        </w:rPr>
      </w:pP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В рамках реализации программно-целевого </w:t>
      </w:r>
      <w:proofErr w:type="gramStart"/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принципа  организации</w:t>
      </w:r>
      <w:proofErr w:type="gramEnd"/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деятельности органов местного самоуправления и формирования бюджета городского округа в программном формате за 20</w:t>
      </w:r>
      <w:r w:rsidR="00902CB1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20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год осуществлялась реализация 1</w:t>
      </w:r>
      <w:r w:rsidR="00A41617">
        <w:rPr>
          <w:rFonts w:ascii="Liberation Serif" w:eastAsia="Times New Roman" w:hAnsi="Liberation Serif" w:cs="Times New Roman"/>
          <w:bCs/>
          <w:color w:val="000000"/>
          <w:lang w:eastAsia="ru-RU"/>
        </w:rPr>
        <w:t>7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муниципальных программ и доклад сформирован на основании 1</w:t>
      </w:r>
      <w:r w:rsidR="00A41617">
        <w:rPr>
          <w:rFonts w:ascii="Liberation Serif" w:eastAsia="Times New Roman" w:hAnsi="Liberation Serif" w:cs="Times New Roman"/>
          <w:bCs/>
          <w:color w:val="000000"/>
          <w:lang w:eastAsia="ru-RU"/>
        </w:rPr>
        <w:t>7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отчетов, предоставленных ответственными специалистами</w:t>
      </w:r>
      <w:r w:rsidR="00F46C8D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муниципальных программ.</w:t>
      </w:r>
    </w:p>
    <w:p w:rsidR="00742F48" w:rsidRPr="005F1B47" w:rsidRDefault="00F46C8D" w:rsidP="00F46C8D">
      <w:pPr>
        <w:spacing w:line="240" w:lineRule="auto"/>
        <w:ind w:right="-1" w:firstLine="709"/>
        <w:jc w:val="both"/>
        <w:rPr>
          <w:rFonts w:ascii="Liberation Serif" w:hAnsi="Liberation Serif" w:cs="Times New Roman"/>
        </w:rPr>
      </w:pPr>
      <w:r w:rsidRPr="005F1B47">
        <w:rPr>
          <w:rFonts w:ascii="Liberation Serif" w:hAnsi="Liberation Serif" w:cs="Times New Roman"/>
        </w:rPr>
        <w:t>Оценка эффективности реализации муниципальных программ проводиться по двум направлениям:</w:t>
      </w:r>
    </w:p>
    <w:p w:rsidR="00742F48" w:rsidRPr="005F1B47" w:rsidRDefault="00F46C8D" w:rsidP="00F46C8D">
      <w:pPr>
        <w:spacing w:line="240" w:lineRule="auto"/>
        <w:ind w:right="-1" w:firstLine="709"/>
        <w:jc w:val="both"/>
        <w:rPr>
          <w:rFonts w:ascii="Liberation Serif" w:hAnsi="Liberation Serif" w:cs="Times New Roman"/>
        </w:rPr>
      </w:pPr>
      <w:r w:rsidRPr="005F1B47">
        <w:rPr>
          <w:rFonts w:ascii="Liberation Serif" w:hAnsi="Liberation Serif" w:cs="Times New Roman"/>
        </w:rPr>
        <w:t>- оценка полноты финансирования (</w:t>
      </w:r>
      <w:r w:rsidRPr="005F1B47">
        <w:rPr>
          <w:rFonts w:ascii="Liberation Serif" w:hAnsi="Liberation Serif" w:cs="Times New Roman"/>
          <w:lang w:val="en-US"/>
        </w:rPr>
        <w:t>Q</w:t>
      </w:r>
      <w:r w:rsidRPr="005F1B47">
        <w:rPr>
          <w:rFonts w:ascii="Liberation Serif" w:hAnsi="Liberation Serif" w:cs="Times New Roman"/>
        </w:rPr>
        <w:t xml:space="preserve">1) (соотношение фактического объема расхода и запланированного объема </w:t>
      </w:r>
      <w:proofErr w:type="gramStart"/>
      <w:r w:rsidRPr="005F1B47">
        <w:rPr>
          <w:rFonts w:ascii="Liberation Serif" w:hAnsi="Liberation Serif" w:cs="Times New Roman"/>
        </w:rPr>
        <w:t>расходов )</w:t>
      </w:r>
      <w:proofErr w:type="gramEnd"/>
    </w:p>
    <w:p w:rsidR="00F46C8D" w:rsidRPr="005F1B47" w:rsidRDefault="00F46C8D" w:rsidP="00F46C8D">
      <w:pPr>
        <w:spacing w:line="240" w:lineRule="auto"/>
        <w:ind w:right="-1" w:firstLine="709"/>
        <w:jc w:val="both"/>
        <w:rPr>
          <w:rFonts w:ascii="Liberation Serif" w:hAnsi="Liberation Serif" w:cs="Times New Roman"/>
        </w:rPr>
      </w:pPr>
      <w:r w:rsidRPr="005F1B47">
        <w:rPr>
          <w:rFonts w:ascii="Liberation Serif" w:hAnsi="Liberation Serif" w:cs="Times New Roman"/>
        </w:rPr>
        <w:t>-оценка достижения плановых значений целевых показателей (</w:t>
      </w:r>
      <w:r w:rsidRPr="005F1B47">
        <w:rPr>
          <w:rFonts w:ascii="Liberation Serif" w:hAnsi="Liberation Serif" w:cs="Times New Roman"/>
          <w:lang w:val="en-US"/>
        </w:rPr>
        <w:t>Q</w:t>
      </w:r>
      <w:r w:rsidRPr="005F1B47">
        <w:rPr>
          <w:rFonts w:ascii="Liberation Serif" w:hAnsi="Liberation Serif" w:cs="Times New Roman"/>
        </w:rPr>
        <w:t>2) (среднеарифметической значение отношений фактически достигнутых значений и плановых значений целевых показателей МП за отчетный период)</w:t>
      </w:r>
    </w:p>
    <w:p w:rsidR="00F46C8D" w:rsidRPr="005F1B47" w:rsidRDefault="00F46C8D" w:rsidP="00F46C8D">
      <w:pPr>
        <w:spacing w:line="240" w:lineRule="auto"/>
        <w:ind w:right="-1" w:firstLine="709"/>
        <w:jc w:val="both"/>
        <w:rPr>
          <w:rFonts w:ascii="Liberation Serif" w:hAnsi="Liberation Serif" w:cs="Times New Roman"/>
        </w:rPr>
      </w:pPr>
      <w:r w:rsidRPr="005F1B47">
        <w:rPr>
          <w:rFonts w:ascii="Liberation Serif" w:hAnsi="Liberation Serif" w:cs="Times New Roman"/>
        </w:rPr>
        <w:t>Оценка эффективности реализации муниципальных программ осуществляется путем анализа полученных значений полноты финансирования и оценки достижения плановых значений целевых показателей.</w:t>
      </w:r>
    </w:p>
    <w:p w:rsidR="0061658C" w:rsidRPr="005F1B47" w:rsidRDefault="00F46C8D" w:rsidP="009C195C">
      <w:pPr>
        <w:spacing w:line="240" w:lineRule="auto"/>
        <w:ind w:right="-1" w:firstLine="709"/>
        <w:jc w:val="both"/>
        <w:rPr>
          <w:rFonts w:ascii="Liberation Serif" w:hAnsi="Liberation Serif" w:cs="Times New Roman"/>
        </w:rPr>
      </w:pPr>
      <w:r w:rsidRPr="005F1B47">
        <w:rPr>
          <w:rFonts w:ascii="Liberation Serif" w:hAnsi="Liberation Serif" w:cs="Times New Roman"/>
        </w:rPr>
        <w:t>Итоги проведенной оценки эффективности реализации программ за 20</w:t>
      </w:r>
      <w:r w:rsidR="00902CB1" w:rsidRPr="005F1B47">
        <w:rPr>
          <w:rFonts w:ascii="Liberation Serif" w:hAnsi="Liberation Serif" w:cs="Times New Roman"/>
        </w:rPr>
        <w:t>20</w:t>
      </w:r>
      <w:r w:rsidRPr="005F1B47">
        <w:rPr>
          <w:rFonts w:ascii="Liberation Serif" w:hAnsi="Liberation Serif" w:cs="Times New Roman"/>
        </w:rPr>
        <w:t xml:space="preserve"> год отражены в таблице «Оценка эффективности реализации муниципальных программ   за 20</w:t>
      </w:r>
      <w:r w:rsidR="00902CB1" w:rsidRPr="005F1B47">
        <w:rPr>
          <w:rFonts w:ascii="Liberation Serif" w:hAnsi="Liberation Serif" w:cs="Times New Roman"/>
        </w:rPr>
        <w:t>20</w:t>
      </w:r>
      <w:r w:rsidRPr="005F1B47">
        <w:rPr>
          <w:rFonts w:ascii="Liberation Serif" w:hAnsi="Liberation Serif" w:cs="Times New Roman"/>
        </w:rPr>
        <w:t xml:space="preserve"> </w:t>
      </w:r>
      <w:proofErr w:type="gramStart"/>
      <w:r w:rsidRPr="005F1B47">
        <w:rPr>
          <w:rFonts w:ascii="Liberation Serif" w:hAnsi="Liberation Serif" w:cs="Times New Roman"/>
        </w:rPr>
        <w:t>год»  и</w:t>
      </w:r>
      <w:proofErr w:type="gramEnd"/>
      <w:r w:rsidRPr="005F1B47">
        <w:rPr>
          <w:rFonts w:ascii="Liberation Serif" w:hAnsi="Liberation Serif" w:cs="Times New Roman"/>
        </w:rPr>
        <w:t xml:space="preserve"> размещены на сайте администрации  Гаринского городского округа .</w:t>
      </w:r>
    </w:p>
    <w:p w:rsidR="009C195C" w:rsidRPr="005F1B47" w:rsidRDefault="009C195C" w:rsidP="00742F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5F1B47">
        <w:rPr>
          <w:rFonts w:ascii="Liberation Serif" w:hAnsi="Liberation Serif" w:cs="Times New Roman"/>
        </w:rPr>
        <w:t xml:space="preserve">           За 20</w:t>
      </w:r>
      <w:r w:rsidR="00902CB1" w:rsidRPr="005F1B47">
        <w:rPr>
          <w:rFonts w:ascii="Liberation Serif" w:hAnsi="Liberation Serif" w:cs="Times New Roman"/>
        </w:rPr>
        <w:t>20</w:t>
      </w:r>
      <w:r w:rsidRPr="005F1B47">
        <w:rPr>
          <w:rFonts w:ascii="Liberation Serif" w:hAnsi="Liberation Serif" w:cs="Times New Roman"/>
        </w:rPr>
        <w:t xml:space="preserve"> год </w:t>
      </w:r>
      <w:r w:rsidR="00A41617">
        <w:rPr>
          <w:rFonts w:ascii="Liberation Serif" w:hAnsi="Liberation Serif" w:cs="Times New Roman"/>
        </w:rPr>
        <w:t xml:space="preserve">доля расходов по муниципальным программа из общей суммы расходов составили 73%, </w:t>
      </w:r>
      <w:r w:rsidRPr="005F1B47">
        <w:rPr>
          <w:rFonts w:ascii="Liberation Serif" w:hAnsi="Liberation Serif" w:cs="Times New Roman"/>
        </w:rPr>
        <w:t>кассовое исполнение мероприятий муниципальных</w:t>
      </w:r>
      <w:r w:rsidR="00742F48" w:rsidRPr="005F1B47">
        <w:rPr>
          <w:rFonts w:ascii="Liberation Serif" w:hAnsi="Liberation Serif" w:cs="Times New Roman"/>
        </w:rPr>
        <w:t xml:space="preserve"> </w:t>
      </w:r>
      <w:r w:rsidRPr="005F1B47">
        <w:rPr>
          <w:rFonts w:ascii="Liberation Serif" w:hAnsi="Liberation Serif" w:cs="Times New Roman"/>
        </w:rPr>
        <w:t xml:space="preserve">программ за счет всех источников финансирования составило </w:t>
      </w:r>
      <w:r w:rsidR="00902CB1" w:rsidRPr="005F1B47">
        <w:rPr>
          <w:rFonts w:ascii="Liberation Serif" w:hAnsi="Liberation Serif" w:cs="Times New Roman"/>
        </w:rPr>
        <w:t>227 757,4</w:t>
      </w:r>
      <w:r w:rsidR="00742F48" w:rsidRPr="005F1B47">
        <w:rPr>
          <w:rFonts w:ascii="Liberation Serif" w:hAnsi="Liberation Serif" w:cs="Times New Roman"/>
        </w:rPr>
        <w:t xml:space="preserve"> тыс.  рублей, </w:t>
      </w:r>
      <w:proofErr w:type="gramStart"/>
      <w:r w:rsidR="00742F48" w:rsidRPr="005F1B47">
        <w:rPr>
          <w:rFonts w:ascii="Liberation Serif" w:hAnsi="Liberation Serif" w:cs="Times New Roman"/>
        </w:rPr>
        <w:t xml:space="preserve">исполнение  </w:t>
      </w:r>
      <w:r w:rsidR="00902CB1" w:rsidRPr="005F1B47">
        <w:rPr>
          <w:rFonts w:ascii="Liberation Serif" w:hAnsi="Liberation Serif" w:cs="Times New Roman"/>
        </w:rPr>
        <w:t>214</w:t>
      </w:r>
      <w:proofErr w:type="gramEnd"/>
      <w:r w:rsidR="00902CB1" w:rsidRPr="005F1B47">
        <w:rPr>
          <w:rFonts w:ascii="Liberation Serif" w:hAnsi="Liberation Serif" w:cs="Times New Roman"/>
        </w:rPr>
        <w:t xml:space="preserve"> 315,3</w:t>
      </w:r>
      <w:r w:rsidR="00742F48" w:rsidRPr="005F1B47">
        <w:rPr>
          <w:rFonts w:ascii="Liberation Serif" w:hAnsi="Liberation Serif" w:cs="Times New Roman"/>
        </w:rPr>
        <w:t xml:space="preserve"> тыс</w:t>
      </w:r>
      <w:r w:rsidR="00902CB1" w:rsidRPr="005F1B47">
        <w:rPr>
          <w:rFonts w:ascii="Liberation Serif" w:hAnsi="Liberation Serif" w:cs="Times New Roman"/>
        </w:rPr>
        <w:t>. рублей или 94,1</w:t>
      </w:r>
      <w:r w:rsidR="00742F48" w:rsidRPr="005F1B47">
        <w:rPr>
          <w:rFonts w:ascii="Liberation Serif" w:hAnsi="Liberation Serif" w:cs="Times New Roman"/>
        </w:rPr>
        <w:t xml:space="preserve"> %</w:t>
      </w:r>
      <w:r w:rsidR="00902CB1" w:rsidRPr="005F1B47">
        <w:rPr>
          <w:rFonts w:ascii="Liberation Serif" w:hAnsi="Liberation Serif" w:cs="Times New Roman"/>
        </w:rPr>
        <w:t>,</w:t>
      </w:r>
      <w:r w:rsidR="00742F48" w:rsidRPr="005F1B47">
        <w:rPr>
          <w:rFonts w:ascii="Liberation Serif" w:hAnsi="Liberation Serif" w:cs="Times New Roman"/>
        </w:rPr>
        <w:t xml:space="preserve">  в том числе в разрезе муниципальных программ:</w:t>
      </w:r>
    </w:p>
    <w:p w:rsidR="00AB0E0D" w:rsidRPr="005F1B47" w:rsidRDefault="00AB0E0D" w:rsidP="00742F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</w:p>
    <w:p w:rsidR="00EE68CB" w:rsidRPr="005F1B47" w:rsidRDefault="00EE68CB" w:rsidP="00EE68CB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</w:pPr>
      <w:r w:rsidRPr="005F1B47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 xml:space="preserve"> </w:t>
      </w:r>
      <w:r w:rsidR="00C60392" w:rsidRPr="005F1B47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 xml:space="preserve">                 </w:t>
      </w:r>
      <w:r w:rsidRPr="005F1B47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 xml:space="preserve"> Муниципальная программа «Развитие муниципальной службы в Гаринском городском округе на 2019- 2024 годы»</w:t>
      </w:r>
      <w:r w:rsidR="00C60392" w:rsidRPr="005F1B47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 xml:space="preserve"> </w:t>
      </w:r>
    </w:p>
    <w:p w:rsidR="00AB0E0D" w:rsidRPr="005F1B47" w:rsidRDefault="00AB0E0D" w:rsidP="00EE68CB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</w:pPr>
    </w:p>
    <w:p w:rsidR="00CF45C5" w:rsidRPr="005F1B47" w:rsidRDefault="00C60392" w:rsidP="009160D6">
      <w:pPr>
        <w:spacing w:after="0" w:line="240" w:lineRule="auto"/>
        <w:ind w:firstLine="993"/>
        <w:jc w:val="both"/>
        <w:rPr>
          <w:rFonts w:ascii="Liberation Serif" w:eastAsia="Times New Roman" w:hAnsi="Liberation Serif" w:cs="Times New Roman"/>
          <w:bCs/>
          <w:color w:val="000000"/>
          <w:lang w:eastAsia="ru-RU"/>
        </w:rPr>
      </w:pP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В рамках данной муниципальной программы финансирование осуществлено за счет средств местного бюджета в сумме 4</w:t>
      </w:r>
      <w:r w:rsidR="00902CB1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626,258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тыс</w:t>
      </w:r>
      <w:r w:rsidR="00AB0E0D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.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рублей из них исполнено </w:t>
      </w:r>
      <w:r w:rsidR="00902CB1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4624,509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тыс.</w:t>
      </w:r>
      <w:r w:rsidR="009160D6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</w:t>
      </w:r>
      <w:r w:rsidR="00CF45C5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руб. или на 9</w:t>
      </w:r>
      <w:r w:rsidR="00902CB1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9,96</w:t>
      </w:r>
      <w:r w:rsidR="00CF45C5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%, из </w:t>
      </w:r>
      <w:proofErr w:type="gramStart"/>
      <w:r w:rsidR="00CF45C5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них :</w:t>
      </w:r>
      <w:proofErr w:type="gramEnd"/>
    </w:p>
    <w:p w:rsidR="00C60392" w:rsidRPr="005F1B47" w:rsidRDefault="00CF45C5" w:rsidP="009160D6">
      <w:pPr>
        <w:spacing w:after="0" w:line="240" w:lineRule="auto"/>
        <w:ind w:firstLine="993"/>
        <w:jc w:val="both"/>
        <w:rPr>
          <w:rFonts w:ascii="Liberation Serif" w:eastAsia="Times New Roman" w:hAnsi="Liberation Serif" w:cs="Times New Roman"/>
          <w:bCs/>
          <w:color w:val="000000"/>
          <w:lang w:eastAsia="ru-RU"/>
        </w:rPr>
      </w:pP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- по целевому показателю «</w:t>
      </w:r>
      <w:r w:rsidR="003C0DCF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организа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ции профессиональной подготовки</w:t>
      </w:r>
      <w:r w:rsidR="003C0DCF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, переподготовки и повышение квалификации мун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иципальных служащих» пройдено переподготовка и повышение квалификации </w:t>
      </w:r>
      <w:r w:rsidR="007642EC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8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муниципальными служащими, всего использовано </w:t>
      </w:r>
      <w:r w:rsidR="007642EC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14,740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тыс</w:t>
      </w:r>
      <w:r w:rsidR="007642EC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.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рублей</w:t>
      </w:r>
      <w:r w:rsidR="007642EC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.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</w:t>
      </w:r>
      <w:r w:rsidR="003C0DCF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</w:t>
      </w:r>
    </w:p>
    <w:p w:rsidR="00CF45C5" w:rsidRPr="005F1B47" w:rsidRDefault="00CF45C5" w:rsidP="009160D6">
      <w:pPr>
        <w:spacing w:after="0" w:line="240" w:lineRule="auto"/>
        <w:ind w:firstLine="993"/>
        <w:jc w:val="both"/>
        <w:rPr>
          <w:rFonts w:ascii="Liberation Serif" w:eastAsia="Times New Roman" w:hAnsi="Liberation Serif" w:cs="Times New Roman"/>
          <w:bCs/>
          <w:color w:val="000000"/>
          <w:lang w:eastAsia="ru-RU"/>
        </w:rPr>
      </w:pP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- Пенсия за выслугу лет лицам, замещающим </w:t>
      </w:r>
      <w:r w:rsidR="00AC11A2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муниципа</w:t>
      </w:r>
      <w:r w:rsidR="004330F3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льные должности выплачивалась </w:t>
      </w:r>
      <w:r w:rsidR="007642EC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30</w:t>
      </w:r>
      <w:r w:rsidR="004330F3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специалистам и составила 100 % </w:t>
      </w:r>
      <w:r w:rsidR="00AC11A2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выполнения планового показателя</w:t>
      </w:r>
      <w:r w:rsidR="004330F3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, в сумме исполнение </w:t>
      </w:r>
      <w:proofErr w:type="gramStart"/>
      <w:r w:rsidR="004330F3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составило </w:t>
      </w:r>
      <w:r w:rsidR="007642EC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4609</w:t>
      </w:r>
      <w:proofErr w:type="gramEnd"/>
      <w:r w:rsidR="007642EC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,77 </w:t>
      </w:r>
      <w:r w:rsidR="004330F3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тыс</w:t>
      </w:r>
      <w:r w:rsidR="007642EC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.</w:t>
      </w:r>
      <w:r w:rsidR="004330F3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рублей.</w:t>
      </w:r>
    </w:p>
    <w:p w:rsidR="004330F3" w:rsidRPr="005F1B47" w:rsidRDefault="00310932" w:rsidP="009160D6">
      <w:pPr>
        <w:spacing w:after="0" w:line="240" w:lineRule="auto"/>
        <w:ind w:firstLine="993"/>
        <w:jc w:val="both"/>
        <w:rPr>
          <w:rFonts w:ascii="Liberation Serif" w:eastAsia="Times New Roman" w:hAnsi="Liberation Serif" w:cs="Times New Roman"/>
          <w:bCs/>
          <w:color w:val="000000"/>
          <w:lang w:eastAsia="ru-RU"/>
        </w:rPr>
      </w:pP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Ц</w:t>
      </w:r>
      <w:r w:rsidR="004330F3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елевы</w:t>
      </w:r>
      <w:r w:rsidR="00AC11A2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е показатели без финансирования</w:t>
      </w:r>
      <w:r w:rsidR="004330F3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: «Доля муниципальных правовых актов, принятие которые предусмотрены законодательством» в части о муниципальной службе и о противодействии коррупции 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выполнены </w:t>
      </w:r>
      <w:r w:rsidR="004330F3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на 100 </w:t>
      </w:r>
      <w:proofErr w:type="gramStart"/>
      <w:r w:rsidR="004330F3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% ,</w:t>
      </w:r>
      <w:proofErr w:type="gramEnd"/>
      <w:r w:rsidR="004330F3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в рамках исполнения целевого показателя «доля муниципальных служащих , прошедших аттестацию , от общего количества муниципальных служащих» исполнение составило 20% в соответствии с плановыми </w:t>
      </w:r>
      <w:r w:rsidR="00EE1977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показателями , проведено аттестация 5 муниципальных служащих.</w:t>
      </w:r>
    </w:p>
    <w:p w:rsidR="00EE1977" w:rsidRPr="005F1B47" w:rsidRDefault="00310275" w:rsidP="00310275">
      <w:pPr>
        <w:spacing w:after="0" w:line="240" w:lineRule="auto"/>
        <w:ind w:firstLine="993"/>
        <w:jc w:val="both"/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</w:pPr>
      <w:r w:rsidRPr="005F1B47">
        <w:rPr>
          <w:rFonts w:ascii="Liberation Serif" w:eastAsia="Times New Roman" w:hAnsi="Liberation Serif" w:cs="Times New Roman"/>
          <w:color w:val="000000"/>
          <w:lang w:eastAsia="ru-RU"/>
        </w:rPr>
        <w:t xml:space="preserve">В целом по муниципальной </w:t>
      </w:r>
      <w:proofErr w:type="gramStart"/>
      <w:r w:rsidRPr="005F1B47">
        <w:rPr>
          <w:rFonts w:ascii="Liberation Serif" w:eastAsia="Times New Roman" w:hAnsi="Liberation Serif" w:cs="Times New Roman"/>
          <w:color w:val="000000"/>
          <w:lang w:eastAsia="ru-RU"/>
        </w:rPr>
        <w:t>программе  оценка</w:t>
      </w:r>
      <w:proofErr w:type="gramEnd"/>
      <w:r w:rsidRPr="005F1B47">
        <w:rPr>
          <w:rFonts w:ascii="Liberation Serif" w:eastAsia="Times New Roman" w:hAnsi="Liberation Serif" w:cs="Times New Roman"/>
          <w:color w:val="000000"/>
          <w:lang w:eastAsia="ru-RU"/>
        </w:rPr>
        <w:t xml:space="preserve"> составила 5 - высокая эффективность муниципальной программы .</w:t>
      </w:r>
    </w:p>
    <w:p w:rsidR="00EE68CB" w:rsidRPr="005F1B47" w:rsidRDefault="00EE68CB" w:rsidP="00EE68CB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</w:pPr>
      <w:r w:rsidRPr="005F1B47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lastRenderedPageBreak/>
        <w:t xml:space="preserve">    </w:t>
      </w:r>
      <w:r w:rsidR="009E7CAD" w:rsidRPr="005F1B47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 xml:space="preserve">             </w:t>
      </w:r>
      <w:r w:rsidRPr="005F1B47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</w:r>
    </w:p>
    <w:p w:rsidR="00AB0E0D" w:rsidRPr="005F1B47" w:rsidRDefault="00AB0E0D" w:rsidP="00EE68CB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</w:pPr>
    </w:p>
    <w:p w:rsidR="00C409DE" w:rsidRPr="005F1B47" w:rsidRDefault="00AC11A2" w:rsidP="005E55D7">
      <w:pPr>
        <w:spacing w:after="0" w:line="240" w:lineRule="auto"/>
        <w:ind w:firstLine="993"/>
        <w:jc w:val="both"/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</w:pP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В рамках данной муниципальной программы финансирование осуществлено за счет средств местного бюджета в сумме </w:t>
      </w:r>
      <w:r w:rsidR="009F420C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1042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тыс</w:t>
      </w:r>
      <w:r w:rsidR="009F420C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. рублей, из них исполнено 76,87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 тыс. руб. или на </w:t>
      </w:r>
      <w:r w:rsidR="009F420C"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7,4%</w:t>
      </w:r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 xml:space="preserve">, из </w:t>
      </w:r>
      <w:proofErr w:type="gramStart"/>
      <w:r w:rsidRPr="005F1B47">
        <w:rPr>
          <w:rFonts w:ascii="Liberation Serif" w:eastAsia="Times New Roman" w:hAnsi="Liberation Serif" w:cs="Times New Roman"/>
          <w:bCs/>
          <w:color w:val="000000"/>
          <w:lang w:eastAsia="ru-RU"/>
        </w:rPr>
        <w:t>них :</w:t>
      </w:r>
      <w:proofErr w:type="gramEnd"/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607"/>
        <w:gridCol w:w="1228"/>
      </w:tblGrid>
      <w:tr w:rsidR="00EE1977" w:rsidRPr="005F1B47" w:rsidTr="005E55D7">
        <w:trPr>
          <w:trHeight w:val="253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77" w:rsidRPr="005F1B47" w:rsidRDefault="00EE1977" w:rsidP="00956C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77" w:rsidRPr="005F1B47" w:rsidRDefault="00EE1977" w:rsidP="00956C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назначено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77" w:rsidRPr="005F1B47" w:rsidRDefault="00EE1977" w:rsidP="00956C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Касс. расход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77" w:rsidRPr="005F1B47" w:rsidRDefault="00EE1977" w:rsidP="00956C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исполнено</w:t>
            </w:r>
          </w:p>
        </w:tc>
      </w:tr>
      <w:tr w:rsidR="00EE1977" w:rsidRPr="005F1B47" w:rsidTr="00EE1977">
        <w:trPr>
          <w:trHeight w:val="464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77" w:rsidRPr="005F1B47" w:rsidRDefault="00EE1977" w:rsidP="00956C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77" w:rsidRPr="005F1B47" w:rsidRDefault="00EE1977" w:rsidP="00956C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77" w:rsidRPr="005F1B47" w:rsidRDefault="00EE1977" w:rsidP="00956C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77" w:rsidRPr="005F1B47" w:rsidRDefault="00EE1977" w:rsidP="00956C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EE1977" w:rsidRPr="005F1B47" w:rsidTr="00EE1977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1A2" w:rsidRPr="005F1B47" w:rsidRDefault="00EE1977" w:rsidP="005E55D7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  <w:r w:rsidR="005E55D7"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1977" w:rsidRPr="005F1B47" w:rsidRDefault="007642EC" w:rsidP="00956C52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801</w:t>
            </w:r>
            <w:r w:rsidR="00EE1977"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1977" w:rsidRPr="005F1B47" w:rsidRDefault="007642EC" w:rsidP="007642E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76,87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1977" w:rsidRPr="005F1B47" w:rsidRDefault="007642EC" w:rsidP="00956C52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9,6</w:t>
            </w:r>
            <w:r w:rsidR="00EE1977"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%</w:t>
            </w:r>
          </w:p>
        </w:tc>
      </w:tr>
      <w:tr w:rsidR="00EE1977" w:rsidRPr="005F1B47" w:rsidTr="00EE1977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977" w:rsidRPr="005F1B47" w:rsidRDefault="00EE1977" w:rsidP="00956C52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hideMark/>
          </w:tcPr>
          <w:p w:rsidR="00EE1977" w:rsidRPr="005F1B47" w:rsidRDefault="009F420C" w:rsidP="00956C52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EE1977"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41 000,00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hideMark/>
          </w:tcPr>
          <w:p w:rsidR="00EE1977" w:rsidRPr="005F1B47" w:rsidRDefault="009F420C" w:rsidP="00956C52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hideMark/>
          </w:tcPr>
          <w:p w:rsidR="00EE1977" w:rsidRPr="005F1B47" w:rsidRDefault="009F420C" w:rsidP="00956C52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</w:p>
        </w:tc>
      </w:tr>
    </w:tbl>
    <w:p w:rsidR="00EE1977" w:rsidRPr="005F1B47" w:rsidRDefault="00EE1977" w:rsidP="00EE68CB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</w:pPr>
    </w:p>
    <w:tbl>
      <w:tblPr>
        <w:tblW w:w="16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  <w:gridCol w:w="1761"/>
        <w:gridCol w:w="1861"/>
        <w:gridCol w:w="1719"/>
        <w:gridCol w:w="1920"/>
      </w:tblGrid>
      <w:tr w:rsidR="00EE68CB" w:rsidRPr="005F1B47" w:rsidTr="00CD5C7B">
        <w:trPr>
          <w:gridAfter w:val="4"/>
          <w:wAfter w:w="7261" w:type="dxa"/>
          <w:trHeight w:val="765"/>
        </w:trPr>
        <w:tc>
          <w:tcPr>
            <w:tcW w:w="9654" w:type="dxa"/>
            <w:shd w:val="clear" w:color="auto" w:fill="auto"/>
            <w:hideMark/>
          </w:tcPr>
          <w:p w:rsidR="003E771A" w:rsidRPr="005F1B47" w:rsidRDefault="003E771A" w:rsidP="009F420C">
            <w:pPr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</w:t>
            </w:r>
          </w:p>
          <w:p w:rsidR="009F420C" w:rsidRPr="005F1B47" w:rsidRDefault="009F420C" w:rsidP="009F420C">
            <w:pPr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На невыполнение плана целевых показателей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повлияли  факторы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: </w:t>
            </w:r>
          </w:p>
          <w:p w:rsidR="009F420C" w:rsidRPr="005F1B47" w:rsidRDefault="009F420C" w:rsidP="009F420C">
            <w:pPr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Неосвоение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средств, выделенных на прокладку нового водопровода (выделено 801 ты</w:t>
            </w:r>
            <w:r w:rsidR="00A4161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с. руб., освоено 76,9 тыс. руб.</w:t>
            </w:r>
          </w:p>
          <w:p w:rsidR="009F420C" w:rsidRPr="005F1B47" w:rsidRDefault="009F420C" w:rsidP="009F420C">
            <w:pPr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По обустройству источников нецентрализованного водоснабжения в д. Рычкова и д. Зыкова был заключен контракт, но в связи с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инфекцией работы не выполнены, контракт расторгнут по соглашению сторон.</w:t>
            </w:r>
          </w:p>
          <w:p w:rsidR="009F420C" w:rsidRPr="005F1B47" w:rsidRDefault="009F420C" w:rsidP="009F420C">
            <w:pPr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Цели программы выполнены не в полном объеме, качество питьевой воды не улучшилось. Центральным водоснабжением обеспечены жители д. Лебедево. </w:t>
            </w:r>
          </w:p>
          <w:p w:rsidR="009F420C" w:rsidRPr="005F1B47" w:rsidRDefault="009F420C" w:rsidP="009F420C">
            <w:pPr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Для полной реконструкции системы водоснабжения в п. Гари проводится работа по ПСД.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Кроме того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не выполнены целевые показатели по удельному весу протяженности водопроводных сетей, нуждающихся в замене в общей протяженности водопроводных сетей, снижения степени износа коммунальной инфраструктуры.</w:t>
            </w:r>
          </w:p>
          <w:p w:rsidR="003E771A" w:rsidRDefault="009F420C" w:rsidP="009F420C">
            <w:pPr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Требуется проведение более глубокого анализа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причин  отклонений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от плана.</w:t>
            </w:r>
          </w:p>
          <w:p w:rsidR="00C409DE" w:rsidRPr="005F1B47" w:rsidRDefault="009E7CAD" w:rsidP="009F420C">
            <w:pPr>
              <w:spacing w:after="0" w:line="240" w:lineRule="auto"/>
              <w:ind w:firstLine="474"/>
              <w:jc w:val="both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целом по муниципальной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программе  оценка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составила</w:t>
            </w:r>
            <w:r w:rsidR="009F420C"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2 Уровень   эффективности муниципальной программы ниже среднего, необхо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дим пересмотр муниципальной программы в части корректировки значений целевых показателей, увеличения исполнения финансирования, пересмотр плана мероприятий и оптимизации системы управл</w:t>
            </w:r>
            <w:r w:rsidR="00A4161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ения, включение приложения по методике расчета необходимых средств на исполнение целевых показателей </w:t>
            </w:r>
            <w:r w:rsidR="009E663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.</w:t>
            </w:r>
          </w:p>
        </w:tc>
      </w:tr>
      <w:tr w:rsidR="00EE68CB" w:rsidRPr="005F1B47" w:rsidTr="00CD5C7B">
        <w:trPr>
          <w:gridAfter w:val="4"/>
          <w:wAfter w:w="7261" w:type="dxa"/>
          <w:trHeight w:val="510"/>
        </w:trPr>
        <w:tc>
          <w:tcPr>
            <w:tcW w:w="9654" w:type="dxa"/>
            <w:shd w:val="clear" w:color="auto" w:fill="auto"/>
            <w:hideMark/>
          </w:tcPr>
          <w:p w:rsidR="00802C64" w:rsidRDefault="00EE68CB" w:rsidP="00A41617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</w:t>
            </w:r>
            <w:r w:rsidR="00C409DE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      </w:t>
            </w:r>
          </w:p>
          <w:p w:rsidR="00802C64" w:rsidRPr="005F1B47" w:rsidRDefault="00C409DE" w:rsidP="00802C6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    </w:t>
            </w:r>
            <w:r w:rsidR="00802C64" w:rsidRPr="005F1B4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Муниципальная программа "Развитие и</w:t>
            </w:r>
            <w:r w:rsidR="00802C64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обеспечение сохранности автомобильных дорог </w:t>
            </w:r>
            <w:r w:rsidR="00802C64" w:rsidRPr="005F1B4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на территории Гаринского городского округа на 2019-2024 годы"</w:t>
            </w:r>
          </w:p>
          <w:p w:rsidR="00802C64" w:rsidRPr="005F1B47" w:rsidRDefault="00802C64" w:rsidP="00802C6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802C64" w:rsidRPr="005F1B47" w:rsidRDefault="00802C64" w:rsidP="00802C64">
            <w:pPr>
              <w:spacing w:after="0" w:line="240" w:lineRule="auto"/>
              <w:ind w:firstLine="993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В рамках данной муниципальной программы финансирование осуществлено за счет средств местного бюджета в сумме 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17 407,3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тыс. рублей, из них исполнено 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15936,3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тыс. руб. или на 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91,5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%, из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них</w:t>
            </w:r>
            <w:r w:rsidR="00597FE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:</w:t>
            </w:r>
            <w:proofErr w:type="gramEnd"/>
          </w:p>
          <w:tbl>
            <w:tblPr>
              <w:tblW w:w="9493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560"/>
              <w:gridCol w:w="1607"/>
              <w:gridCol w:w="1228"/>
            </w:tblGrid>
            <w:tr w:rsidR="00802C64" w:rsidRPr="005F1B47" w:rsidTr="00E3523E">
              <w:trPr>
                <w:trHeight w:val="253"/>
              </w:trPr>
              <w:tc>
                <w:tcPr>
                  <w:tcW w:w="5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2C64" w:rsidRPr="005F1B47" w:rsidRDefault="00802C64" w:rsidP="00597FE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proofErr w:type="gramStart"/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Наименование </w:t>
                  </w:r>
                  <w:r w:rsidR="00597FE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мероприятия</w:t>
                  </w:r>
                  <w:proofErr w:type="gramEnd"/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2C64" w:rsidRPr="005F1B47" w:rsidRDefault="00802C64" w:rsidP="00802C64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назначено</w:t>
                  </w:r>
                </w:p>
              </w:tc>
              <w:tc>
                <w:tcPr>
                  <w:tcW w:w="16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2C64" w:rsidRPr="005F1B47" w:rsidRDefault="00802C64" w:rsidP="00802C64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2C64" w:rsidRPr="005F1B47" w:rsidRDefault="00802C64" w:rsidP="00802C64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исполнено</w:t>
                  </w:r>
                </w:p>
              </w:tc>
            </w:tr>
            <w:tr w:rsidR="00802C64" w:rsidRPr="005F1B47" w:rsidTr="00E3523E">
              <w:trPr>
                <w:trHeight w:val="464"/>
              </w:trPr>
              <w:tc>
                <w:tcPr>
                  <w:tcW w:w="5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2C64" w:rsidRPr="005F1B47" w:rsidRDefault="00802C64" w:rsidP="00802C64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2C64" w:rsidRPr="005F1B47" w:rsidRDefault="00802C64" w:rsidP="00802C64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2C64" w:rsidRPr="005F1B47" w:rsidRDefault="00802C64" w:rsidP="00802C64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2C64" w:rsidRPr="005F1B47" w:rsidRDefault="00802C64" w:rsidP="00802C64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</w:tc>
            </w:tr>
            <w:tr w:rsidR="00802C64" w:rsidRPr="005F1B47" w:rsidTr="00E3523E">
              <w:trPr>
                <w:trHeight w:val="76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02C64" w:rsidRPr="005F1B47" w:rsidRDefault="00802C64" w:rsidP="00597FE0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</w:t>
                  </w:r>
                  <w:r w:rsidR="00597FE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содержание дорог в зимний период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802C64" w:rsidRPr="005F1B47" w:rsidRDefault="00597FE0" w:rsidP="00597FE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1544,1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802C64" w:rsidRPr="005F1B47" w:rsidRDefault="00597FE0" w:rsidP="00597FE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1484,8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802C64" w:rsidRPr="005F1B47" w:rsidRDefault="00802C64" w:rsidP="00802C6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96</w:t>
                  </w:r>
                  <w:r w:rsidR="00597FE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,2</w:t>
                  </w: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%</w:t>
                  </w:r>
                </w:p>
              </w:tc>
            </w:tr>
            <w:tr w:rsidR="00802C64" w:rsidRPr="005F1B47" w:rsidTr="00E3523E">
              <w:trPr>
                <w:trHeight w:val="51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02C64" w:rsidRDefault="00802C64" w:rsidP="00597FE0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</w:t>
                  </w:r>
                  <w:r w:rsidR="00597FE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Текущий ремонт дорог местного значения</w:t>
                  </w:r>
                </w:p>
                <w:p w:rsidR="00597FE0" w:rsidRDefault="00597FE0" w:rsidP="00597FE0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 </w:t>
                  </w:r>
                  <w:proofErr w:type="spellStart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Приобретьение</w:t>
                  </w:r>
                  <w:proofErr w:type="spellEnd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движимого и недвижимого имущества </w:t>
                  </w:r>
                </w:p>
                <w:p w:rsidR="00597FE0" w:rsidRPr="005F1B47" w:rsidRDefault="00597FE0" w:rsidP="00597FE0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802C64" w:rsidRDefault="00597FE0" w:rsidP="00597FE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10 988,7 </w:t>
                  </w:r>
                </w:p>
                <w:p w:rsidR="00597FE0" w:rsidRPr="005F1B47" w:rsidRDefault="00597FE0" w:rsidP="00597FE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4874,5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802C64" w:rsidRDefault="00597FE0" w:rsidP="00597FE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9577,1</w:t>
                  </w:r>
                </w:p>
                <w:p w:rsidR="00597FE0" w:rsidRPr="005F1B47" w:rsidRDefault="00597FE0" w:rsidP="00597FE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4874,5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802C64" w:rsidRDefault="00597FE0" w:rsidP="00597FE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87,5%</w:t>
                  </w:r>
                </w:p>
                <w:p w:rsidR="00597FE0" w:rsidRDefault="00597FE0" w:rsidP="00597FE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100%</w:t>
                  </w:r>
                </w:p>
                <w:p w:rsidR="00597FE0" w:rsidRDefault="00597FE0" w:rsidP="00597FE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  <w:p w:rsidR="00597FE0" w:rsidRPr="005F1B47" w:rsidRDefault="00597FE0" w:rsidP="00597FE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02C64" w:rsidRPr="005F1B47" w:rsidRDefault="00802C64" w:rsidP="00802C6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tbl>
            <w:tblPr>
              <w:tblW w:w="16915" w:type="dxa"/>
              <w:tblLayout w:type="fixed"/>
              <w:tblLook w:val="04A0" w:firstRow="1" w:lastRow="0" w:firstColumn="1" w:lastColumn="0" w:noHBand="0" w:noVBand="1"/>
            </w:tblPr>
            <w:tblGrid>
              <w:gridCol w:w="16915"/>
            </w:tblGrid>
            <w:tr w:rsidR="00802C64" w:rsidRPr="005F1B47" w:rsidTr="00597FE0">
              <w:trPr>
                <w:trHeight w:val="765"/>
              </w:trPr>
              <w:tc>
                <w:tcPr>
                  <w:tcW w:w="16915" w:type="dxa"/>
                  <w:shd w:val="clear" w:color="auto" w:fill="auto"/>
                  <w:hideMark/>
                </w:tcPr>
                <w:p w:rsidR="00802C64" w:rsidRPr="005F1B47" w:rsidRDefault="00802C64" w:rsidP="00802C64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    </w:t>
                  </w:r>
                </w:p>
                <w:p w:rsidR="00597FE0" w:rsidRDefault="00802C64" w:rsidP="00802C64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</w:t>
                  </w:r>
                  <w:proofErr w:type="gramStart"/>
                  <w:r w:rsidR="00597FE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Ц</w:t>
                  </w: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елев</w:t>
                  </w:r>
                  <w:r w:rsidR="00597FE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ой </w:t>
                  </w: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показателей</w:t>
                  </w:r>
                  <w:proofErr w:type="gramEnd"/>
                  <w:r w:rsidR="00597FE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по увеличению протяженности дорог общего пользования местного</w:t>
                  </w:r>
                </w:p>
                <w:p w:rsidR="00576064" w:rsidRDefault="00597FE0" w:rsidP="00802C64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значения ,</w:t>
                  </w:r>
                  <w:proofErr w:type="gramEnd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отвечающим требованиям при установленном нормативном значении 2 км выполнен</w:t>
                  </w:r>
                </w:p>
                <w:p w:rsidR="00576064" w:rsidRDefault="00597FE0" w:rsidP="00802C64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в полном объеме – проведен ремонт автомобильных дорог протяженностью 7,668 км. </w:t>
                  </w:r>
                  <w:r w:rsidR="00576064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576064" w:rsidRDefault="00576064" w:rsidP="00802C64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Ц</w:t>
                  </w: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елев</w:t>
                  </w: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ой </w:t>
                  </w: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показателей</w:t>
                  </w:r>
                  <w:proofErr w:type="gramEnd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по </w:t>
                  </w: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обеспечению содержания улично-дорожной сети общего пользования </w:t>
                  </w: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, отвечающим требованиям при установленном нормативном значении 2 км </w:t>
                  </w: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lastRenderedPageBreak/>
                    <w:t>выполнен</w:t>
                  </w: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частично , осуществляется содержание дорог в зимний период . Не выполнены работы в</w:t>
                  </w:r>
                </w:p>
                <w:p w:rsidR="00802C64" w:rsidRDefault="00576064" w:rsidP="00802C64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зимнее время по заливке переправы </w:t>
                  </w:r>
                  <w:proofErr w:type="spellStart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Н.Вагиль</w:t>
                  </w:r>
                  <w:proofErr w:type="spellEnd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.</w:t>
                  </w:r>
                </w:p>
                <w:p w:rsidR="00576064" w:rsidRDefault="00802C64" w:rsidP="00576064">
                  <w:pPr>
                    <w:spacing w:after="0" w:line="240" w:lineRule="auto"/>
                    <w:ind w:firstLine="474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В целом по муниципальной </w:t>
                  </w:r>
                  <w:proofErr w:type="gramStart"/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программе  оценка</w:t>
                  </w:r>
                  <w:proofErr w:type="gramEnd"/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составила </w:t>
                  </w:r>
                  <w:r w:rsidR="00576064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4 приемлемый уровень </w:t>
                  </w:r>
                </w:p>
                <w:p w:rsidR="00576064" w:rsidRDefault="00802C64" w:rsidP="00576064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эффективности муниципальной программы ниже среднего, необходим пересмотр </w:t>
                  </w:r>
                </w:p>
                <w:p w:rsidR="00802C64" w:rsidRPr="005F1B47" w:rsidRDefault="00802C64" w:rsidP="00576064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муниципальной программы в части корректировк</w:t>
                  </w:r>
                  <w:r w:rsidR="00576064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и значений целевых показателей.</w:t>
                  </w:r>
                </w:p>
              </w:tc>
            </w:tr>
          </w:tbl>
          <w:p w:rsidR="00D3554D" w:rsidRPr="005F1B47" w:rsidRDefault="00D3554D" w:rsidP="00A41617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597FE0" w:rsidRPr="005F1B47" w:rsidTr="00CD5C7B">
        <w:trPr>
          <w:gridAfter w:val="4"/>
          <w:wAfter w:w="7261" w:type="dxa"/>
          <w:trHeight w:val="510"/>
        </w:trPr>
        <w:tc>
          <w:tcPr>
            <w:tcW w:w="9654" w:type="dxa"/>
            <w:shd w:val="clear" w:color="auto" w:fill="auto"/>
          </w:tcPr>
          <w:p w:rsidR="00597FE0" w:rsidRPr="005F1B47" w:rsidRDefault="00597FE0" w:rsidP="00A41617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7E4028" w:rsidRPr="005F1B47" w:rsidTr="00CD5C7B">
        <w:trPr>
          <w:trHeight w:val="1275"/>
        </w:trPr>
        <w:tc>
          <w:tcPr>
            <w:tcW w:w="9654" w:type="dxa"/>
            <w:shd w:val="clear" w:color="auto" w:fill="auto"/>
            <w:hideMark/>
          </w:tcPr>
          <w:p w:rsidR="00D3554D" w:rsidRPr="005F1B47" w:rsidRDefault="00A572E6" w:rsidP="00956C52">
            <w:pPr>
              <w:rPr>
                <w:rFonts w:ascii="Liberation Serif" w:hAnsi="Liberation Serif" w:cs="Times New Roman"/>
                <w:b/>
                <w:i/>
                <w:color w:val="000000"/>
              </w:rPr>
            </w:pPr>
            <w:r w:rsidRPr="005F1B47">
              <w:rPr>
                <w:rFonts w:ascii="Liberation Serif" w:hAnsi="Liberation Serif" w:cs="Times New Roman"/>
                <w:b/>
                <w:i/>
                <w:color w:val="000000"/>
              </w:rPr>
              <w:t xml:space="preserve">              </w:t>
            </w:r>
            <w:r w:rsidR="00D3554D" w:rsidRPr="005F1B47">
              <w:rPr>
                <w:rFonts w:ascii="Liberation Serif" w:hAnsi="Liberation Serif" w:cs="Times New Roman"/>
                <w:b/>
                <w:i/>
                <w:color w:val="000000"/>
              </w:rPr>
              <w:t>МП</w:t>
            </w:r>
            <w:r w:rsidR="009F420C" w:rsidRPr="005F1B47">
              <w:rPr>
                <w:rFonts w:ascii="Liberation Serif" w:hAnsi="Liberation Serif" w:cs="Times New Roman"/>
                <w:b/>
                <w:i/>
                <w:color w:val="000000"/>
              </w:rPr>
              <w:t xml:space="preserve"> </w:t>
            </w:r>
            <w:r w:rsidR="00D3554D" w:rsidRPr="005F1B47">
              <w:rPr>
                <w:rFonts w:ascii="Liberation Serif" w:hAnsi="Liberation Serif" w:cs="Times New Roman"/>
                <w:b/>
                <w:i/>
                <w:color w:val="000000"/>
              </w:rPr>
              <w:t>«Энергосбережение и повышение энергетической эффективности на территории Гаринского городского округа на 2019 – 2024 годы»</w:t>
            </w:r>
          </w:p>
          <w:p w:rsidR="0050367F" w:rsidRPr="005F1B47" w:rsidRDefault="00310275" w:rsidP="0050367F">
            <w:pPr>
              <w:spacing w:after="0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i/>
                <w:color w:val="000000"/>
                <w:lang w:eastAsia="ru-RU"/>
              </w:rPr>
              <w:t xml:space="preserve">     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В рамках реализации данной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программы  финансирование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осуществлено за счет средств местного бюджета в сумме </w:t>
            </w:r>
            <w:r w:rsidR="009F420C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11051,65 </w:t>
            </w:r>
            <w:r w:rsidR="00F0518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тыс</w:t>
            </w:r>
            <w:r w:rsidR="009F420C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.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рублей</w:t>
            </w:r>
            <w:r w:rsidR="009F420C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,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из них исполнено</w:t>
            </w:r>
            <w:r w:rsidR="009F420C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10846,53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тыс. руб. или на </w:t>
            </w:r>
            <w:r w:rsidR="009F420C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98,1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%, из них:</w:t>
            </w:r>
            <w:r w:rsidR="00F0518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b/>
              </w:rPr>
            </w:pPr>
            <w:r w:rsidRPr="005F1B47">
              <w:rPr>
                <w:rFonts w:ascii="Liberation Serif" w:hAnsi="Liberation Serif" w:cstheme="minorHAnsi"/>
                <w:b/>
              </w:rPr>
              <w:t xml:space="preserve">- на Мероприятие 1 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</w:rPr>
              <w:t xml:space="preserve">«Внедрение </w:t>
            </w:r>
            <w:proofErr w:type="spellStart"/>
            <w:r w:rsidRPr="005F1B47">
              <w:rPr>
                <w:rFonts w:ascii="Liberation Serif" w:hAnsi="Liberation Serif" w:cstheme="minorHAnsi"/>
              </w:rPr>
              <w:t>энергоэффективных</w:t>
            </w:r>
            <w:proofErr w:type="spellEnd"/>
            <w:r w:rsidRPr="005F1B47">
              <w:rPr>
                <w:rFonts w:ascii="Liberation Serif" w:hAnsi="Liberation Serif" w:cstheme="minorHAnsi"/>
              </w:rPr>
              <w:t xml:space="preserve"> технологий (устройств и оборудования) при модернизации, реконструкции систем освещения</w:t>
            </w:r>
            <w:proofErr w:type="gramStart"/>
            <w:r w:rsidRPr="005F1B47">
              <w:rPr>
                <w:rFonts w:ascii="Liberation Serif" w:hAnsi="Liberation Serif" w:cstheme="minorHAnsi"/>
              </w:rPr>
              <w:t>»:  31</w:t>
            </w:r>
            <w:proofErr w:type="gramEnd"/>
            <w:r w:rsidRPr="005F1B47">
              <w:rPr>
                <w:rFonts w:ascii="Liberation Serif" w:hAnsi="Liberation Serif" w:cstheme="minorHAnsi"/>
              </w:rPr>
              <w:t xml:space="preserve">,5 тыс. рублей, 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</w:rPr>
              <w:t>по состоянию на 01.01.2021 г. освоено 31,5 тыс. рублей, или 100% от планируемой суммы.</w:t>
            </w:r>
          </w:p>
          <w:p w:rsidR="0050367F" w:rsidRPr="005F1B47" w:rsidRDefault="0050367F" w:rsidP="005036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F1B47">
              <w:rPr>
                <w:rFonts w:ascii="Liberation Serif" w:hAnsi="Liberation Serif" w:cstheme="minorHAnsi"/>
              </w:rPr>
              <w:t xml:space="preserve">          За счет указанных средств исполнителями выполнены следующие работы: </w:t>
            </w:r>
          </w:p>
          <w:p w:rsidR="0050367F" w:rsidRPr="005F1B47" w:rsidRDefault="0050367F" w:rsidP="0050367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proofErr w:type="gramStart"/>
            <w:r w:rsidRPr="005F1B47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Андрюшинская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 xml:space="preserve">  СОШ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 xml:space="preserve"> – 8,5 тыс. рублей</w:t>
            </w: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, </w:t>
            </w:r>
          </w:p>
          <w:p w:rsidR="0050367F" w:rsidRPr="005F1B47" w:rsidRDefault="0050367F" w:rsidP="0050367F">
            <w:pPr>
              <w:spacing w:after="0" w:line="240" w:lineRule="auto"/>
              <w:rPr>
                <w:rFonts w:ascii="Liberation Serif" w:hAnsi="Liberation Serif"/>
              </w:rPr>
            </w:pP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провели замену люминесцентных ламп на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>светодиодные  в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учебных классах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>Андрюшинской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школы</w:t>
            </w:r>
            <w:r w:rsidRPr="005F1B47">
              <w:rPr>
                <w:rFonts w:ascii="Liberation Serif" w:hAnsi="Liberation Serif"/>
              </w:rPr>
              <w:t xml:space="preserve">  </w:t>
            </w: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в количестве  10 шт., по цене 850 рублей за 1шт., </w:t>
            </w:r>
            <w:r w:rsidRPr="005F1B47">
              <w:rPr>
                <w:rFonts w:ascii="Liberation Serif" w:hAnsi="Liberation Serif"/>
              </w:rPr>
              <w:t xml:space="preserve"> </w:t>
            </w:r>
          </w:p>
          <w:p w:rsidR="0050367F" w:rsidRPr="005F1B47" w:rsidRDefault="0050367F" w:rsidP="0050367F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5F1B47">
              <w:rPr>
                <w:rFonts w:ascii="Liberation Serif" w:hAnsi="Liberation Serif"/>
              </w:rPr>
              <w:t>всего  освоено</w:t>
            </w:r>
            <w:proofErr w:type="gramEnd"/>
            <w:r w:rsidRPr="005F1B47">
              <w:rPr>
                <w:rFonts w:ascii="Liberation Serif" w:hAnsi="Liberation Serif"/>
              </w:rPr>
              <w:t xml:space="preserve">  8,5 тыс. руб., или 100% от запланированной суммы.</w:t>
            </w:r>
          </w:p>
          <w:p w:rsidR="0050367F" w:rsidRPr="005F1B47" w:rsidRDefault="0050367F" w:rsidP="0050367F">
            <w:pPr>
              <w:tabs>
                <w:tab w:val="center" w:pos="4677"/>
              </w:tabs>
              <w:spacing w:after="0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ДДТ и ДЮСШ – 20,0 тыс. рублей</w:t>
            </w: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, </w:t>
            </w: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ab/>
            </w:r>
          </w:p>
          <w:p w:rsidR="0050367F" w:rsidRPr="005F1B47" w:rsidRDefault="0050367F" w:rsidP="0050367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приобретены лампы светодиодные 82 шт. на суму 10,250 тыс. рублей, </w:t>
            </w:r>
          </w:p>
          <w:p w:rsidR="0050367F" w:rsidRPr="005F1B47" w:rsidRDefault="0050367F" w:rsidP="0050367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заменены в ДДТ -  64 лампы, </w:t>
            </w:r>
          </w:p>
          <w:p w:rsidR="0050367F" w:rsidRPr="005F1B47" w:rsidRDefault="0050367F" w:rsidP="0050367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18 ламп - для замены на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>случай  возникновения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неисправных;</w:t>
            </w:r>
          </w:p>
          <w:p w:rsidR="0050367F" w:rsidRPr="005F1B47" w:rsidRDefault="0050367F" w:rsidP="0050367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приобретены светильники 12 шт. на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>сумму  9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,750 тыс. рублей. по стоимости  812,50, </w:t>
            </w:r>
          </w:p>
          <w:p w:rsidR="0050367F" w:rsidRPr="005F1B47" w:rsidRDefault="0050367F" w:rsidP="0050367F">
            <w:pPr>
              <w:spacing w:after="0" w:line="240" w:lineRule="auto"/>
              <w:rPr>
                <w:rFonts w:ascii="Liberation Serif" w:hAnsi="Liberation Serif"/>
              </w:rPr>
            </w:pP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>установлены (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>заменены)  в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ДЮСШ,</w:t>
            </w:r>
          </w:p>
          <w:p w:rsidR="0050367F" w:rsidRPr="005F1B47" w:rsidRDefault="0050367F" w:rsidP="0050367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>всего  освоено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 20,0 тыс. рублей., или 100% от запланированной суммы.</w:t>
            </w:r>
          </w:p>
          <w:p w:rsidR="0050367F" w:rsidRPr="005F1B47" w:rsidRDefault="0050367F" w:rsidP="0050367F">
            <w:pPr>
              <w:spacing w:after="0"/>
              <w:rPr>
                <w:rFonts w:ascii="Liberation Serif" w:hAnsi="Liberation Serif"/>
              </w:rPr>
            </w:pPr>
            <w:r w:rsidRPr="005F1B47">
              <w:rPr>
                <w:rFonts w:ascii="Liberation Serif" w:hAnsi="Liberation Serif"/>
                <w:u w:val="single"/>
              </w:rPr>
              <w:t xml:space="preserve">МКУК «Культурно-досуговый центр» - 3,0 тыс. рублей.                                                                         </w:t>
            </w:r>
            <w:r w:rsidRPr="005F1B47">
              <w:rPr>
                <w:rFonts w:ascii="Liberation Serif" w:hAnsi="Liberation Serif"/>
              </w:rPr>
              <w:t xml:space="preserve">приобретены </w:t>
            </w:r>
            <w:proofErr w:type="gramStart"/>
            <w:r w:rsidRPr="005F1B47">
              <w:rPr>
                <w:rFonts w:ascii="Liberation Serif" w:hAnsi="Liberation Serif"/>
              </w:rPr>
              <w:t>энергосберегающие  светильники</w:t>
            </w:r>
            <w:proofErr w:type="gramEnd"/>
            <w:r w:rsidRPr="005F1B47">
              <w:rPr>
                <w:rFonts w:ascii="Liberation Serif" w:hAnsi="Liberation Serif"/>
              </w:rPr>
              <w:t xml:space="preserve">   20 шт. по стоимости 150 рублей, </w:t>
            </w:r>
          </w:p>
          <w:p w:rsidR="0050367F" w:rsidRPr="005F1B47" w:rsidRDefault="0050367F" w:rsidP="0050367F">
            <w:pPr>
              <w:spacing w:after="0"/>
              <w:rPr>
                <w:rFonts w:ascii="Liberation Serif" w:hAnsi="Liberation Serif"/>
              </w:rPr>
            </w:pPr>
            <w:r w:rsidRPr="005F1B47">
              <w:rPr>
                <w:rFonts w:ascii="Liberation Serif" w:hAnsi="Liberation Serif"/>
              </w:rPr>
              <w:t xml:space="preserve">заменены светильники в ДК-5 шт.; </w:t>
            </w:r>
            <w:proofErr w:type="spellStart"/>
            <w:r w:rsidRPr="005F1B47">
              <w:rPr>
                <w:rFonts w:ascii="Liberation Serif" w:hAnsi="Liberation Serif"/>
              </w:rPr>
              <w:t>Нихворском</w:t>
            </w:r>
            <w:proofErr w:type="spellEnd"/>
            <w:r w:rsidRPr="005F1B47">
              <w:rPr>
                <w:rFonts w:ascii="Liberation Serif" w:hAnsi="Liberation Serif"/>
              </w:rPr>
              <w:t xml:space="preserve"> сельском клубе – 5 шт.; </w:t>
            </w:r>
          </w:p>
          <w:p w:rsidR="0050367F" w:rsidRPr="005F1B47" w:rsidRDefault="0050367F" w:rsidP="0050367F">
            <w:pPr>
              <w:spacing w:after="0"/>
              <w:rPr>
                <w:rFonts w:ascii="Liberation Serif" w:hAnsi="Liberation Serif"/>
              </w:rPr>
            </w:pPr>
            <w:proofErr w:type="spellStart"/>
            <w:r w:rsidRPr="005F1B47">
              <w:rPr>
                <w:rFonts w:ascii="Liberation Serif" w:hAnsi="Liberation Serif"/>
              </w:rPr>
              <w:t>Андрюшинском</w:t>
            </w:r>
            <w:proofErr w:type="spellEnd"/>
            <w:r w:rsidRPr="005F1B47">
              <w:rPr>
                <w:rFonts w:ascii="Liberation Serif" w:hAnsi="Liberation Serif"/>
              </w:rPr>
              <w:t xml:space="preserve"> – 5 шт., </w:t>
            </w:r>
            <w:proofErr w:type="spellStart"/>
            <w:r w:rsidRPr="005F1B47">
              <w:rPr>
                <w:rFonts w:ascii="Liberation Serif" w:hAnsi="Liberation Serif"/>
              </w:rPr>
              <w:t>Горновском</w:t>
            </w:r>
            <w:proofErr w:type="spellEnd"/>
            <w:r w:rsidRPr="005F1B47">
              <w:rPr>
                <w:rFonts w:ascii="Liberation Serif" w:hAnsi="Liberation Serif"/>
              </w:rPr>
              <w:t xml:space="preserve"> – 5 шт. и </w:t>
            </w:r>
            <w:proofErr w:type="spellStart"/>
            <w:proofErr w:type="gramStart"/>
            <w:r w:rsidRPr="005F1B47">
              <w:rPr>
                <w:rFonts w:ascii="Liberation Serif" w:hAnsi="Liberation Serif"/>
              </w:rPr>
              <w:t>Зыковском</w:t>
            </w:r>
            <w:proofErr w:type="spellEnd"/>
            <w:r w:rsidRPr="005F1B47">
              <w:rPr>
                <w:rFonts w:ascii="Liberation Serif" w:hAnsi="Liberation Serif"/>
              </w:rPr>
              <w:t xml:space="preserve">  -</w:t>
            </w:r>
            <w:proofErr w:type="gramEnd"/>
            <w:r w:rsidRPr="005F1B47">
              <w:rPr>
                <w:rFonts w:ascii="Liberation Serif" w:hAnsi="Liberation Serif"/>
              </w:rPr>
              <w:t xml:space="preserve"> 5 шт.,</w:t>
            </w:r>
          </w:p>
          <w:p w:rsidR="0050367F" w:rsidRPr="005F1B47" w:rsidRDefault="0050367F" w:rsidP="0050367F">
            <w:pPr>
              <w:spacing w:after="0"/>
              <w:rPr>
                <w:rFonts w:ascii="Liberation Serif" w:hAnsi="Liberation Serif"/>
              </w:rPr>
            </w:pPr>
            <w:r w:rsidRPr="005F1B47">
              <w:rPr>
                <w:rFonts w:ascii="Liberation Serif" w:hAnsi="Liberation Serif"/>
              </w:rPr>
              <w:t xml:space="preserve">всего освоено 3,0 </w:t>
            </w:r>
            <w:proofErr w:type="spellStart"/>
            <w:r w:rsidRPr="005F1B47">
              <w:rPr>
                <w:rFonts w:ascii="Liberation Serif" w:hAnsi="Liberation Serif"/>
              </w:rPr>
              <w:t>тыс.руб</w:t>
            </w:r>
            <w:proofErr w:type="spellEnd"/>
            <w:r w:rsidRPr="005F1B47">
              <w:rPr>
                <w:rFonts w:ascii="Liberation Serif" w:hAnsi="Liberation Serif"/>
              </w:rPr>
              <w:t>., или 100% от планируемой суммы.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b/>
              </w:rPr>
            </w:pPr>
            <w:r w:rsidRPr="005F1B47">
              <w:rPr>
                <w:rFonts w:ascii="Liberation Serif" w:hAnsi="Liberation Serif" w:cstheme="minorHAnsi"/>
                <w:b/>
              </w:rPr>
              <w:t>- на Мероприятие 2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  <w:b/>
              </w:rPr>
              <w:t xml:space="preserve"> </w:t>
            </w:r>
            <w:r w:rsidRPr="005F1B47">
              <w:rPr>
                <w:rFonts w:ascii="Liberation Serif" w:hAnsi="Liberation Serif" w:cstheme="minorHAnsi"/>
              </w:rPr>
              <w:t xml:space="preserve">«Утепление наружных ограждающих конструкций зданий: фасадов, чердачных перекрытий, подвалов, входных дверей и окон»: 1303,920 тыс. рублей, 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</w:rPr>
              <w:t xml:space="preserve">по состоянию на 01.01.2021 г. </w:t>
            </w:r>
            <w:proofErr w:type="gramStart"/>
            <w:r w:rsidRPr="005F1B47">
              <w:rPr>
                <w:rFonts w:ascii="Liberation Serif" w:hAnsi="Liberation Serif" w:cstheme="minorHAnsi"/>
              </w:rPr>
              <w:t>освоено  1303</w:t>
            </w:r>
            <w:proofErr w:type="gramEnd"/>
            <w:r w:rsidRPr="005F1B47">
              <w:rPr>
                <w:rFonts w:ascii="Liberation Serif" w:hAnsi="Liberation Serif" w:cstheme="minorHAnsi"/>
              </w:rPr>
              <w:t>,920 тыс. рублей, или 100% от планируемой суммы,</w:t>
            </w:r>
          </w:p>
          <w:p w:rsidR="0050367F" w:rsidRPr="005F1B47" w:rsidRDefault="0050367F" w:rsidP="0050367F">
            <w:pPr>
              <w:spacing w:after="0" w:line="240" w:lineRule="auto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</w:rPr>
              <w:t xml:space="preserve">          за счет указанных средств исполнителями выполнены следующие работы:</w:t>
            </w:r>
          </w:p>
          <w:p w:rsidR="0050367F" w:rsidRPr="005F1B47" w:rsidRDefault="0050367F" w:rsidP="0050367F">
            <w:pPr>
              <w:spacing w:after="0" w:line="240" w:lineRule="auto"/>
              <w:jc w:val="both"/>
              <w:rPr>
                <w:rFonts w:ascii="Liberation Serif" w:hAnsi="Liberation Serif" w:cstheme="minorHAnsi"/>
                <w:u w:val="single"/>
              </w:rPr>
            </w:pPr>
            <w:proofErr w:type="spellStart"/>
            <w:r w:rsidRPr="005F1B47">
              <w:rPr>
                <w:rFonts w:ascii="Liberation Serif" w:hAnsi="Liberation Serif" w:cstheme="minorHAnsi"/>
                <w:u w:val="single"/>
              </w:rPr>
              <w:t>Гаринская</w:t>
            </w:r>
            <w:proofErr w:type="spellEnd"/>
            <w:r w:rsidRPr="005F1B47">
              <w:rPr>
                <w:rFonts w:ascii="Liberation Serif" w:hAnsi="Liberation Serif" w:cstheme="minorHAnsi"/>
                <w:u w:val="single"/>
              </w:rPr>
              <w:t xml:space="preserve"> СОШ – 100,0 тыс. рублей.</w:t>
            </w:r>
          </w:p>
          <w:p w:rsidR="0050367F" w:rsidRPr="005F1B47" w:rsidRDefault="0050367F" w:rsidP="0050367F">
            <w:pPr>
              <w:spacing w:after="0" w:line="240" w:lineRule="auto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</w:rPr>
              <w:t xml:space="preserve">В школе 66 окон, окна пропускают холод, при пониженной температуре в зимний период в учебных классах холодно, что является не соблюдением норм. В рамках муниципальной программы выполняются мероприятия по частичному утеплению оконных проемов всего утеплено 34 окна, в том </w:t>
            </w:r>
            <w:proofErr w:type="gramStart"/>
            <w:r w:rsidRPr="005F1B47">
              <w:rPr>
                <w:rFonts w:ascii="Liberation Serif" w:hAnsi="Liberation Serif" w:cstheme="minorHAnsi"/>
              </w:rPr>
              <w:t>числе  в</w:t>
            </w:r>
            <w:proofErr w:type="gramEnd"/>
            <w:r w:rsidRPr="005F1B47">
              <w:rPr>
                <w:rFonts w:ascii="Liberation Serif" w:hAnsi="Liberation Serif" w:cstheme="minorHAnsi"/>
              </w:rPr>
              <w:t xml:space="preserve"> 2020 году  проведены работы по утеплению 15 окон, мероприятие выполнено согласно  договору с ООО «</w:t>
            </w:r>
            <w:proofErr w:type="spellStart"/>
            <w:r w:rsidRPr="005F1B47">
              <w:rPr>
                <w:rFonts w:ascii="Liberation Serif" w:hAnsi="Liberation Serif" w:cstheme="minorHAnsi"/>
              </w:rPr>
              <w:t>МетКонсервис</w:t>
            </w:r>
            <w:proofErr w:type="spellEnd"/>
            <w:r w:rsidRPr="005F1B47">
              <w:rPr>
                <w:rFonts w:ascii="Liberation Serif" w:hAnsi="Liberation Serif" w:cstheme="minorHAnsi"/>
              </w:rPr>
              <w:t xml:space="preserve">» от 12.10.2020 №Ю-89, Акт приемки выполненных работ от 03.12.2020 № 1.  </w:t>
            </w:r>
          </w:p>
          <w:p w:rsidR="0050367F" w:rsidRPr="005F1B47" w:rsidRDefault="0050367F" w:rsidP="0050367F">
            <w:pPr>
              <w:spacing w:after="0" w:line="240" w:lineRule="auto"/>
              <w:jc w:val="both"/>
              <w:rPr>
                <w:rFonts w:ascii="Liberation Serif" w:hAnsi="Liberation Serif" w:cstheme="minorHAnsi"/>
              </w:rPr>
            </w:pPr>
            <w:proofErr w:type="gramStart"/>
            <w:r w:rsidRPr="005F1B47">
              <w:rPr>
                <w:rFonts w:ascii="Liberation Serif" w:hAnsi="Liberation Serif" w:cstheme="minorHAnsi"/>
              </w:rPr>
              <w:t>всего  освоено</w:t>
            </w:r>
            <w:proofErr w:type="gramEnd"/>
            <w:r w:rsidRPr="005F1B47">
              <w:rPr>
                <w:rFonts w:ascii="Liberation Serif" w:hAnsi="Liberation Serif" w:cstheme="minorHAnsi"/>
              </w:rPr>
              <w:t xml:space="preserve">  100,0 тыс. рублей, или 100% от запланированной суммы.</w:t>
            </w:r>
          </w:p>
          <w:p w:rsidR="0050367F" w:rsidRPr="005F1B47" w:rsidRDefault="0050367F" w:rsidP="0050367F">
            <w:pPr>
              <w:spacing w:after="0" w:line="240" w:lineRule="auto"/>
              <w:jc w:val="both"/>
              <w:rPr>
                <w:rFonts w:ascii="Liberation Serif" w:hAnsi="Liberation Serif" w:cstheme="minorHAnsi"/>
                <w:u w:val="single"/>
              </w:rPr>
            </w:pPr>
            <w:r w:rsidRPr="005F1B47">
              <w:rPr>
                <w:rFonts w:ascii="Liberation Serif" w:hAnsi="Liberation Serif" w:cstheme="minorHAnsi"/>
                <w:u w:val="single"/>
              </w:rPr>
              <w:t>МБДОУ детский сад «Березка» - 40,0 тыс.</w:t>
            </w:r>
            <w:r w:rsidR="0083279A" w:rsidRPr="005F1B47">
              <w:rPr>
                <w:rFonts w:ascii="Liberation Serif" w:hAnsi="Liberation Serif" w:cstheme="minorHAnsi"/>
                <w:u w:val="single"/>
              </w:rPr>
              <w:t xml:space="preserve"> </w:t>
            </w:r>
            <w:r w:rsidRPr="005F1B47">
              <w:rPr>
                <w:rFonts w:ascii="Liberation Serif" w:hAnsi="Liberation Serif" w:cstheme="minorHAnsi"/>
                <w:u w:val="single"/>
              </w:rPr>
              <w:t>руб.</w:t>
            </w:r>
          </w:p>
          <w:p w:rsidR="0050367F" w:rsidRPr="005F1B47" w:rsidRDefault="0050367F" w:rsidP="0050367F">
            <w:pPr>
              <w:spacing w:after="0" w:line="240" w:lineRule="auto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</w:rPr>
              <w:t>Приобретены две балконные двери (пластиковые) стоимостью 20,0 тыс. рублей за одну дверь, установлены взамен неисправных (сломаны крепежи и створки) образовывалась наледь и пропускали холод. Оплата проведена 09.10.2020. Исполнитель ТОО «Аметист»,</w:t>
            </w:r>
          </w:p>
          <w:p w:rsidR="0050367F" w:rsidRPr="005F1B47" w:rsidRDefault="0050367F" w:rsidP="0050367F">
            <w:pPr>
              <w:spacing w:after="0" w:line="240" w:lineRule="auto"/>
              <w:jc w:val="both"/>
              <w:rPr>
                <w:rFonts w:ascii="Liberation Serif" w:hAnsi="Liberation Serif" w:cstheme="minorHAnsi"/>
              </w:rPr>
            </w:pPr>
            <w:proofErr w:type="gramStart"/>
            <w:r w:rsidRPr="005F1B47">
              <w:rPr>
                <w:rFonts w:ascii="Liberation Serif" w:hAnsi="Liberation Serif" w:cstheme="minorHAnsi"/>
              </w:rPr>
              <w:t>всего  освоено</w:t>
            </w:r>
            <w:proofErr w:type="gramEnd"/>
            <w:r w:rsidRPr="005F1B47">
              <w:rPr>
                <w:rFonts w:ascii="Liberation Serif" w:hAnsi="Liberation Serif" w:cstheme="minorHAnsi"/>
              </w:rPr>
              <w:t xml:space="preserve">  40,0 тыс. рублей, или 100% от запланированной суммы.</w:t>
            </w:r>
          </w:p>
          <w:p w:rsidR="0050367F" w:rsidRPr="005F1B47" w:rsidRDefault="0050367F" w:rsidP="0050367F">
            <w:pPr>
              <w:spacing w:after="0" w:line="240" w:lineRule="auto"/>
              <w:jc w:val="both"/>
              <w:rPr>
                <w:rFonts w:ascii="Liberation Serif" w:hAnsi="Liberation Serif" w:cstheme="minorHAnsi"/>
                <w:u w:val="single"/>
              </w:rPr>
            </w:pPr>
            <w:r w:rsidRPr="005F1B47">
              <w:rPr>
                <w:rFonts w:ascii="Liberation Serif" w:hAnsi="Liberation Serif" w:cstheme="minorHAnsi"/>
                <w:u w:val="single"/>
              </w:rPr>
              <w:t>ДДТ и ДЮСШ – 1148,92 тыс.</w:t>
            </w:r>
            <w:r w:rsidR="0083279A" w:rsidRPr="005F1B47">
              <w:rPr>
                <w:rFonts w:ascii="Liberation Serif" w:hAnsi="Liberation Serif" w:cstheme="minorHAnsi"/>
                <w:u w:val="single"/>
              </w:rPr>
              <w:t xml:space="preserve"> </w:t>
            </w:r>
            <w:r w:rsidRPr="005F1B47">
              <w:rPr>
                <w:rFonts w:ascii="Liberation Serif" w:hAnsi="Liberation Serif" w:cstheme="minorHAnsi"/>
                <w:u w:val="single"/>
              </w:rPr>
              <w:t>руб</w:t>
            </w:r>
            <w:r w:rsidR="0083279A" w:rsidRPr="005F1B47">
              <w:rPr>
                <w:rFonts w:ascii="Liberation Serif" w:hAnsi="Liberation Serif" w:cstheme="minorHAnsi"/>
                <w:u w:val="single"/>
              </w:rPr>
              <w:t>лей</w:t>
            </w:r>
            <w:r w:rsidRPr="005F1B47">
              <w:rPr>
                <w:rFonts w:ascii="Liberation Serif" w:hAnsi="Liberation Serif" w:cstheme="minorHAnsi"/>
                <w:u w:val="single"/>
              </w:rPr>
              <w:t>.</w:t>
            </w:r>
          </w:p>
          <w:p w:rsidR="0050367F" w:rsidRPr="005F1B47" w:rsidRDefault="0050367F" w:rsidP="0050367F">
            <w:pPr>
              <w:spacing w:after="0" w:line="240" w:lineRule="auto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</w:rPr>
              <w:t xml:space="preserve">Произведен ремонт крыши ангара ДЮСШ (контракт от 25.06.2020 №08626000135200000060001, </w:t>
            </w:r>
            <w:r w:rsidRPr="005F1B47">
              <w:rPr>
                <w:rFonts w:ascii="Liberation Serif" w:hAnsi="Liberation Serif" w:cstheme="minorHAnsi"/>
              </w:rPr>
              <w:lastRenderedPageBreak/>
              <w:t xml:space="preserve">970,41990 тыс. руб.) Акт приемки выполненных работ от 27.07.2020 №1; </w:t>
            </w:r>
          </w:p>
          <w:p w:rsidR="0050367F" w:rsidRPr="005F1B47" w:rsidRDefault="0050367F" w:rsidP="0050367F">
            <w:pPr>
              <w:spacing w:after="0" w:line="240" w:lineRule="auto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</w:rPr>
              <w:t xml:space="preserve">Выполнены работы </w:t>
            </w:r>
            <w:proofErr w:type="gramStart"/>
            <w:r w:rsidRPr="005F1B47">
              <w:rPr>
                <w:rFonts w:ascii="Liberation Serif" w:hAnsi="Liberation Serif" w:cstheme="minorHAnsi"/>
              </w:rPr>
              <w:t>по гидроизоляция</w:t>
            </w:r>
            <w:proofErr w:type="gramEnd"/>
            <w:r w:rsidRPr="005F1B47">
              <w:rPr>
                <w:rFonts w:ascii="Liberation Serif" w:hAnsi="Liberation Serif" w:cstheme="minorHAnsi"/>
              </w:rPr>
              <w:t xml:space="preserve"> крыши (договор от 25.08.2020 № 21 178,50010 тыс.</w:t>
            </w:r>
            <w:r w:rsidR="0083279A" w:rsidRPr="005F1B47">
              <w:rPr>
                <w:rFonts w:ascii="Liberation Serif" w:hAnsi="Liberation Serif" w:cstheme="minorHAnsi"/>
              </w:rPr>
              <w:t xml:space="preserve"> </w:t>
            </w:r>
            <w:r w:rsidRPr="005F1B47">
              <w:rPr>
                <w:rFonts w:ascii="Liberation Serif" w:hAnsi="Liberation Serif" w:cstheme="minorHAnsi"/>
              </w:rPr>
              <w:t>руб</w:t>
            </w:r>
            <w:r w:rsidR="0083279A" w:rsidRPr="005F1B47">
              <w:rPr>
                <w:rFonts w:ascii="Liberation Serif" w:hAnsi="Liberation Serif" w:cstheme="minorHAnsi"/>
              </w:rPr>
              <w:t>лей</w:t>
            </w:r>
            <w:r w:rsidRPr="005F1B47">
              <w:rPr>
                <w:rFonts w:ascii="Liberation Serif" w:hAnsi="Liberation Serif" w:cstheme="minorHAnsi"/>
              </w:rPr>
              <w:t>), приняты по Акту от 24.09.2020 №1.</w:t>
            </w:r>
          </w:p>
          <w:p w:rsidR="0050367F" w:rsidRPr="005F1B47" w:rsidRDefault="0050367F" w:rsidP="0050367F">
            <w:pPr>
              <w:spacing w:after="0" w:line="240" w:lineRule="auto"/>
              <w:jc w:val="both"/>
              <w:rPr>
                <w:rFonts w:ascii="Liberation Serif" w:hAnsi="Liberation Serif" w:cstheme="minorHAnsi"/>
              </w:rPr>
            </w:pPr>
            <w:proofErr w:type="gramStart"/>
            <w:r w:rsidRPr="005F1B47">
              <w:rPr>
                <w:rFonts w:ascii="Liberation Serif" w:hAnsi="Liberation Serif" w:cstheme="minorHAnsi"/>
              </w:rPr>
              <w:t>всего  освоено</w:t>
            </w:r>
            <w:proofErr w:type="gramEnd"/>
            <w:r w:rsidRPr="005F1B47">
              <w:rPr>
                <w:rFonts w:ascii="Liberation Serif" w:hAnsi="Liberation Serif" w:cstheme="minorHAnsi"/>
              </w:rPr>
              <w:t xml:space="preserve">  1148,92 тыс.</w:t>
            </w:r>
            <w:r w:rsidR="0083279A" w:rsidRPr="005F1B47">
              <w:rPr>
                <w:rFonts w:ascii="Liberation Serif" w:hAnsi="Liberation Serif" w:cstheme="minorHAnsi"/>
              </w:rPr>
              <w:t xml:space="preserve"> </w:t>
            </w:r>
            <w:r w:rsidRPr="005F1B47">
              <w:rPr>
                <w:rFonts w:ascii="Liberation Serif" w:hAnsi="Liberation Serif" w:cstheme="minorHAnsi"/>
              </w:rPr>
              <w:t>руб</w:t>
            </w:r>
            <w:r w:rsidR="0083279A" w:rsidRPr="005F1B47">
              <w:rPr>
                <w:rFonts w:ascii="Liberation Serif" w:hAnsi="Liberation Serif" w:cstheme="minorHAnsi"/>
              </w:rPr>
              <w:t>лей</w:t>
            </w:r>
            <w:r w:rsidRPr="005F1B47">
              <w:rPr>
                <w:rFonts w:ascii="Liberation Serif" w:hAnsi="Liberation Serif" w:cstheme="minorHAnsi"/>
              </w:rPr>
              <w:t>, или 100% от запланированной суммы.</w:t>
            </w:r>
          </w:p>
          <w:p w:rsidR="0050367F" w:rsidRPr="005F1B47" w:rsidRDefault="0050367F" w:rsidP="0050367F">
            <w:pPr>
              <w:spacing w:after="0" w:line="240" w:lineRule="auto"/>
              <w:jc w:val="both"/>
              <w:rPr>
                <w:rFonts w:ascii="Liberation Serif" w:hAnsi="Liberation Serif"/>
                <w:u w:val="single"/>
              </w:rPr>
            </w:pPr>
            <w:r w:rsidRPr="005F1B47">
              <w:rPr>
                <w:rFonts w:ascii="Liberation Serif" w:hAnsi="Liberation Serif"/>
                <w:u w:val="single"/>
              </w:rPr>
              <w:t xml:space="preserve">МКУК «Культурно-досуговый центр»,                                         </w:t>
            </w:r>
          </w:p>
          <w:p w:rsidR="0050367F" w:rsidRPr="005F1B47" w:rsidRDefault="0050367F" w:rsidP="0050367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5F1B47">
              <w:rPr>
                <w:rFonts w:ascii="Liberation Serif" w:hAnsi="Liberation Serif"/>
              </w:rPr>
              <w:t xml:space="preserve">-произвели утепление чердачного перекрытия здания </w:t>
            </w:r>
            <w:proofErr w:type="spellStart"/>
            <w:r w:rsidRPr="005F1B47">
              <w:rPr>
                <w:rFonts w:ascii="Liberation Serif" w:hAnsi="Liberation Serif"/>
              </w:rPr>
              <w:t>Андрюшинского</w:t>
            </w:r>
            <w:proofErr w:type="spellEnd"/>
            <w:r w:rsidRPr="005F1B47">
              <w:rPr>
                <w:rFonts w:ascii="Liberation Serif" w:hAnsi="Liberation Serif"/>
              </w:rPr>
              <w:t xml:space="preserve"> сельского </w:t>
            </w:r>
            <w:proofErr w:type="gramStart"/>
            <w:r w:rsidRPr="005F1B47">
              <w:rPr>
                <w:rFonts w:ascii="Liberation Serif" w:hAnsi="Liberation Serif"/>
              </w:rPr>
              <w:t>клуба,  освоено</w:t>
            </w:r>
            <w:proofErr w:type="gramEnd"/>
            <w:r w:rsidRPr="005F1B47">
              <w:rPr>
                <w:rFonts w:ascii="Liberation Serif" w:hAnsi="Liberation Serif"/>
              </w:rPr>
              <w:t xml:space="preserve"> 15,0 тыс.</w:t>
            </w:r>
            <w:r w:rsidR="0083279A"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hAnsi="Liberation Serif"/>
              </w:rPr>
              <w:t>руб., или 100% от планируемой суммы;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b/>
              </w:rPr>
            </w:pPr>
            <w:r w:rsidRPr="005F1B47">
              <w:rPr>
                <w:rFonts w:ascii="Liberation Serif" w:hAnsi="Liberation Serif" w:cstheme="minorHAnsi"/>
                <w:b/>
              </w:rPr>
              <w:t>- на мероприятие 3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</w:rPr>
              <w:t>«Оснащение современным техническим оборудованием по снижению расхода воды в санитарно-бытовых помещениях»: 13,0 тыс. руб.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u w:val="single"/>
              </w:rPr>
            </w:pPr>
            <w:r w:rsidRPr="005F1B47">
              <w:rPr>
                <w:rFonts w:ascii="Liberation Serif" w:hAnsi="Liberation Serif" w:cstheme="minorHAnsi"/>
                <w:u w:val="single"/>
              </w:rPr>
              <w:t>ДДТ и ДЮСШ – 3,0 тыс. руб.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</w:rPr>
              <w:t xml:space="preserve">установлен в бытовой </w:t>
            </w:r>
            <w:proofErr w:type="gramStart"/>
            <w:r w:rsidRPr="005F1B47">
              <w:rPr>
                <w:rFonts w:ascii="Liberation Serif" w:hAnsi="Liberation Serif" w:cstheme="minorHAnsi"/>
              </w:rPr>
              <w:t>комнате  ДДТ</w:t>
            </w:r>
            <w:proofErr w:type="gramEnd"/>
            <w:r w:rsidRPr="005F1B47">
              <w:rPr>
                <w:rFonts w:ascii="Liberation Serif" w:hAnsi="Liberation Serif" w:cstheme="minorHAnsi"/>
              </w:rPr>
              <w:t xml:space="preserve"> смеситель для подсоединения воды, приобретен один комплект (смеситель и шнур) по стоимости 1000 руб</w:t>
            </w:r>
            <w:r w:rsidR="0083279A" w:rsidRPr="005F1B47">
              <w:rPr>
                <w:rFonts w:ascii="Liberation Serif" w:hAnsi="Liberation Serif" w:cstheme="minorHAnsi"/>
              </w:rPr>
              <w:t>лей</w:t>
            </w:r>
            <w:r w:rsidRPr="005F1B47">
              <w:rPr>
                <w:rFonts w:ascii="Liberation Serif" w:hAnsi="Liberation Serif" w:cstheme="minorHAnsi"/>
              </w:rPr>
              <w:t xml:space="preserve">, 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</w:rPr>
              <w:t xml:space="preserve">Заменены устаревшие счетчики в ДЮСШ – 1 и в ДДТ – 1, на счетчики повышенного класса </w:t>
            </w:r>
            <w:proofErr w:type="gramStart"/>
            <w:r w:rsidRPr="005F1B47">
              <w:rPr>
                <w:rFonts w:ascii="Liberation Serif" w:hAnsi="Liberation Serif" w:cstheme="minorHAnsi"/>
              </w:rPr>
              <w:t>точности,  стоимость</w:t>
            </w:r>
            <w:proofErr w:type="gramEnd"/>
            <w:r w:rsidRPr="005F1B47">
              <w:rPr>
                <w:rFonts w:ascii="Liberation Serif" w:hAnsi="Liberation Serif" w:cstheme="minorHAnsi"/>
              </w:rPr>
              <w:t xml:space="preserve"> за один счетчик 1000 руб. 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</w:rPr>
              <w:t>Договор ООО «Аметист» от 08.10.2020 №23.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proofErr w:type="gramStart"/>
            <w:r w:rsidRPr="005F1B47">
              <w:rPr>
                <w:rFonts w:ascii="Liberation Serif" w:hAnsi="Liberation Serif" w:cstheme="minorHAnsi"/>
              </w:rPr>
              <w:t>всего  освоено</w:t>
            </w:r>
            <w:proofErr w:type="gramEnd"/>
            <w:r w:rsidRPr="005F1B47">
              <w:rPr>
                <w:rFonts w:ascii="Liberation Serif" w:hAnsi="Liberation Serif" w:cstheme="minorHAnsi"/>
              </w:rPr>
              <w:t xml:space="preserve">  3,0 тыс.</w:t>
            </w:r>
            <w:r w:rsidR="0083279A" w:rsidRPr="005F1B47">
              <w:rPr>
                <w:rFonts w:ascii="Liberation Serif" w:hAnsi="Liberation Serif" w:cstheme="minorHAnsi"/>
              </w:rPr>
              <w:t xml:space="preserve"> </w:t>
            </w:r>
            <w:r w:rsidRPr="005F1B47">
              <w:rPr>
                <w:rFonts w:ascii="Liberation Serif" w:hAnsi="Liberation Serif" w:cstheme="minorHAnsi"/>
              </w:rPr>
              <w:t>руб</w:t>
            </w:r>
            <w:r w:rsidR="0083279A" w:rsidRPr="005F1B47">
              <w:rPr>
                <w:rFonts w:ascii="Liberation Serif" w:hAnsi="Liberation Serif" w:cstheme="minorHAnsi"/>
              </w:rPr>
              <w:t>лей</w:t>
            </w:r>
            <w:r w:rsidRPr="005F1B47">
              <w:rPr>
                <w:rFonts w:ascii="Liberation Serif" w:hAnsi="Liberation Serif" w:cstheme="minorHAnsi"/>
              </w:rPr>
              <w:t>., или 100% от запланированной суммы.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u w:val="single"/>
              </w:rPr>
            </w:pPr>
            <w:r w:rsidRPr="005F1B47">
              <w:rPr>
                <w:rFonts w:ascii="Liberation Serif" w:hAnsi="Liberation Serif" w:cstheme="minorHAnsi"/>
                <w:u w:val="single"/>
              </w:rPr>
              <w:t>МБДОУ детский сад «Березка» - 10,0 тыс.</w:t>
            </w:r>
            <w:r w:rsidR="0083279A" w:rsidRPr="005F1B47">
              <w:rPr>
                <w:rFonts w:ascii="Liberation Serif" w:hAnsi="Liberation Serif" w:cstheme="minorHAnsi"/>
                <w:u w:val="single"/>
              </w:rPr>
              <w:t xml:space="preserve"> </w:t>
            </w:r>
            <w:r w:rsidRPr="005F1B47">
              <w:rPr>
                <w:rFonts w:ascii="Liberation Serif" w:hAnsi="Liberation Serif" w:cstheme="minorHAnsi"/>
                <w:u w:val="single"/>
              </w:rPr>
              <w:t>руб</w:t>
            </w:r>
            <w:r w:rsidR="0083279A" w:rsidRPr="005F1B47">
              <w:rPr>
                <w:rFonts w:ascii="Liberation Serif" w:hAnsi="Liberation Serif" w:cstheme="minorHAnsi"/>
                <w:u w:val="single"/>
              </w:rPr>
              <w:t>лей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proofErr w:type="gramStart"/>
            <w:r w:rsidRPr="005F1B47">
              <w:rPr>
                <w:rFonts w:ascii="Liberation Serif" w:hAnsi="Liberation Serif" w:cstheme="minorHAnsi"/>
              </w:rPr>
              <w:t>Приобретены  2</w:t>
            </w:r>
            <w:proofErr w:type="gramEnd"/>
            <w:r w:rsidRPr="005F1B47">
              <w:rPr>
                <w:rFonts w:ascii="Liberation Serif" w:hAnsi="Liberation Serif" w:cstheme="minorHAnsi"/>
              </w:rPr>
              <w:t xml:space="preserve"> унитаза стоимостью по 5 тыс.</w:t>
            </w:r>
            <w:r w:rsidR="0083279A" w:rsidRPr="005F1B47">
              <w:rPr>
                <w:rFonts w:ascii="Liberation Serif" w:hAnsi="Liberation Serif" w:cstheme="minorHAnsi"/>
              </w:rPr>
              <w:t xml:space="preserve"> </w:t>
            </w:r>
            <w:r w:rsidRPr="005F1B47">
              <w:rPr>
                <w:rFonts w:ascii="Liberation Serif" w:hAnsi="Liberation Serif" w:cstheme="minorHAnsi"/>
              </w:rPr>
              <w:t>руб</w:t>
            </w:r>
            <w:r w:rsidR="0083279A" w:rsidRPr="005F1B47">
              <w:rPr>
                <w:rFonts w:ascii="Liberation Serif" w:hAnsi="Liberation Serif" w:cstheme="minorHAnsi"/>
              </w:rPr>
              <w:t>лей,</w:t>
            </w:r>
            <w:r w:rsidRPr="005F1B47">
              <w:rPr>
                <w:rFonts w:ascii="Liberation Serif" w:hAnsi="Liberation Serif" w:cstheme="minorHAnsi"/>
              </w:rPr>
              <w:t xml:space="preserve"> оплачено 10.10.2020. Установлены в </w:t>
            </w:r>
            <w:r w:rsidR="0083279A" w:rsidRPr="005F1B47">
              <w:rPr>
                <w:rFonts w:ascii="Liberation Serif" w:hAnsi="Liberation Serif" w:cstheme="minorHAnsi"/>
              </w:rPr>
              <w:t xml:space="preserve">двух </w:t>
            </w:r>
            <w:r w:rsidRPr="005F1B47">
              <w:rPr>
                <w:rFonts w:ascii="Liberation Serif" w:hAnsi="Liberation Serif" w:cstheme="minorHAnsi"/>
              </w:rPr>
              <w:t xml:space="preserve">санитарно-бытовых </w:t>
            </w:r>
            <w:proofErr w:type="gramStart"/>
            <w:r w:rsidRPr="005F1B47">
              <w:rPr>
                <w:rFonts w:ascii="Liberation Serif" w:hAnsi="Liberation Serif" w:cstheme="minorHAnsi"/>
              </w:rPr>
              <w:t>помещениях  взамен</w:t>
            </w:r>
            <w:proofErr w:type="gramEnd"/>
            <w:r w:rsidRPr="005F1B47">
              <w:rPr>
                <w:rFonts w:ascii="Liberation Serif" w:hAnsi="Liberation Serif" w:cstheme="minorHAnsi"/>
              </w:rPr>
              <w:t xml:space="preserve"> неисправных, пропускающих воду из образовавшихся сколов.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  <w:b/>
              </w:rPr>
              <w:t xml:space="preserve">на мероприятие 4 </w:t>
            </w:r>
            <w:r w:rsidRPr="005F1B47">
              <w:rPr>
                <w:rFonts w:ascii="Liberation Serif" w:hAnsi="Liberation Serif" w:cstheme="minorHAnsi"/>
              </w:rPr>
              <w:t xml:space="preserve">«Модернизация уличного освещения на территории Гаринского городского </w:t>
            </w:r>
            <w:proofErr w:type="gramStart"/>
            <w:r w:rsidRPr="005F1B47">
              <w:rPr>
                <w:rFonts w:ascii="Liberation Serif" w:hAnsi="Liberation Serif" w:cstheme="minorHAnsi"/>
              </w:rPr>
              <w:t>округа»  9703</w:t>
            </w:r>
            <w:proofErr w:type="gramEnd"/>
            <w:r w:rsidRPr="005F1B47">
              <w:rPr>
                <w:rFonts w:ascii="Liberation Serif" w:hAnsi="Liberation Serif" w:cstheme="minorHAnsi"/>
              </w:rPr>
              <w:t>,229 тыс. руб</w:t>
            </w:r>
            <w:r w:rsidR="00262925" w:rsidRPr="005F1B47">
              <w:rPr>
                <w:rFonts w:ascii="Liberation Serif" w:hAnsi="Liberation Serif" w:cstheme="minorHAnsi"/>
              </w:rPr>
              <w:t>лей</w:t>
            </w:r>
            <w:r w:rsidRPr="005F1B47">
              <w:rPr>
                <w:rFonts w:ascii="Liberation Serif" w:hAnsi="Liberation Serif" w:cstheme="minorHAnsi"/>
              </w:rPr>
              <w:t>,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</w:rPr>
              <w:t xml:space="preserve"> из них: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  <w:b/>
              </w:rPr>
              <w:t>- 200,0 тыс. рублей</w:t>
            </w:r>
            <w:r w:rsidRPr="005F1B47">
              <w:rPr>
                <w:rFonts w:ascii="Liberation Serif" w:hAnsi="Liberation Serif" w:cstheme="minorHAnsi"/>
              </w:rPr>
              <w:t xml:space="preserve"> предусмотрено на замену ламп и светильников (ДРЛ) уличного освещения на </w:t>
            </w:r>
            <w:proofErr w:type="gramStart"/>
            <w:r w:rsidRPr="005F1B47">
              <w:rPr>
                <w:rFonts w:ascii="Liberation Serif" w:hAnsi="Liberation Serif" w:cstheme="minorHAnsi"/>
              </w:rPr>
              <w:t>светодиодные  в</w:t>
            </w:r>
            <w:proofErr w:type="gramEnd"/>
            <w:r w:rsidRPr="005F1B47">
              <w:rPr>
                <w:rFonts w:ascii="Liberation Serif" w:hAnsi="Liberation Serif" w:cstheme="minorHAnsi"/>
              </w:rPr>
              <w:t xml:space="preserve"> населенных пунктах Гаринского городского </w:t>
            </w:r>
            <w:proofErr w:type="spellStart"/>
            <w:r w:rsidRPr="005F1B47">
              <w:rPr>
                <w:rFonts w:ascii="Liberation Serif" w:hAnsi="Liberation Serif" w:cstheme="minorHAnsi"/>
              </w:rPr>
              <w:t>округ,расходы</w:t>
            </w:r>
            <w:proofErr w:type="spellEnd"/>
            <w:r w:rsidRPr="005F1B47">
              <w:rPr>
                <w:rFonts w:ascii="Liberation Serif" w:hAnsi="Liberation Serif" w:cstheme="minorHAnsi"/>
              </w:rPr>
              <w:t xml:space="preserve"> составили 89,91385 тыс.</w:t>
            </w:r>
            <w:r w:rsidR="00262925" w:rsidRPr="005F1B47">
              <w:rPr>
                <w:rFonts w:ascii="Liberation Serif" w:hAnsi="Liberation Serif" w:cstheme="minorHAnsi"/>
              </w:rPr>
              <w:t xml:space="preserve"> </w:t>
            </w:r>
            <w:r w:rsidRPr="005F1B47">
              <w:rPr>
                <w:rFonts w:ascii="Liberation Serif" w:hAnsi="Liberation Serif" w:cstheme="minorHAnsi"/>
              </w:rPr>
              <w:t>руб</w:t>
            </w:r>
            <w:r w:rsidR="00262925" w:rsidRPr="005F1B47">
              <w:rPr>
                <w:rFonts w:ascii="Liberation Serif" w:hAnsi="Liberation Serif" w:cstheme="minorHAnsi"/>
              </w:rPr>
              <w:t>лей</w:t>
            </w:r>
            <w:r w:rsidRPr="005F1B47">
              <w:rPr>
                <w:rFonts w:ascii="Liberation Serif" w:hAnsi="Liberation Serif" w:cstheme="minorHAnsi"/>
              </w:rPr>
              <w:t>. или 45 % от планируемой суммы, мероприятие выполнено на 100 %, сложилась экономия в сумме 110,08615 тыс.</w:t>
            </w:r>
            <w:r w:rsidR="00262925" w:rsidRPr="005F1B47">
              <w:rPr>
                <w:rFonts w:ascii="Liberation Serif" w:hAnsi="Liberation Serif" w:cstheme="minorHAnsi"/>
              </w:rPr>
              <w:t xml:space="preserve"> </w:t>
            </w:r>
            <w:r w:rsidRPr="005F1B47">
              <w:rPr>
                <w:rFonts w:ascii="Liberation Serif" w:hAnsi="Liberation Serif" w:cstheme="minorHAnsi"/>
              </w:rPr>
              <w:t>руб</w:t>
            </w:r>
            <w:r w:rsidR="00262925" w:rsidRPr="005F1B47">
              <w:rPr>
                <w:rFonts w:ascii="Liberation Serif" w:hAnsi="Liberation Serif" w:cstheme="minorHAnsi"/>
              </w:rPr>
              <w:t>лей</w:t>
            </w:r>
            <w:r w:rsidRPr="005F1B47">
              <w:rPr>
                <w:rFonts w:ascii="Liberation Serif" w:hAnsi="Liberation Serif" w:cstheme="minorHAnsi"/>
              </w:rPr>
              <w:t xml:space="preserve"> в результате конкурсной закупки. </w:t>
            </w:r>
          </w:p>
          <w:p w:rsidR="0050367F" w:rsidRPr="005F1B47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</w:rPr>
              <w:t>Исполнителем приобретены и установлены в количестве 43 светодиодных светильника: с.</w:t>
            </w:r>
            <w:r w:rsidR="00262925" w:rsidRPr="005F1B47">
              <w:rPr>
                <w:rFonts w:ascii="Liberation Serif" w:hAnsi="Liberation Serif" w:cstheme="minorHAnsi"/>
              </w:rPr>
              <w:t xml:space="preserve"> </w:t>
            </w:r>
            <w:r w:rsidRPr="005F1B47">
              <w:rPr>
                <w:rFonts w:ascii="Liberation Serif" w:hAnsi="Liberation Serif" w:cstheme="minorHAnsi"/>
              </w:rPr>
              <w:t xml:space="preserve">Андрюшино - 25 шт.  по цене 2091,0 </w:t>
            </w:r>
            <w:proofErr w:type="gramStart"/>
            <w:r w:rsidRPr="005F1B47">
              <w:rPr>
                <w:rFonts w:ascii="Liberation Serif" w:hAnsi="Liberation Serif" w:cstheme="minorHAnsi"/>
              </w:rPr>
              <w:t>руб</w:t>
            </w:r>
            <w:r w:rsidR="00262925" w:rsidRPr="005F1B47">
              <w:rPr>
                <w:rFonts w:ascii="Liberation Serif" w:hAnsi="Liberation Serif" w:cstheme="minorHAnsi"/>
              </w:rPr>
              <w:t>лей</w:t>
            </w:r>
            <w:r w:rsidRPr="005F1B47">
              <w:rPr>
                <w:rFonts w:ascii="Liberation Serif" w:hAnsi="Liberation Serif" w:cstheme="minorHAnsi"/>
              </w:rPr>
              <w:t>;</w:t>
            </w:r>
            <w:r w:rsidR="00262925" w:rsidRPr="005F1B47">
              <w:rPr>
                <w:rFonts w:ascii="Liberation Serif" w:hAnsi="Liberation Serif" w:cstheme="minorHAnsi"/>
              </w:rPr>
              <w:t xml:space="preserve">  </w:t>
            </w:r>
            <w:proofErr w:type="spellStart"/>
            <w:r w:rsidRPr="005F1B47">
              <w:rPr>
                <w:rFonts w:ascii="Liberation Serif" w:hAnsi="Liberation Serif" w:cstheme="minorHAnsi"/>
              </w:rPr>
              <w:t>Нихвор</w:t>
            </w:r>
            <w:proofErr w:type="spellEnd"/>
            <w:proofErr w:type="gramEnd"/>
            <w:r w:rsidRPr="005F1B47">
              <w:rPr>
                <w:rFonts w:ascii="Liberation Serif" w:hAnsi="Liberation Serif" w:cstheme="minorHAnsi"/>
              </w:rPr>
              <w:t xml:space="preserve"> –18 шт. по цене 2091,01 руб</w:t>
            </w:r>
            <w:r w:rsidR="00262925" w:rsidRPr="005F1B47">
              <w:rPr>
                <w:rFonts w:ascii="Liberation Serif" w:hAnsi="Liberation Serif" w:cstheme="minorHAnsi"/>
              </w:rPr>
              <w:t>лей</w:t>
            </w:r>
            <w:r w:rsidRPr="005F1B47">
              <w:rPr>
                <w:rFonts w:ascii="Liberation Serif" w:hAnsi="Liberation Serif" w:cstheme="minorHAnsi"/>
              </w:rPr>
              <w:t>.</w:t>
            </w:r>
          </w:p>
          <w:p w:rsidR="0050367F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</w:rPr>
            </w:pPr>
            <w:r w:rsidRPr="005F1B47">
              <w:rPr>
                <w:rFonts w:ascii="Liberation Serif" w:hAnsi="Liberation Serif" w:cstheme="minorHAnsi"/>
                <w:b/>
              </w:rPr>
              <w:t xml:space="preserve">- 9503,229 тыс. рублей </w:t>
            </w:r>
            <w:r w:rsidRPr="005F1B47">
              <w:rPr>
                <w:rFonts w:ascii="Liberation Serif" w:hAnsi="Liberation Serif" w:cstheme="minorHAnsi"/>
              </w:rPr>
              <w:t xml:space="preserve">предусмотрено на мероприятие по улучшению уровня энергетического оснащения уличного освещения в </w:t>
            </w:r>
            <w:proofErr w:type="spellStart"/>
            <w:r w:rsidR="00262925" w:rsidRPr="005F1B47">
              <w:rPr>
                <w:rFonts w:ascii="Liberation Serif" w:hAnsi="Liberation Serif" w:cstheme="minorHAnsi"/>
              </w:rPr>
              <w:t>р.</w:t>
            </w:r>
            <w:r w:rsidRPr="005F1B47">
              <w:rPr>
                <w:rFonts w:ascii="Liberation Serif" w:hAnsi="Liberation Serif" w:cstheme="minorHAnsi"/>
              </w:rPr>
              <w:t>п</w:t>
            </w:r>
            <w:proofErr w:type="spellEnd"/>
            <w:r w:rsidRPr="005F1B47">
              <w:rPr>
                <w:rFonts w:ascii="Liberation Serif" w:hAnsi="Liberation Serif" w:cstheme="minorHAnsi"/>
              </w:rPr>
              <w:t>.</w:t>
            </w:r>
            <w:r w:rsidR="00262925" w:rsidRPr="005F1B47">
              <w:rPr>
                <w:rFonts w:ascii="Liberation Serif" w:hAnsi="Liberation Serif" w:cstheme="minorHAnsi"/>
              </w:rPr>
              <w:t xml:space="preserve"> </w:t>
            </w:r>
            <w:r w:rsidRPr="005F1B47">
              <w:rPr>
                <w:rFonts w:ascii="Liberation Serif" w:hAnsi="Liberation Serif" w:cstheme="minorHAnsi"/>
              </w:rPr>
              <w:t>Гари», расходы составили 9408,19629 тыс.</w:t>
            </w:r>
            <w:r w:rsidR="00262925" w:rsidRPr="005F1B47">
              <w:rPr>
                <w:rFonts w:ascii="Liberation Serif" w:hAnsi="Liberation Serif" w:cstheme="minorHAnsi"/>
              </w:rPr>
              <w:t xml:space="preserve"> </w:t>
            </w:r>
            <w:r w:rsidRPr="005F1B47">
              <w:rPr>
                <w:rFonts w:ascii="Liberation Serif" w:hAnsi="Liberation Serif" w:cstheme="minorHAnsi"/>
              </w:rPr>
              <w:t>руб</w:t>
            </w:r>
            <w:r w:rsidR="00262925" w:rsidRPr="005F1B47">
              <w:rPr>
                <w:rFonts w:ascii="Liberation Serif" w:hAnsi="Liberation Serif" w:cstheme="minorHAnsi"/>
              </w:rPr>
              <w:t>лей</w:t>
            </w:r>
            <w:r w:rsidRPr="005F1B47">
              <w:rPr>
                <w:rFonts w:ascii="Liberation Serif" w:hAnsi="Liberation Serif" w:cstheme="minorHAnsi"/>
              </w:rPr>
              <w:t xml:space="preserve"> или 98,9 % от планируемой суммы, экономия в результате конкурсных процедур 95,033 тыс.</w:t>
            </w:r>
            <w:r w:rsidR="00262925" w:rsidRPr="005F1B47">
              <w:rPr>
                <w:rFonts w:ascii="Liberation Serif" w:hAnsi="Liberation Serif" w:cstheme="minorHAnsi"/>
              </w:rPr>
              <w:t xml:space="preserve"> </w:t>
            </w:r>
            <w:r w:rsidRPr="005F1B47">
              <w:rPr>
                <w:rFonts w:ascii="Liberation Serif" w:hAnsi="Liberation Serif" w:cstheme="minorHAnsi"/>
              </w:rPr>
              <w:t>руб</w:t>
            </w:r>
            <w:r w:rsidR="00262925" w:rsidRPr="005F1B47">
              <w:rPr>
                <w:rFonts w:ascii="Liberation Serif" w:hAnsi="Liberation Serif" w:cstheme="minorHAnsi"/>
              </w:rPr>
              <w:t>лей</w:t>
            </w:r>
            <w:r w:rsidRPr="005F1B47">
              <w:rPr>
                <w:rFonts w:ascii="Liberation Serif" w:hAnsi="Liberation Serif" w:cstheme="minorHAnsi"/>
              </w:rPr>
              <w:t>.</w:t>
            </w:r>
          </w:p>
          <w:p w:rsidR="00BA7A8A" w:rsidRPr="009E663F" w:rsidRDefault="009E663F" w:rsidP="009E663F">
            <w:pPr>
              <w:spacing w:after="0"/>
              <w:jc w:val="both"/>
              <w:rPr>
                <w:rFonts w:ascii="Liberation Serif" w:hAnsi="Liberation Serif" w:cs="DejaVuSans-Bold"/>
                <w:b/>
                <w:bCs/>
                <w:color w:val="0F243E" w:themeColor="text2" w:themeShade="8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В целом по муниципальной программе о</w:t>
            </w:r>
            <w:r w:rsidR="006326A4" w:rsidRPr="006326A4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ценка 3 средний </w:t>
            </w:r>
            <w:proofErr w:type="gramStart"/>
            <w:r w:rsidR="006326A4" w:rsidRPr="006326A4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уровень  эффекти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вности</w:t>
            </w:r>
            <w:proofErr w:type="gramEnd"/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муниципальной программы, </w:t>
            </w:r>
            <w:r w:rsidR="006326A4" w:rsidRPr="006326A4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целевые показатели достигнуты не в полной мере. Возможен пересмотр муниципальной программы в части корректировки целевых показателей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и приведении </w:t>
            </w:r>
            <w:proofErr w:type="gramStart"/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их  </w:t>
            </w:r>
            <w:r w:rsidR="00BA7A8A"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в</w:t>
            </w:r>
            <w:proofErr w:type="gramEnd"/>
            <w:r w:rsidR="00BA7A8A"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 xml:space="preserve"> соответствие приказом Министерства энергетики Российской Федерации </w:t>
            </w:r>
            <w:r w:rsidR="00BA7A8A" w:rsidRPr="009E663F">
              <w:rPr>
                <w:rFonts w:ascii="Liberation Serif" w:hAnsi="Liberation Serif" w:cs="DejaVuSans-Bold"/>
                <w:bCs/>
                <w:color w:val="0F243E" w:themeColor="text2" w:themeShade="80"/>
              </w:rPr>
              <w:t xml:space="preserve">от 30 июня 2014 г. N 399 «Об утверждении методики расчёта значений целевых показателей в области энергосбережения и повышения энергетической эффективности, в том числе в сопоставимых условиях </w:t>
            </w:r>
            <w:r>
              <w:rPr>
                <w:rFonts w:ascii="Liberation Serif" w:hAnsi="Liberation Serif" w:cs="DejaVuSans-Bold"/>
                <w:bCs/>
                <w:color w:val="0F243E" w:themeColor="text2" w:themeShade="80"/>
              </w:rPr>
              <w:t xml:space="preserve">по </w:t>
            </w:r>
            <w:r w:rsidR="00BA7A8A"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Задача 3</w:t>
            </w:r>
            <w:r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 xml:space="preserve"> </w:t>
            </w:r>
            <w:r w:rsidR="00BA7A8A"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«Энергосбережение и повышение энергетической эффективности в системах коммунальной инфраструктуры»</w:t>
            </w:r>
          </w:p>
          <w:p w:rsidR="00BA7A8A" w:rsidRPr="009E663F" w:rsidRDefault="00BA7A8A" w:rsidP="009E663F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</w:pPr>
            <w:r w:rsidRPr="009E663F">
              <w:rPr>
                <w:rFonts w:ascii="Liberation Serif" w:eastAsia="Times New Roman" w:hAnsi="Liberation Serif" w:cs="Times New Roman"/>
                <w:b/>
                <w:color w:val="0F243E" w:themeColor="text2" w:themeShade="80"/>
                <w:lang w:eastAsia="ru-RU"/>
              </w:rPr>
              <w:t>включить:</w:t>
            </w:r>
          </w:p>
          <w:p w:rsidR="00BA7A8A" w:rsidRPr="009E663F" w:rsidRDefault="00BA7A8A" w:rsidP="009E663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F243E" w:themeColor="text2" w:themeShade="80"/>
                <w:lang w:eastAsia="ru-RU"/>
              </w:rPr>
            </w:pPr>
            <w:r w:rsidRPr="009E663F">
              <w:rPr>
                <w:rFonts w:ascii="Liberation Serif" w:eastAsia="Times New Roman" w:hAnsi="Liberation Serif" w:cs="Times New Roman"/>
                <w:b/>
                <w:color w:val="0F243E" w:themeColor="text2" w:themeShade="80"/>
                <w:lang w:eastAsia="ru-RU"/>
              </w:rPr>
              <w:t>Целевой показатель 3</w:t>
            </w:r>
          </w:p>
          <w:p w:rsidR="00BA7A8A" w:rsidRPr="009E663F" w:rsidRDefault="00BA7A8A" w:rsidP="009E663F">
            <w:pPr>
              <w:spacing w:after="0"/>
              <w:jc w:val="both"/>
              <w:rPr>
                <w:rFonts w:ascii="Liberation Serif" w:hAnsi="Liberation Serif" w:cs="Times New Roman"/>
                <w:b/>
                <w:color w:val="0F243E" w:themeColor="text2" w:themeShade="80"/>
                <w:u w:val="single"/>
              </w:rPr>
            </w:pPr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 xml:space="preserve">Удельный расход электрической энергии в системах уличного освещения (на 1 </w:t>
            </w:r>
            <w:proofErr w:type="spellStart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кв.метр</w:t>
            </w:r>
            <w:proofErr w:type="spellEnd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 xml:space="preserve"> освещаемой площади с уровнем освещенности, соответствующим установленным нормативам)</w:t>
            </w:r>
          </w:p>
          <w:p w:rsidR="00BA7A8A" w:rsidRPr="009E663F" w:rsidRDefault="00BA7A8A" w:rsidP="009E663F">
            <w:pPr>
              <w:widowControl w:val="0"/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color w:val="0F243E" w:themeColor="text2" w:themeShade="80"/>
                <w:lang w:eastAsia="ru-RU"/>
              </w:rPr>
            </w:pPr>
            <w:r w:rsidRPr="009E663F">
              <w:rPr>
                <w:rFonts w:ascii="Liberation Serif" w:eastAsia="Times New Roman" w:hAnsi="Liberation Serif" w:cs="Times New Roman"/>
                <w:b/>
                <w:color w:val="0F243E" w:themeColor="text2" w:themeShade="80"/>
                <w:lang w:eastAsia="ru-RU"/>
              </w:rPr>
              <w:t>Расчетная формула:</w:t>
            </w:r>
          </w:p>
          <w:p w:rsidR="00BA7A8A" w:rsidRPr="009E663F" w:rsidRDefault="00BA7A8A" w:rsidP="009E663F">
            <w:pPr>
              <w:widowControl w:val="0"/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</w:pPr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 xml:space="preserve">Статистическая информация для </w:t>
            </w:r>
            <w:proofErr w:type="gramStart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расчета  данного</w:t>
            </w:r>
            <w:proofErr w:type="gramEnd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 xml:space="preserve"> показателя отсутствует. </w:t>
            </w:r>
          </w:p>
          <w:p w:rsidR="00BA7A8A" w:rsidRPr="009E663F" w:rsidRDefault="00BA7A8A" w:rsidP="009E663F">
            <w:pPr>
              <w:widowControl w:val="0"/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</w:pPr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Источник данных – организация, производящая оплату за электрическую энергию уличного освещения</w:t>
            </w:r>
          </w:p>
          <w:p w:rsidR="00BA7A8A" w:rsidRPr="009E663F" w:rsidRDefault="00BA7A8A" w:rsidP="009E663F">
            <w:pPr>
              <w:widowControl w:val="0"/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</w:pPr>
            <w:proofErr w:type="spellStart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Умо.ээ.освещение</w:t>
            </w:r>
            <w:proofErr w:type="spellEnd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 xml:space="preserve"> =</w:t>
            </w:r>
          </w:p>
          <w:p w:rsidR="00BA7A8A" w:rsidRPr="009E663F" w:rsidRDefault="00BA7A8A" w:rsidP="009E663F">
            <w:pPr>
              <w:widowControl w:val="0"/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</w:pPr>
            <w:proofErr w:type="spellStart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ОПмо.ээ.освещение</w:t>
            </w:r>
            <w:proofErr w:type="spellEnd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/</w:t>
            </w:r>
            <w:proofErr w:type="spellStart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Пмо.освещение</w:t>
            </w:r>
            <w:proofErr w:type="spellEnd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 xml:space="preserve"> (</w:t>
            </w:r>
            <w:proofErr w:type="spellStart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кВтч</w:t>
            </w:r>
            <w:proofErr w:type="spellEnd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/</w:t>
            </w:r>
            <w:proofErr w:type="spellStart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кв.м</w:t>
            </w:r>
            <w:proofErr w:type="spellEnd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)</w:t>
            </w:r>
          </w:p>
          <w:p w:rsidR="00BA7A8A" w:rsidRPr="009E663F" w:rsidRDefault="00BA7A8A" w:rsidP="009E663F">
            <w:pPr>
              <w:widowControl w:val="0"/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</w:pPr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где:</w:t>
            </w:r>
          </w:p>
          <w:p w:rsidR="00BA7A8A" w:rsidRPr="009E663F" w:rsidRDefault="00BA7A8A" w:rsidP="009E663F">
            <w:pPr>
              <w:widowControl w:val="0"/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</w:pPr>
            <w:proofErr w:type="spellStart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lastRenderedPageBreak/>
              <w:t>ОПмо.ээ.освещение</w:t>
            </w:r>
            <w:proofErr w:type="spellEnd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 xml:space="preserve"> – объем потребления электрической энергии в системах уличного освещения на территории </w:t>
            </w:r>
            <w:proofErr w:type="spellStart"/>
            <w:proofErr w:type="gramStart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МО,кВтч</w:t>
            </w:r>
            <w:proofErr w:type="spellEnd"/>
            <w:proofErr w:type="gramEnd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;</w:t>
            </w:r>
          </w:p>
          <w:p w:rsidR="00BA7A8A" w:rsidRDefault="00BA7A8A" w:rsidP="009E663F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</w:pPr>
            <w:proofErr w:type="spellStart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Пмо.освещение</w:t>
            </w:r>
            <w:proofErr w:type="spellEnd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 xml:space="preserve"> – общая площадь уличного освещения территории МО на конец </w:t>
            </w:r>
            <w:proofErr w:type="spellStart"/>
            <w:proofErr w:type="gramStart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года,кв.м</w:t>
            </w:r>
            <w:proofErr w:type="spellEnd"/>
            <w:r w:rsidRPr="009E663F"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  <w:t>.</w:t>
            </w:r>
            <w:proofErr w:type="gramEnd"/>
          </w:p>
          <w:p w:rsidR="00482FBA" w:rsidRPr="009E663F" w:rsidRDefault="00482FBA" w:rsidP="009E663F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F243E" w:themeColor="text2" w:themeShade="8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целом по муниципальной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программе  оценка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составила 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 средний  у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ровень   эффект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ивности муниципальной программы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 необходим пересмотр муниципальной программы в части корректиров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ки значений целевых показателей.</w:t>
            </w:r>
          </w:p>
          <w:p w:rsidR="00D3554D" w:rsidRPr="005F1B47" w:rsidRDefault="00D3554D" w:rsidP="00262925">
            <w:pPr>
              <w:spacing w:after="0" w:line="240" w:lineRule="auto"/>
              <w:ind w:firstLine="708"/>
              <w:jc w:val="both"/>
              <w:rPr>
                <w:rFonts w:ascii="Liberation Serif" w:hAnsi="Liberation Serif" w:cs="Times New Roman"/>
                <w:i/>
              </w:rPr>
            </w:pPr>
          </w:p>
        </w:tc>
        <w:tc>
          <w:tcPr>
            <w:tcW w:w="1761" w:type="dxa"/>
          </w:tcPr>
          <w:p w:rsidR="00D3554D" w:rsidRPr="005F1B47" w:rsidRDefault="00D3554D" w:rsidP="00956C52">
            <w:pPr>
              <w:jc w:val="center"/>
              <w:rPr>
                <w:rFonts w:ascii="Liberation Serif" w:hAnsi="Liberation Serif" w:cs="Times New Roman"/>
                <w:iCs/>
                <w:color w:val="000000"/>
              </w:rPr>
            </w:pPr>
          </w:p>
        </w:tc>
        <w:tc>
          <w:tcPr>
            <w:tcW w:w="1861" w:type="dxa"/>
          </w:tcPr>
          <w:p w:rsidR="00D3554D" w:rsidRPr="005F1B47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F1B47">
              <w:rPr>
                <w:rFonts w:ascii="Liberation Serif" w:hAnsi="Liberation Serif" w:cs="Times New Roman"/>
                <w:color w:val="000000"/>
              </w:rPr>
              <w:t>158 023,16</w:t>
            </w:r>
          </w:p>
        </w:tc>
        <w:tc>
          <w:tcPr>
            <w:tcW w:w="1719" w:type="dxa"/>
          </w:tcPr>
          <w:p w:rsidR="00D3554D" w:rsidRPr="005F1B47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F1B47">
              <w:rPr>
                <w:rFonts w:ascii="Liberation Serif" w:hAnsi="Liberation Serif" w:cs="Times New Roman"/>
                <w:color w:val="000000"/>
              </w:rPr>
              <w:t>6,8</w:t>
            </w:r>
          </w:p>
        </w:tc>
        <w:tc>
          <w:tcPr>
            <w:tcW w:w="1920" w:type="dxa"/>
          </w:tcPr>
          <w:p w:rsidR="00D3554D" w:rsidRPr="005F1B47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D3554D" w:rsidRPr="005F1B47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D3554D" w:rsidRPr="005F1B47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D3554D" w:rsidRPr="005F1B47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D3554D" w:rsidRPr="005F1B47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D3554D" w:rsidRPr="005F1B47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D3554D" w:rsidRPr="005F1B47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D3554D" w:rsidRPr="005F1B47" w:rsidRDefault="00D3554D" w:rsidP="00956C52">
            <w:pPr>
              <w:rPr>
                <w:rFonts w:ascii="Liberation Serif" w:hAnsi="Liberation Serif" w:cs="Times New Roman"/>
                <w:color w:val="000000"/>
              </w:rPr>
            </w:pPr>
            <w:r w:rsidRPr="005F1B47">
              <w:rPr>
                <w:rFonts w:ascii="Liberation Serif" w:hAnsi="Liberation Serif" w:cs="Times New Roman"/>
                <w:color w:val="000000"/>
              </w:rPr>
              <w:t>Мероприятие по «Умному освещению» перенесено на 2020 год</w:t>
            </w:r>
          </w:p>
        </w:tc>
      </w:tr>
      <w:tr w:rsidR="00D3554D" w:rsidRPr="005F1B47" w:rsidTr="00CD5C7B">
        <w:trPr>
          <w:gridAfter w:val="4"/>
          <w:wAfter w:w="7261" w:type="dxa"/>
          <w:trHeight w:val="1275"/>
        </w:trPr>
        <w:tc>
          <w:tcPr>
            <w:tcW w:w="9654" w:type="dxa"/>
            <w:shd w:val="clear" w:color="auto" w:fill="auto"/>
            <w:hideMark/>
          </w:tcPr>
          <w:p w:rsidR="00D3554D" w:rsidRPr="005F1B47" w:rsidRDefault="00A572E6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lang w:eastAsia="ru-RU"/>
              </w:rPr>
              <w:lastRenderedPageBreak/>
              <w:t xml:space="preserve">                        </w:t>
            </w:r>
            <w:r w:rsidR="00D3554D" w:rsidRPr="005F1B47"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lang w:eastAsia="ru-RU"/>
              </w:rPr>
              <w:t>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  <w:p w:rsidR="00D44FDA" w:rsidRPr="005F1B47" w:rsidRDefault="00D44FDA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lang w:eastAsia="ru-RU"/>
              </w:rPr>
            </w:pPr>
          </w:p>
          <w:p w:rsidR="0050367F" w:rsidRPr="005F1B47" w:rsidRDefault="00F12234" w:rsidP="0050367F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Кассовый расход в рамках муниципальной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программы  </w:t>
            </w:r>
            <w:r w:rsidR="00D3554D" w:rsidRPr="005F1B47">
              <w:rPr>
                <w:rFonts w:ascii="Liberation Serif" w:eastAsia="Times New Roman" w:hAnsi="Liberation Serif" w:cs="Times New Roman"/>
                <w:lang w:eastAsia="ru-RU"/>
              </w:rPr>
              <w:t>составил</w:t>
            </w:r>
            <w:proofErr w:type="gramEnd"/>
            <w:r w:rsidR="00D3554D"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50367F" w:rsidRPr="005F1B47">
              <w:rPr>
                <w:rFonts w:ascii="Liberation Serif" w:eastAsia="Times New Roman" w:hAnsi="Liberation Serif" w:cs="Times New Roman"/>
                <w:lang w:eastAsia="ru-RU"/>
              </w:rPr>
              <w:t>71,2 тыс.</w:t>
            </w:r>
            <w:r w:rsidR="00D3554D"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D3554D"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>руб</w:t>
            </w:r>
            <w:r w:rsidR="0050367F"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>лей</w:t>
            </w:r>
            <w:r w:rsidR="00D3554D"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или</w:t>
            </w:r>
            <w:r w:rsidR="0050367F"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96,2</w:t>
            </w:r>
            <w:r w:rsidR="00D3554D"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% к годовым назначениям </w:t>
            </w:r>
            <w:r w:rsidR="0050367F" w:rsidRPr="005F1B47">
              <w:rPr>
                <w:rFonts w:ascii="Liberation Serif" w:eastAsia="Times New Roman" w:hAnsi="Liberation Serif" w:cs="Times New Roman"/>
                <w:lang w:eastAsia="ru-RU"/>
              </w:rPr>
              <w:t>74,0</w:t>
            </w:r>
            <w:r w:rsidR="00D3554D" w:rsidRPr="005F1B47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</w:t>
            </w:r>
            <w:r w:rsidR="00B10C4D" w:rsidRPr="005F1B47">
              <w:rPr>
                <w:rFonts w:ascii="Liberation Serif" w:eastAsia="Times New Roman" w:hAnsi="Liberation Serif" w:cs="Times New Roman"/>
                <w:lang w:eastAsia="ru-RU"/>
              </w:rPr>
              <w:t>тыс</w:t>
            </w:r>
            <w:r w:rsidR="00D44FDA" w:rsidRPr="005F1B47">
              <w:rPr>
                <w:rFonts w:ascii="Liberation Serif" w:eastAsia="Times New Roman" w:hAnsi="Liberation Serif" w:cs="Times New Roman"/>
                <w:lang w:eastAsia="ru-RU"/>
              </w:rPr>
              <w:t>.</w:t>
            </w:r>
            <w:r w:rsidR="00D3554D"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D3554D"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>руб</w:t>
            </w:r>
            <w:r w:rsidR="0050367F"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лей. </w:t>
            </w:r>
          </w:p>
          <w:p w:rsidR="0050367F" w:rsidRPr="005F1B47" w:rsidRDefault="0050367F" w:rsidP="0050367F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Причинами отклонения целевых показателей стало прекращение деятельности субъектов малого предпринимательства, сокращение численности работников.  </w:t>
            </w: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Снижены целевые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>показатели  по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количеству субъектов малого и среднего предпринимательства,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а  также по доле среднесписочной численности    работников в СМП от всех форм собственности  в связи  с прекращением деятельности субъектов малого и среднего предпринимательства.</w:t>
            </w:r>
          </w:p>
          <w:p w:rsidR="0050367F" w:rsidRDefault="0050367F" w:rsidP="0050367F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Предоставлена субсидия на возмещение части расходов в размере 70 % фактически произведенных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>затрат  на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оплату ГСМ  при осуществлении  доставки продукции от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>р.п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>. Гари до сельских населенных пунктов Гаринского городского округа.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Целевые показатели муниципальной программы: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- Целевой показатель 1. 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Рассчитывается в соответствии с методикой расчета значений целевых показателей муниципальной программы «Содействие развитию малого и среднего предпринимательства в Гаринском городском округе на 2019-2024 годы»: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1) Целевой показатель 1.1.1. Количество субъектов малого и среднего предпринимательства (включая индивидуальных предпринимателей) в расчете на 1 тыс. человек населения рассчитывается по формуле: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Ксмп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= </w:t>
            </w: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Чсмп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/ </w:t>
            </w: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Чн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х 1000, где: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Ксмп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– количество субъектов малого и среднего предпринимательства (включая индивидуальных предпринимателей) в расчете на 1 тыс. человек населения (единиц;)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Чсмп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– число субъектов малого и среднего предпринимательства (единиц);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Чн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– численность постоянного населения (среднегодовая), (человек).</w:t>
            </w:r>
          </w:p>
          <w:p w:rsidR="004F2378" w:rsidRPr="00CC51EB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План 12,6 единиц</w:t>
            </w:r>
          </w:p>
          <w:p w:rsidR="004F2378" w:rsidRPr="00CC51EB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Факт 10,4 единиц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Ксмп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= 40 /3832 х 1000= 10,4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i/>
                <w:iCs/>
                <w:lang w:eastAsia="ru-RU"/>
              </w:rPr>
              <w:t>причина отклонения – из-за отрицательной тенденции численности населения снижается количество субъектов малого и среднего предпринимательства.</w:t>
            </w:r>
          </w:p>
          <w:p w:rsidR="004F2378" w:rsidRPr="00CC51EB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За 2020 год прекратили свою деятельность субъекты МСП (количество 9 </w:t>
            </w:r>
            <w:proofErr w:type="spell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ед</w:t>
            </w:r>
            <w:proofErr w:type="spell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): КФХ Долгих Г.А., ИП Климентьев М.М., ИП Шляпников Д.А., ИП </w:t>
            </w:r>
            <w:proofErr w:type="spell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Похиль</w:t>
            </w:r>
            <w:proofErr w:type="spell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</w:t>
            </w:r>
            <w:proofErr w:type="gram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С.А.,ИП</w:t>
            </w:r>
            <w:proofErr w:type="gram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</w:t>
            </w:r>
            <w:proofErr w:type="spell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Костицын</w:t>
            </w:r>
            <w:proofErr w:type="spell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А.И., ИП Батенев И.В., ИП Долгов В.Д.,  ИП Поспелова Н.Е., ИП Поспелов Р.Ю.</w:t>
            </w:r>
          </w:p>
          <w:p w:rsidR="004F2378" w:rsidRPr="00CC51EB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За 2020 год зарегистрировали св</w:t>
            </w:r>
            <w:r w:rsidR="00CC51EB"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о</w:t>
            </w:r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ю деятельность субъекты МСП (количество 7 </w:t>
            </w:r>
            <w:proofErr w:type="spell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ед</w:t>
            </w:r>
            <w:proofErr w:type="spell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): ИП Лушников С.А., ИП Киселев Р.В., ИП Поспелова Н.Е., ИП </w:t>
            </w:r>
            <w:proofErr w:type="spell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Похиль</w:t>
            </w:r>
            <w:proofErr w:type="spell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Г.Е., ИП </w:t>
            </w:r>
            <w:proofErr w:type="spell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Рычков</w:t>
            </w:r>
            <w:proofErr w:type="spell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В.В., ИП Шляпников Д.А., ИП </w:t>
            </w:r>
            <w:proofErr w:type="spell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Брант</w:t>
            </w:r>
            <w:proofErr w:type="spell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Н.А.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 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- Целевой показатель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Рассчитывается в соответствии с методикой расчета значений целевых показателей муниципальной программы «Содействие развитию малого и среднего предпринимательства в Гаринском городском округе на 2019-2024 годы»: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2) Целевой показатель 1.1.2.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рассчитывается по формуле: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Дсспч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= </w:t>
            </w: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Чссп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(</w:t>
            </w: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мсп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) / </w:t>
            </w: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Чссп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(п) х 100%, где: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lastRenderedPageBreak/>
              <w:t>Дсспч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(%);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Чссп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(</w:t>
            </w: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мсп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) – среднесписочная численность работников (без внешних совместителей) малых и средних предприятий (%);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Чссп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(п) – среднесписочная численность работников (без внешних совместителей) всех предприятий и организаций (%).</w:t>
            </w:r>
          </w:p>
          <w:p w:rsidR="004F2378" w:rsidRPr="00CC51EB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План 14,6 %</w:t>
            </w:r>
          </w:p>
          <w:p w:rsidR="004F2378" w:rsidRPr="00CC51EB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Факт 12,8 %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proofErr w:type="spellStart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>Ксмп</w:t>
            </w:r>
            <w:proofErr w:type="spellEnd"/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= 233 /1820 х 100%= 12,8 </w:t>
            </w:r>
          </w:p>
          <w:p w:rsidR="004F2378" w:rsidRPr="004F2378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i/>
                <w:iCs/>
                <w:lang w:eastAsia="ru-RU"/>
              </w:rPr>
              <w:t>причина отклонения - прекращение деятельности субъектами малого и среднего предпринимательства,</w:t>
            </w:r>
            <w:r w:rsidRPr="004F2378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</w:t>
            </w:r>
            <w:r w:rsidRPr="004F2378">
              <w:rPr>
                <w:rFonts w:ascii="Liberation Serif" w:eastAsia="Times New Roman" w:hAnsi="Liberation Serif" w:cs="Times New Roman"/>
                <w:bCs/>
                <w:i/>
                <w:iCs/>
                <w:lang w:eastAsia="ru-RU"/>
              </w:rPr>
              <w:t>сокращение численности работников (без внешних совместителей) всех предприятий и организаций.</w:t>
            </w:r>
          </w:p>
          <w:p w:rsidR="004F2378" w:rsidRPr="00CC51EB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численность работников у субъектов МСП </w:t>
            </w:r>
            <w:proofErr w:type="gram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сократилась  КФХ</w:t>
            </w:r>
            <w:proofErr w:type="gram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Долгих Г.А., ИП Климентьев М.М., ИП Шляпников Д.А., ИП </w:t>
            </w:r>
            <w:proofErr w:type="spell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Похиль</w:t>
            </w:r>
            <w:proofErr w:type="spell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С.А.,ИП </w:t>
            </w:r>
            <w:proofErr w:type="spell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Костицын</w:t>
            </w:r>
            <w:proofErr w:type="spell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А.И., ИП Батенев И.В., ИП Долгов В.Д.,  ИП Поспелова Н.Е., ИП Поспелов Р.Ю., ООО «Аметист», </w:t>
            </w:r>
            <w:proofErr w:type="spell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Гаринское</w:t>
            </w:r>
            <w:proofErr w:type="spell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</w:t>
            </w:r>
            <w:proofErr w:type="spell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РайПО</w:t>
            </w:r>
            <w:proofErr w:type="spell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, </w:t>
            </w:r>
          </w:p>
          <w:p w:rsidR="004F2378" w:rsidRPr="00CC51EB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численность работников у субъектов МСП повысилась ИП Лушников С.А., ИП Киселев Р.В., ИП Поспелова Н.Е., ИП </w:t>
            </w:r>
            <w:proofErr w:type="spell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Похиль</w:t>
            </w:r>
            <w:proofErr w:type="spell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Г.Е., ИП </w:t>
            </w:r>
            <w:proofErr w:type="spell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Рычков</w:t>
            </w:r>
            <w:proofErr w:type="spell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В.В., ИП Шляпников Д.А., ИП </w:t>
            </w:r>
            <w:proofErr w:type="spellStart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>Брант</w:t>
            </w:r>
            <w:proofErr w:type="spellEnd"/>
            <w:r w:rsidRPr="00CC51EB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Н.А.</w:t>
            </w:r>
          </w:p>
          <w:p w:rsidR="004F2378" w:rsidRPr="005F1B47" w:rsidRDefault="004F2378" w:rsidP="0050367F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</w:p>
          <w:p w:rsidR="00956C52" w:rsidRPr="005F1B47" w:rsidRDefault="00956C52" w:rsidP="00956C52">
            <w:pPr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целом по муниципальной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программе  оценка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составила 4 – приемлемый уровень эффективности  муниципальной программы, необходим пересмотр муниципальной программы в части корректировки целевых показателей и объема финансирования .</w:t>
            </w:r>
          </w:p>
          <w:p w:rsidR="00956C52" w:rsidRPr="005F1B47" w:rsidRDefault="00956C52" w:rsidP="00956C52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i/>
                <w:color w:val="000000"/>
                <w:lang w:eastAsia="ru-RU"/>
              </w:rPr>
            </w:pPr>
          </w:p>
          <w:p w:rsidR="00D3554D" w:rsidRPr="005F1B47" w:rsidRDefault="00833151" w:rsidP="00956C52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i/>
                <w:color w:val="000000"/>
                <w:lang w:eastAsia="ru-RU"/>
              </w:rPr>
              <w:t xml:space="preserve">              </w:t>
            </w:r>
          </w:p>
        </w:tc>
      </w:tr>
      <w:tr w:rsidR="00D3554D" w:rsidRPr="005F1B47" w:rsidTr="00CD5C7B">
        <w:trPr>
          <w:gridAfter w:val="4"/>
          <w:wAfter w:w="7261" w:type="dxa"/>
          <w:trHeight w:val="1020"/>
        </w:trPr>
        <w:tc>
          <w:tcPr>
            <w:tcW w:w="9654" w:type="dxa"/>
            <w:shd w:val="clear" w:color="auto" w:fill="auto"/>
            <w:hideMark/>
          </w:tcPr>
          <w:p w:rsidR="00D3554D" w:rsidRPr="00C7401E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lang w:eastAsia="ru-RU"/>
              </w:rPr>
            </w:pPr>
            <w:r w:rsidRPr="00C7401E">
              <w:rPr>
                <w:rFonts w:ascii="Liberation Serif" w:eastAsia="Times New Roman" w:hAnsi="Liberation Serif" w:cs="Times New Roman"/>
                <w:b/>
                <w:bCs/>
                <w:i/>
                <w:color w:val="FF0000"/>
                <w:lang w:eastAsia="ru-RU"/>
              </w:rPr>
              <w:lastRenderedPageBreak/>
              <w:t xml:space="preserve">    </w:t>
            </w:r>
            <w:r w:rsidRPr="00C7401E">
              <w:rPr>
                <w:rFonts w:ascii="Liberation Serif" w:eastAsia="Times New Roman" w:hAnsi="Liberation Serif" w:cs="Times New Roman"/>
                <w:b/>
                <w:bCs/>
                <w:i/>
                <w:lang w:eastAsia="ru-RU"/>
              </w:rPr>
              <w:t>Муниципальная программа "Развитие системы образования в Гаринском городском округе на 2019-2024 годы"</w:t>
            </w:r>
          </w:p>
          <w:p w:rsidR="00F54759" w:rsidRPr="00C7401E" w:rsidRDefault="00F54759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color w:val="FF0000"/>
                <w:lang w:eastAsia="ru-RU"/>
              </w:rPr>
            </w:pPr>
          </w:p>
          <w:p w:rsidR="00956C52" w:rsidRPr="00C7401E" w:rsidRDefault="00F54759" w:rsidP="00784C4B">
            <w:pPr>
              <w:ind w:firstLine="616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В рамках реализации данной </w:t>
            </w:r>
            <w:proofErr w:type="gramStart"/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программы  финансирование</w:t>
            </w:r>
            <w:proofErr w:type="gramEnd"/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осуществлено  в сумме </w:t>
            </w:r>
            <w:r w:rsidR="00DC0C44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136458,807 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тыс</w:t>
            </w:r>
            <w:r w:rsidR="00DC0C44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.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рублей</w:t>
            </w:r>
            <w:r w:rsidR="00DC0C44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, из ни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х исполнено </w:t>
            </w:r>
            <w:r w:rsidR="00DC0C44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130 209,075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тыс. руб</w:t>
            </w:r>
            <w:r w:rsidR="00DC0C44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лей,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или на </w:t>
            </w:r>
            <w:r w:rsidR="00DC0C44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95,4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%, рублей  из них по подпрограммам и целевым показателям</w:t>
            </w:r>
            <w:r w:rsidR="00DC0C44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: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</w:p>
          <w:tbl>
            <w:tblPr>
              <w:tblW w:w="942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341"/>
              <w:gridCol w:w="1560"/>
              <w:gridCol w:w="1607"/>
              <w:gridCol w:w="661"/>
              <w:gridCol w:w="3260"/>
            </w:tblGrid>
            <w:tr w:rsidR="00784C4B" w:rsidRPr="00C7401E" w:rsidTr="00865665">
              <w:trPr>
                <w:trHeight w:val="1020"/>
              </w:trPr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4C4B" w:rsidRPr="00C7401E" w:rsidRDefault="00784C4B" w:rsidP="00956C52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784C4B" w:rsidRPr="00C7401E" w:rsidRDefault="00784C4B" w:rsidP="00956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Назначено (руб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.</w:t>
                  </w:r>
                  <w:r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784C4B" w:rsidRPr="00C7401E" w:rsidRDefault="00784C4B" w:rsidP="00956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Исполнено (руб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.</w:t>
                  </w:r>
                  <w:r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C7401E" w:rsidRDefault="00784C4B" w:rsidP="00654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784C4B" w:rsidRPr="00C7401E" w:rsidRDefault="00784C4B" w:rsidP="00956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Выполнение (невыполнени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е</w:t>
                  </w:r>
                  <w:r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) целевого показателя</w:t>
                  </w:r>
                </w:p>
                <w:p w:rsidR="00784C4B" w:rsidRPr="00C7401E" w:rsidRDefault="00784C4B" w:rsidP="00956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784C4B" w:rsidRPr="00C7401E" w:rsidTr="00865665">
              <w:trPr>
                <w:trHeight w:val="765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C4B" w:rsidRPr="00C7401E" w:rsidRDefault="00784C4B" w:rsidP="00865665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2019-2024 годы"</w:t>
                  </w:r>
                  <w:r w:rsidR="00865665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Default="00784C4B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9 768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,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0</w:t>
                  </w:r>
                </w:p>
                <w:p w:rsidR="00865665" w:rsidRDefault="00865665" w:rsidP="00865665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ОБ 8649,0</w:t>
                  </w:r>
                </w:p>
                <w:p w:rsidR="00865665" w:rsidRPr="00C7401E" w:rsidRDefault="0086566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МБ 11119,9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Default="00784C4B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9768,9</w:t>
                  </w:r>
                </w:p>
                <w:p w:rsidR="00865665" w:rsidRDefault="00865665" w:rsidP="00865665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ОБ 8649,0</w:t>
                  </w:r>
                </w:p>
                <w:p w:rsidR="00865665" w:rsidRPr="00C7401E" w:rsidRDefault="00865665" w:rsidP="0086566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МБ 11119,9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C7401E" w:rsidRDefault="00DC0C44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865665" w:rsidRDefault="00865665" w:rsidP="00110271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Calibri" w:hAnsi="Liberation Serif" w:cs="Calibri"/>
                      <w:color w:val="000000"/>
                      <w:szCs w:val="20"/>
                      <w:lang w:eastAsia="ru-RU"/>
                    </w:rPr>
                    <w:t xml:space="preserve">Целевые показателей </w:t>
                  </w:r>
                  <w:r w:rsidR="00110271">
                    <w:rPr>
                      <w:rFonts w:ascii="Liberation Serif" w:eastAsia="Calibri" w:hAnsi="Liberation Serif" w:cs="Calibri"/>
                      <w:color w:val="000000"/>
                      <w:szCs w:val="20"/>
                      <w:lang w:eastAsia="ru-RU"/>
                    </w:rPr>
                    <w:t>по о</w:t>
                  </w:r>
                  <w:r w:rsidR="00110271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беспечению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доступности дошкольного образования для детей от 3 до 7 </w:t>
                  </w:r>
                  <w:proofErr w:type="gramStart"/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лет</w:t>
                  </w:r>
                  <w:r w:rsidR="00110271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выполнены</w:t>
                  </w:r>
                  <w:proofErr w:type="gramEnd"/>
                </w:p>
                <w:p w:rsidR="00865665" w:rsidRPr="00F7330D" w:rsidRDefault="00865665" w:rsidP="00CC51E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color w:val="000000"/>
                      <w:szCs w:val="20"/>
                      <w:lang w:eastAsia="ru-RU"/>
                    </w:rPr>
                  </w:pPr>
                </w:p>
                <w:p w:rsidR="00CC51EB" w:rsidRPr="00CC51EB" w:rsidRDefault="00CC51EB" w:rsidP="00CC51EB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b/>
                      <w:color w:val="000000"/>
                      <w:lang w:eastAsia="ru-RU"/>
                    </w:rPr>
                  </w:pPr>
                </w:p>
              </w:tc>
            </w:tr>
            <w:tr w:rsidR="00784C4B" w:rsidRPr="00C7401E" w:rsidTr="00865665">
              <w:trPr>
                <w:trHeight w:val="274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C4B" w:rsidRPr="00C7401E" w:rsidRDefault="00784C4B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Подпрограмма "Развитие системы общего образования в Гаринском городском округе на 2019-2024 годы"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839D0" w:rsidRDefault="00784C4B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58 5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96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,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366</w:t>
                  </w:r>
                </w:p>
                <w:p w:rsidR="000839D0" w:rsidRDefault="000839D0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  <w:p w:rsidR="000839D0" w:rsidRDefault="000839D0" w:rsidP="000839D0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ОБ </w:t>
                  </w: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34126,262</w:t>
                  </w:r>
                </w:p>
                <w:p w:rsidR="00784C4B" w:rsidRPr="00C7401E" w:rsidRDefault="000839D0" w:rsidP="000839D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МБ </w:t>
                  </w: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24470,104  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Default="00784C4B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5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6 809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,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037</w:t>
                  </w:r>
                </w:p>
                <w:p w:rsidR="000839D0" w:rsidRDefault="000839D0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  <w:p w:rsidR="000839D0" w:rsidRDefault="000839D0" w:rsidP="000839D0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ОБ 33116,804</w:t>
                  </w:r>
                </w:p>
                <w:p w:rsidR="000839D0" w:rsidRPr="00C7401E" w:rsidRDefault="000839D0" w:rsidP="000839D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МБ </w:t>
                  </w: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23692,233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C7401E" w:rsidRDefault="00784C4B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6,9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784C4B" w:rsidRPr="00C7401E" w:rsidRDefault="00110271" w:rsidP="0046701D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Целевые показатели</w:t>
                  </w:r>
                  <w:r w:rsidR="0032414C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по обеспечению детей современным условиям реализации государственного стандарта выполнены.  Отклонения в выполнении показателя по охвату организованным горячим питанием  </w:t>
                  </w:r>
                  <w:r w:rsidR="0032414C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обусловлена  переводом обучающ</w:t>
                  </w:r>
                  <w:r w:rsidR="0046701D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ихся на дистанционное обучение</w:t>
                  </w:r>
                  <w:r w:rsidR="0032414C" w:rsidRPr="00F7330D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 в период с 30.03.2020г.-31.05.2020г. (Приказ МКОУ ГСОШ от 25.03.2020г. №21) и введением дополнительных </w:t>
                  </w:r>
                  <w:r w:rsidR="0032414C" w:rsidRPr="00F7330D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lastRenderedPageBreak/>
                    <w:t>каникул с 09.11.2020г.-15.11.2020г. (Приказ МКОУ ГСОШ№103 от 13.10.2020г.).</w:t>
                  </w:r>
                  <w:r w:rsidR="0032414C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</w:t>
                  </w:r>
                  <w:r w:rsidR="0046701D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в связи </w:t>
                  </w:r>
                  <w:r w:rsidR="0032414C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с предупреждением распространения </w:t>
                  </w:r>
                  <w:proofErr w:type="spellStart"/>
                  <w:r w:rsidR="0032414C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коронавирусной</w:t>
                  </w:r>
                  <w:proofErr w:type="spellEnd"/>
                  <w:r w:rsidR="0032414C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инфекции</w:t>
                  </w:r>
                  <w:r w:rsidR="0032414C" w:rsidRPr="00F7330D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 </w:t>
                  </w:r>
                  <w:r w:rsidR="0032414C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</w:t>
                  </w:r>
                  <w:r w:rsidR="0032414C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</w:t>
                  </w: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</w:t>
                  </w:r>
                  <w:r w:rsidR="0032414C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В связи с этим </w:t>
                  </w:r>
                  <w:r w:rsidR="00874926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экономия денежных средств на осуществление мероприятий по организации питания, бесплатного  горячего питания обучающихся, получающи</w:t>
                  </w:r>
                  <w:r w:rsidR="0046701D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х  начальное общее образование </w:t>
                  </w:r>
                </w:p>
              </w:tc>
            </w:tr>
            <w:tr w:rsidR="00784C4B" w:rsidRPr="00C7401E" w:rsidTr="00865665">
              <w:trPr>
                <w:trHeight w:val="765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C4B" w:rsidRPr="00C7401E" w:rsidRDefault="00784C4B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lastRenderedPageBreak/>
                    <w:t xml:space="preserve">      Подпрограмма "Развитие системы дополнительного образования в Гаринском городском округе на 2019-2024 годы"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C7401E" w:rsidRDefault="000839D0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МБ </w:t>
                  </w:r>
                  <w:r w:rsidR="00784C4B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7 129,668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C7401E" w:rsidRDefault="000839D0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МБ </w:t>
                  </w:r>
                  <w:r w:rsidR="00784C4B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6 671,615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C7401E" w:rsidRDefault="00784C4B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7,3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784C4B" w:rsidRPr="0032414C" w:rsidRDefault="00B669F4" w:rsidP="0032414C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32414C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Целевые показатели </w:t>
                  </w:r>
                  <w:r w:rsidR="0032414C" w:rsidRPr="0032414C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по </w:t>
                  </w:r>
                  <w:r w:rsidRPr="0032414C">
                    <w:rPr>
                      <w:rFonts w:ascii="Liberation Serif" w:eastAsia="Times New Roman" w:hAnsi="Liberation Serif" w:cs="Times New Roman"/>
                      <w:lang w:eastAsia="ru-RU"/>
                    </w:rPr>
                    <w:t>обеспечению качественных условий для эффективного функционирования системы дополн</w:t>
                  </w:r>
                  <w:r w:rsidR="0046701D">
                    <w:rPr>
                      <w:rFonts w:ascii="Liberation Serif" w:eastAsia="Times New Roman" w:hAnsi="Liberation Serif" w:cs="Times New Roman"/>
                      <w:lang w:eastAsia="ru-RU"/>
                    </w:rPr>
                    <w:t>ительного образования выполнены.</w:t>
                  </w:r>
                </w:p>
              </w:tc>
            </w:tr>
            <w:tr w:rsidR="00784C4B" w:rsidRPr="00C7401E" w:rsidTr="00865665">
              <w:trPr>
                <w:trHeight w:val="765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C4B" w:rsidRPr="00C7401E" w:rsidRDefault="00784C4B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Подпрограмма "Развитие системы отдыха и оздоровления в Гаринском городском округе на 2019-2024годы"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784C4B" w:rsidRPr="00C7401E" w:rsidRDefault="000839D0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ОБ 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168,075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784C4B" w:rsidRPr="00C7401E" w:rsidRDefault="00DC0C44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C7401E" w:rsidRDefault="00DC0C44" w:rsidP="00654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46701D" w:rsidRPr="00F7330D" w:rsidRDefault="0046701D" w:rsidP="0046701D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</w:pPr>
                  <w:r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>Не выполнен целевые показатели</w:t>
                  </w:r>
                  <w:r w:rsid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 </w:t>
                  </w:r>
                  <w:r w:rsid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>по</w:t>
                  </w:r>
                  <w:r w:rsid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 доли </w:t>
                  </w:r>
                  <w:proofErr w:type="gramStart"/>
                  <w:r w:rsid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подростков </w:t>
                  </w:r>
                  <w:r w:rsid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 трудоустро</w:t>
                  </w:r>
                  <w:r w:rsid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>енных</w:t>
                  </w:r>
                  <w:proofErr w:type="gramEnd"/>
                  <w:r w:rsid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 </w:t>
                  </w:r>
                  <w:r w:rsid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>в летний период</w:t>
                  </w:r>
                  <w:r w:rsid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, также по доле детей  и подростков </w:t>
                  </w:r>
                  <w:r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 по  организации</w:t>
                  </w:r>
                  <w:r w:rsidRPr="00F7330D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 отдыха детей </w:t>
                  </w:r>
                  <w:r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в лагерях </w:t>
                  </w:r>
                  <w:r w:rsid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 с дневным пребыванием</w:t>
                  </w:r>
                  <w:r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>, загородных лагерях , в с</w:t>
                  </w:r>
                  <w:r w:rsid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>анаторных курортных учреждениях. П</w:t>
                  </w:r>
                  <w:r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>ланировалось</w:t>
                  </w:r>
                  <w:r w:rsid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 отправить на </w:t>
                  </w:r>
                  <w:proofErr w:type="gramStart"/>
                  <w:r w:rsid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отдых </w:t>
                  </w:r>
                  <w:r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 </w:t>
                  </w:r>
                  <w:r w:rsidRPr="00F7330D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>в</w:t>
                  </w:r>
                  <w:proofErr w:type="gramEnd"/>
                  <w:r w:rsidRPr="00F7330D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 учебное время 6 человек.</w:t>
                  </w:r>
                  <w:r w:rsid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, </w:t>
                  </w:r>
                  <w:r w:rsidRPr="00F7330D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>в каникулярное время 80 детей.</w:t>
                  </w:r>
                </w:p>
                <w:p w:rsidR="00784C4B" w:rsidRPr="00C7401E" w:rsidRDefault="00F748D6" w:rsidP="001618F7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Из-за распространения новой </w:t>
                  </w:r>
                  <w:proofErr w:type="spellStart"/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коронавирусной</w:t>
                  </w:r>
                  <w:proofErr w:type="spellEnd"/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инфекции  оздоровление</w:t>
                  </w:r>
                  <w:proofErr w:type="gramEnd"/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детей не проводилось.</w:t>
                  </w:r>
                </w:p>
              </w:tc>
            </w:tr>
            <w:tr w:rsidR="00784C4B" w:rsidRPr="00C7401E" w:rsidTr="00865665">
              <w:trPr>
                <w:trHeight w:val="102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C4B" w:rsidRPr="00C7401E" w:rsidRDefault="00784C4B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Default="00DC0C44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24 309,</w:t>
                  </w:r>
                  <w:proofErr w:type="gramStart"/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066</w:t>
                  </w:r>
                  <w:r w:rsidR="000839D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в</w:t>
                  </w:r>
                  <w:proofErr w:type="gramEnd"/>
                  <w:r w:rsidR="000839D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0839D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т.ч</w:t>
                  </w:r>
                  <w:proofErr w:type="spellEnd"/>
                  <w:r w:rsidR="000839D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0839D0" w:rsidRPr="00C7401E" w:rsidRDefault="000839D0" w:rsidP="000839D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ОБ 13369,986 МБ 10939,080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839D0" w:rsidRDefault="00DC0C44" w:rsidP="000839D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20</w:t>
                  </w:r>
                  <w:r w:rsidR="000839D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 976,334       в </w:t>
                  </w:r>
                  <w:proofErr w:type="spellStart"/>
                  <w:r w:rsidR="000839D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т.ч</w:t>
                  </w:r>
                  <w:proofErr w:type="spellEnd"/>
                  <w:r w:rsidR="000839D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. </w:t>
                  </w:r>
                  <w:r w:rsidR="000839D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ОБ 1</w:t>
                  </w:r>
                  <w:r w:rsidR="000839D0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1536,984</w:t>
                  </w:r>
                </w:p>
                <w:p w:rsidR="00784C4B" w:rsidRPr="00C7401E" w:rsidRDefault="000839D0" w:rsidP="000839D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МБ </w:t>
                  </w: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9 439,350          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C7401E" w:rsidRDefault="00DC0C44" w:rsidP="00654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86,3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1618F7" w:rsidRPr="00C7401E" w:rsidRDefault="00F748D6" w:rsidP="001618F7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1618F7">
                    <w:rPr>
                      <w:rFonts w:ascii="Liberation Serif" w:eastAsia="Times New Roman" w:hAnsi="Liberation Serif" w:cs="Times New Roman"/>
                      <w:lang w:eastAsia="ru-RU"/>
                    </w:rPr>
                    <w:t>Целевые показатели по обеспечению безопасности образовательных учреждений</w:t>
                  </w:r>
                  <w:r w:rsidR="001618F7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требующих капитального ремонта в соответствии с требованиями пожарной безопасности и обеспечение оборудованием спортивных </w:t>
                  </w:r>
                  <w:proofErr w:type="gramStart"/>
                  <w:r w:rsidR="001618F7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площадок </w:t>
                  </w:r>
                  <w:r w:rsidRPr="001618F7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выполнены</w:t>
                  </w:r>
                  <w:proofErr w:type="gramEnd"/>
                  <w:r w:rsidR="001618F7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. </w:t>
                  </w:r>
                  <w:r w:rsidR="001618F7" w:rsidRP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>Экономия средств по обеспечению оборудования спортивной площадки МКОУ ГСОШ, сложившаяся по результатам конкурсных процедур и частичным невыполнением работ на основании заключительного акта-</w:t>
                  </w:r>
                  <w:proofErr w:type="gramStart"/>
                  <w:r w:rsidR="001618F7" w:rsidRPr="001618F7">
                    <w:rPr>
                      <w:rFonts w:ascii="Liberation Serif" w:eastAsia="Calibri" w:hAnsi="Liberation Serif" w:cs="Calibri"/>
                      <w:szCs w:val="20"/>
                      <w:lang w:eastAsia="ru-RU"/>
                    </w:rPr>
                    <w:t xml:space="preserve">приемки.  </w:t>
                  </w:r>
                  <w:proofErr w:type="gramEnd"/>
                </w:p>
              </w:tc>
            </w:tr>
            <w:tr w:rsidR="00784C4B" w:rsidRPr="00C7401E" w:rsidTr="00865665">
              <w:trPr>
                <w:trHeight w:val="102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C4B" w:rsidRPr="00C7401E" w:rsidRDefault="00784C4B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lastRenderedPageBreak/>
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C7401E" w:rsidRDefault="000839D0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МБ </w:t>
                  </w:r>
                  <w:r w:rsidR="00784C4B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5</w:t>
                  </w:r>
                  <w:r w:rsidR="00DC0C44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 921,4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C7401E" w:rsidRDefault="000839D0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МБ </w:t>
                  </w:r>
                  <w:r w:rsidR="004B7D11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5 789,11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C7401E" w:rsidRDefault="004B7D11" w:rsidP="00654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97,8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784C4B" w:rsidRPr="00C7401E" w:rsidRDefault="00C230B0" w:rsidP="009B302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lang w:eastAsia="ru-RU"/>
                    </w:rPr>
                    <w:t>Целевые показатели по обеспечению безопасности образовательных учреждений</w:t>
                  </w:r>
                  <w:r w:rsidR="009B3022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повышение антитеррористической безопасности </w:t>
                  </w:r>
                  <w:proofErr w:type="gramStart"/>
                  <w:r w:rsidR="009B3022">
                    <w:rPr>
                      <w:rFonts w:ascii="Liberation Serif" w:eastAsia="Times New Roman" w:hAnsi="Liberation Serif" w:cs="Times New Roman"/>
                      <w:lang w:eastAsia="ru-RU"/>
                    </w:rPr>
                    <w:t>выполнены</w:t>
                  </w:r>
                  <w:r w:rsidR="00F748D6" w:rsidRPr="00C7401E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. </w:t>
                  </w:r>
                  <w:r w:rsidRPr="00C7401E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</w:t>
                  </w:r>
                  <w:proofErr w:type="gramEnd"/>
                </w:p>
              </w:tc>
            </w:tr>
            <w:tr w:rsidR="00784C4B" w:rsidRPr="00C7401E" w:rsidTr="00865665">
              <w:trPr>
                <w:trHeight w:val="1275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C4B" w:rsidRPr="00C7401E" w:rsidRDefault="00784C4B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C7401E" w:rsidRDefault="000839D0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МБ                      </w:t>
                  </w:r>
                  <w:r w:rsidR="004B7D11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10 565,332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C7401E" w:rsidRDefault="000839D0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МБ </w:t>
                  </w:r>
                  <w:r w:rsidR="004B7D11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10 194,079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C7401E" w:rsidRDefault="004B7D11" w:rsidP="00654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96,5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784C4B" w:rsidRPr="00C7401E" w:rsidRDefault="009B3022" w:rsidP="000839D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Целевые </w:t>
                  </w:r>
                  <w:proofErr w:type="gramStart"/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показатели  по</w:t>
                  </w:r>
                  <w:proofErr w:type="gramEnd"/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доле реализованных мероприятий в части проведения аттестации директоров  школ , педагогических работников , проведенных мероприятий выполнены, за исключением невыполнения целевого показателя по охвату специалистов при организации переподготовки и повышения квалификации .</w:t>
                  </w:r>
                  <w:r w:rsidR="00F748D6" w:rsidRPr="00C7401E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F7330D" w:rsidRPr="00F7330D" w:rsidRDefault="00F7330D" w:rsidP="00F7330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Liberation Serif" w:eastAsia="Calibri" w:hAnsi="Liberation Serif" w:cs="Calibri"/>
                <w:color w:val="000000"/>
                <w:szCs w:val="20"/>
                <w:lang w:eastAsia="ru-RU"/>
              </w:rPr>
            </w:pPr>
          </w:p>
          <w:p w:rsidR="00EB2558" w:rsidRPr="00C7401E" w:rsidRDefault="00EB2558" w:rsidP="00F7330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lang w:eastAsia="ru-RU"/>
              </w:rPr>
            </w:pPr>
          </w:p>
        </w:tc>
      </w:tr>
      <w:tr w:rsidR="00D3554D" w:rsidRPr="005F1B47" w:rsidTr="00CD5C7B">
        <w:trPr>
          <w:gridAfter w:val="4"/>
          <w:wAfter w:w="7261" w:type="dxa"/>
          <w:trHeight w:val="7796"/>
        </w:trPr>
        <w:tc>
          <w:tcPr>
            <w:tcW w:w="9654" w:type="dxa"/>
            <w:shd w:val="clear" w:color="auto" w:fill="auto"/>
            <w:hideMark/>
          </w:tcPr>
          <w:p w:rsidR="00784C4B" w:rsidRPr="00C7401E" w:rsidRDefault="00C230B0" w:rsidP="00E81A0E">
            <w:pPr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C7401E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 xml:space="preserve">В целом по муниципальной </w:t>
            </w:r>
            <w:proofErr w:type="gramStart"/>
            <w:r w:rsidRPr="00C7401E">
              <w:rPr>
                <w:rFonts w:ascii="Liberation Serif" w:eastAsia="Times New Roman" w:hAnsi="Liberation Serif" w:cs="Times New Roman"/>
                <w:lang w:eastAsia="ru-RU"/>
              </w:rPr>
              <w:t>программе  оценка</w:t>
            </w:r>
            <w:proofErr w:type="gramEnd"/>
            <w:r w:rsidRPr="00C7401E">
              <w:rPr>
                <w:rFonts w:ascii="Liberation Serif" w:eastAsia="Times New Roman" w:hAnsi="Liberation Serif" w:cs="Times New Roman"/>
                <w:lang w:eastAsia="ru-RU"/>
              </w:rPr>
              <w:t xml:space="preserve"> составила 4 – приемлемый уровень эффективности  муниципальной программы, необходим пересмотр муниципальной программы в части </w:t>
            </w:r>
            <w:r w:rsidR="00E81A0E" w:rsidRPr="00C7401E">
              <w:rPr>
                <w:rFonts w:ascii="Liberation Serif" w:eastAsia="Times New Roman" w:hAnsi="Liberation Serif" w:cs="Times New Roman"/>
                <w:lang w:eastAsia="ru-RU"/>
              </w:rPr>
              <w:t>высвобождения ресурсов и перенос их на следующей периоды</w:t>
            </w:r>
            <w:r w:rsidRPr="00C7401E">
              <w:rPr>
                <w:rFonts w:ascii="Liberation Serif" w:eastAsia="Times New Roman" w:hAnsi="Liberation Serif" w:cs="Times New Roman"/>
                <w:lang w:eastAsia="ru-RU"/>
              </w:rPr>
              <w:t xml:space="preserve"> .</w:t>
            </w:r>
          </w:p>
          <w:p w:rsidR="00C230B0" w:rsidRPr="00C7401E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C7401E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  </w:t>
            </w:r>
          </w:p>
          <w:p w:rsidR="00C230B0" w:rsidRPr="00C7401E" w:rsidRDefault="00C230B0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D3554D" w:rsidRPr="00C7401E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7401E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Муниципальная программа «Развитие социальной политики на территории Гаринского городского округа на 2019-2024 годы»</w:t>
            </w:r>
          </w:p>
          <w:p w:rsidR="00E81A0E" w:rsidRPr="00C7401E" w:rsidRDefault="00E81A0E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E81A0E" w:rsidRPr="00C7401E" w:rsidRDefault="00E81A0E" w:rsidP="00D44FDA">
            <w:pPr>
              <w:ind w:firstLine="758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В рамках реализации данной </w:t>
            </w:r>
            <w:proofErr w:type="gramStart"/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программы  финансирование</w:t>
            </w:r>
            <w:proofErr w:type="gramEnd"/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осуществлено за счет средств местного бюджета в сумме </w:t>
            </w:r>
            <w:r w:rsidR="00E956E8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448,5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тыс</w:t>
            </w:r>
            <w:r w:rsidR="00E956E8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.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рублей</w:t>
            </w:r>
            <w:r w:rsidR="00E956E8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,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из них исполнено </w:t>
            </w:r>
            <w:r w:rsidR="00E956E8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431,75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тыс. руб</w:t>
            </w:r>
            <w:r w:rsidR="00E956E8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лей,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или  9</w:t>
            </w:r>
            <w:r w:rsidR="00E956E8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6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,</w:t>
            </w:r>
            <w:r w:rsidR="00E956E8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3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%,</w:t>
            </w:r>
            <w:r w:rsidR="00E956E8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 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из них по </w:t>
            </w:r>
            <w:r w:rsidR="00E956E8"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подпрограммам</w:t>
            </w:r>
            <w:r w:rsidRPr="00C7401E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: </w:t>
            </w:r>
          </w:p>
          <w:tbl>
            <w:tblPr>
              <w:tblW w:w="9287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341"/>
              <w:gridCol w:w="1418"/>
              <w:gridCol w:w="1417"/>
              <w:gridCol w:w="851"/>
              <w:gridCol w:w="3260"/>
            </w:tblGrid>
            <w:tr w:rsidR="00E81A0E" w:rsidRPr="00C7401E" w:rsidTr="00D44FDA">
              <w:trPr>
                <w:trHeight w:val="1020"/>
              </w:trPr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1A0E" w:rsidRPr="00C7401E" w:rsidRDefault="00E81A0E" w:rsidP="00956C52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E81A0E" w:rsidRPr="00C7401E" w:rsidRDefault="00E81A0E" w:rsidP="00654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Назначено (руб</w:t>
                  </w:r>
                  <w:r w:rsidR="00E956E8"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.</w:t>
                  </w:r>
                  <w:r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E81A0E" w:rsidRPr="00C7401E" w:rsidRDefault="00E81A0E" w:rsidP="00654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Исполнено (руб</w:t>
                  </w:r>
                  <w:r w:rsidR="00E956E8"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.</w:t>
                  </w:r>
                  <w:r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E81A0E" w:rsidRPr="00C7401E" w:rsidRDefault="00E81A0E" w:rsidP="00654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E81A0E" w:rsidRPr="00C7401E" w:rsidRDefault="00E81A0E" w:rsidP="00654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  <w:t>Выполнение (невыполнение) целевого показателя</w:t>
                  </w:r>
                </w:p>
                <w:p w:rsidR="00E81A0E" w:rsidRPr="00C7401E" w:rsidRDefault="00E81A0E" w:rsidP="00654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E81A0E" w:rsidRPr="00C7401E" w:rsidTr="00D44FDA">
              <w:trPr>
                <w:trHeight w:val="1020"/>
              </w:trPr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E956E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2</w:t>
                  </w:r>
                  <w:r w:rsidR="00E956E8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2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E956E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2</w:t>
                  </w:r>
                  <w:r w:rsidR="00E956E8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19 750,00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E956E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99,</w:t>
                  </w:r>
                  <w:r w:rsidR="00E956E8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991FA9" w:rsidRPr="00C7401E" w:rsidRDefault="00D06615" w:rsidP="00D06615">
                  <w:pPr>
                    <w:spacing w:after="0" w:line="240" w:lineRule="auto"/>
                    <w:ind w:right="82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Оо</w:t>
                  </w:r>
                  <w:r w:rsidR="00991FA9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казание</w:t>
                  </w:r>
                  <w:proofErr w:type="spellEnd"/>
                  <w:r w:rsidR="00991FA9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материальной помощи населению, оказавшемуся в трудной жизненной ситуации </w:t>
                  </w:r>
                  <w:proofErr w:type="gramStart"/>
                  <w:r w:rsidR="00991FA9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материальную помощь</w:t>
                  </w:r>
                  <w:proofErr w:type="gramEnd"/>
                  <w:r w:rsidR="00991FA9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получили 8 человек (6 человек из </w:t>
                  </w:r>
                  <w:proofErr w:type="spellStart"/>
                  <w:r w:rsidR="00991FA9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пгт</w:t>
                  </w:r>
                  <w:proofErr w:type="spellEnd"/>
                  <w:r w:rsidR="00991FA9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Гари на сумму – 33, 0 тыс. руб., 2 человека с. Андрюшино на сумму – 35,0 тыс. руб.) Мероприятие носит заявительный характер. Достижение целевого показателя 100%.</w:t>
                  </w:r>
                </w:p>
                <w:p w:rsidR="00991FA9" w:rsidRPr="00C7401E" w:rsidRDefault="00991FA9" w:rsidP="00D06615">
                  <w:pPr>
                    <w:spacing w:after="0" w:line="240" w:lineRule="auto"/>
                    <w:ind w:right="82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Проведено 6 социально-значимых мероприятий (мероприятия для малообеспеченных семей, детей с ограниченными возможностями здоровья, 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lastRenderedPageBreak/>
                    <w:t>мероприятия ко Дню Победы, ко дню пожилого человека, к Новому году) для граждан, нуждающихся в дополнительных мерах социальной поддержки. Достижение целевого показателя 100%.</w:t>
                  </w:r>
                </w:p>
                <w:p w:rsidR="00991FA9" w:rsidRPr="00C7401E" w:rsidRDefault="00991FA9" w:rsidP="00D06615">
                  <w:pPr>
                    <w:spacing w:after="0" w:line="240" w:lineRule="auto"/>
                    <w:ind w:right="82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Единовременная выплата в связи с празднованием Дня Победы участников и инвалидов ВОВ, тружеников тыла, вдов ИВОВ, УВОВ, дети погибших участников ВОВ получили 53 человека (сложилась экономия средств 0,25 тыс. руб.).</w:t>
                  </w:r>
                </w:p>
                <w:p w:rsidR="00E81A0E" w:rsidRPr="00C7401E" w:rsidRDefault="00991FA9" w:rsidP="00D06615">
                  <w:pPr>
                    <w:spacing w:after="0" w:line="240" w:lineRule="auto"/>
                    <w:ind w:right="82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Поощрение актива общественных организаций получили 4 человека, за развитие патриотического воспитания подрастающего поколения, за активное участие в социально-значимых мероприятиях, культурно-массовую работу (мероприятие носит заявительный характер). Достижение целевого показателя 100%.</w:t>
                  </w:r>
                </w:p>
              </w:tc>
            </w:tr>
            <w:tr w:rsidR="00E81A0E" w:rsidRPr="00C7401E" w:rsidTr="00D44FDA">
              <w:trPr>
                <w:trHeight w:val="510"/>
              </w:trPr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2 500,00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2 500,00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991FA9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E81A0E" w:rsidRPr="00D06615" w:rsidRDefault="002F7040" w:rsidP="00D06615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D06615">
                    <w:rPr>
                      <w:rFonts w:ascii="Liberation Serif" w:hAnsi="Liberation Serif" w:cs="Times New Roman"/>
                    </w:rPr>
                    <w:t>Выполнены целевые показатели</w:t>
                  </w:r>
                  <w:r w:rsidR="003310A7" w:rsidRPr="00D06615">
                    <w:rPr>
                      <w:rFonts w:ascii="Liberation Serif" w:hAnsi="Liberation Serif" w:cs="Times New Roman"/>
                    </w:rPr>
                    <w:t>, приобретены и распространены буклеты и памятки</w:t>
                  </w:r>
                </w:p>
              </w:tc>
            </w:tr>
            <w:tr w:rsidR="00E81A0E" w:rsidRPr="00C7401E" w:rsidTr="00D44FDA">
              <w:trPr>
                <w:trHeight w:val="51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Подпрограмма "Доступная среда на территории Гаринского городского округа"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991FA9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</w:t>
                  </w:r>
                  <w:r w:rsidR="00991FA9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6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991FA9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</w:t>
                  </w:r>
                  <w:r w:rsidR="00991FA9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6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</w:t>
                  </w:r>
                  <w:r w:rsidR="00991FA9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991FA9" w:rsidRPr="00C7401E" w:rsidRDefault="00991FA9" w:rsidP="00991FA9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Оборудование учреждений образования элементами доступной среды. МБДОУ детский сад «Березка» приобретено противоскользящее покрытие.</w:t>
                  </w:r>
                </w:p>
                <w:p w:rsidR="00E81A0E" w:rsidRPr="00C7401E" w:rsidRDefault="00991FA9" w:rsidP="00991FA9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Оборудование муниципальных учреждений в сфере культуры элементами доступной среды, приобретены тактильные таблички 5 шт.</w:t>
                  </w:r>
                </w:p>
              </w:tc>
            </w:tr>
            <w:tr w:rsidR="00E81A0E" w:rsidRPr="00C7401E" w:rsidTr="00D44FDA">
              <w:trPr>
                <w:trHeight w:val="51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20 000,00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991FA9" w:rsidRPr="00C7401E" w:rsidRDefault="00991FA9" w:rsidP="00991FA9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Организация и проведение мероприятий направленных на профилактику ВИЧ инфекции в сфере образования, проведены классные часы в 9-11 классах.</w:t>
                  </w:r>
                </w:p>
                <w:p w:rsidR="00E81A0E" w:rsidRPr="00C7401E" w:rsidRDefault="00991FA9" w:rsidP="00991FA9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Организация и проведение мероприятий направленных на профилактику ВИЧ инфекции в сфере культуры, проведены онлайн конкурсы, акции.</w:t>
                  </w:r>
                </w:p>
              </w:tc>
            </w:tr>
            <w:tr w:rsidR="00E81A0E" w:rsidRPr="00C7401E" w:rsidTr="00D44FDA">
              <w:trPr>
                <w:trHeight w:val="1275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lastRenderedPageBreak/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991FA9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</w:t>
                  </w:r>
                  <w:r w:rsidR="00991FA9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5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991FA9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991FA9" w:rsidRPr="00C7401E" w:rsidRDefault="00991FA9" w:rsidP="00D06615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Разработка и тиражирование информационных материалов по профилактике ВИЧ инфекции и туберкулеза, приобретены наклейки – 50 шт., ручки – 50 шт., настольные календари - 100 шт., закладки - 100 шт., флаеры-100 </w:t>
                  </w:r>
                  <w:proofErr w:type="gramStart"/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шт..</w:t>
                  </w:r>
                  <w:proofErr w:type="gramEnd"/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E81A0E" w:rsidRPr="00C7401E" w:rsidRDefault="00D06615" w:rsidP="00D06615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Целевой показатель по охвату профилактическими осмотрами на туберкулез выполнен на 55 %.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Оказание адресной материальной помощи больным туберкулезом и лицам, находившимся с ними </w:t>
                  </w:r>
                  <w:proofErr w:type="gramStart"/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в контакте</w:t>
                  </w:r>
                  <w:proofErr w:type="gramEnd"/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носит заявительный характер, материальную помощь на проезд до мед. учреждения получили 3 человека.</w:t>
                  </w:r>
                </w:p>
              </w:tc>
            </w:tr>
            <w:tr w:rsidR="00E81A0E" w:rsidRPr="00C7401E" w:rsidTr="00991FA9">
              <w:trPr>
                <w:trHeight w:val="9203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Подпрограмма "Профилактика экстремизма и терроризма и гармонизация межнациональных отношений"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991FA9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11</w:t>
                  </w:r>
                  <w:r w:rsidR="00E81A0E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991FA9" w:rsidP="00991FA9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10 0</w:t>
                  </w:r>
                  <w:r w:rsidR="00E81A0E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991FA9" w:rsidP="00991FA9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86,9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991FA9" w:rsidRPr="00C7401E" w:rsidRDefault="00991FA9" w:rsidP="00991FA9">
                  <w:pPr>
                    <w:jc w:val="both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Мероприятия по профилактике экстремизма и </w:t>
                  </w:r>
                  <w:proofErr w:type="gramStart"/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терроризма</w:t>
                  </w:r>
                  <w:proofErr w:type="gramEnd"/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и гармонизации межнациональных отношений в учреждениях образования не проведены в связи с ограничительными противоэпидемиологическими мероприятиями.</w:t>
                  </w:r>
                </w:p>
                <w:p w:rsidR="00E81A0E" w:rsidRPr="00C7401E" w:rsidRDefault="00991FA9" w:rsidP="007E782A">
                  <w:pPr>
                    <w:jc w:val="both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Проведение мероприятий по профилактике экстремизма и </w:t>
                  </w:r>
                  <w:proofErr w:type="gramStart"/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терроризма</w:t>
                  </w:r>
                  <w:proofErr w:type="gramEnd"/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и гармонизации межнациональных отношений в учреждениях культуры, мероприятие ко Дню народного единства, онлайн мероприятие посвященное Дню народов Среднего Урала, а так же приобретены подарки для несовершеннолетних, получающих паспорта.</w:t>
                  </w:r>
                  <w:r w:rsidR="007E782A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Осуществлено и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зготовление и распространение информационных материалов среди различных групп населения, приобретены плакаты для ОУ.</w:t>
                  </w:r>
                </w:p>
              </w:tc>
            </w:tr>
            <w:tr w:rsidR="00E81A0E" w:rsidRPr="00C7401E" w:rsidTr="00D44FDA">
              <w:trPr>
                <w:trHeight w:val="51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lastRenderedPageBreak/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81A0E" w:rsidP="00E401E9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4 </w:t>
                  </w:r>
                  <w:r w:rsidR="00E401E9"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500</w:t>
                  </w: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C7401E" w:rsidRDefault="00E401E9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E81A0E" w:rsidRPr="00C7401E" w:rsidRDefault="00E401E9" w:rsidP="00E401E9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C7401E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Проведение мероприятий по профилактике правонарушений несовершеннолетних и молодежи. Проведено мероприятие по профилактике правонарушений несовершеннолетних состоящих на различных видах учета приняло участие 15 детей. Приобретены призы для участников органайзеры 15 шт.</w:t>
                  </w:r>
                </w:p>
              </w:tc>
            </w:tr>
          </w:tbl>
          <w:p w:rsidR="00EB2558" w:rsidRPr="00C7401E" w:rsidRDefault="002F7040" w:rsidP="007E782A">
            <w:pPr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7401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целом по муниципальной </w:t>
            </w:r>
            <w:proofErr w:type="gramStart"/>
            <w:r w:rsidRPr="00C7401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программе  оценка</w:t>
            </w:r>
            <w:proofErr w:type="gramEnd"/>
            <w:r w:rsidRPr="00C7401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составила </w:t>
            </w:r>
            <w:r w:rsidR="007E782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4 </w:t>
            </w:r>
            <w:r w:rsidRPr="00C7401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– </w:t>
            </w:r>
            <w:r w:rsidR="007E782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приемлемый уровень </w:t>
            </w:r>
            <w:r w:rsidRPr="00C7401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эффективности  муниципальной программы</w:t>
            </w:r>
            <w:r w:rsidR="00874F13" w:rsidRPr="00C7401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.</w:t>
            </w:r>
            <w:r w:rsidRPr="00C7401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</w:t>
            </w:r>
          </w:p>
        </w:tc>
      </w:tr>
      <w:tr w:rsidR="00D3554D" w:rsidRPr="005F1B47" w:rsidTr="00CD5C7B">
        <w:trPr>
          <w:gridAfter w:val="4"/>
          <w:wAfter w:w="7261" w:type="dxa"/>
          <w:trHeight w:val="138"/>
        </w:trPr>
        <w:tc>
          <w:tcPr>
            <w:tcW w:w="9654" w:type="dxa"/>
            <w:shd w:val="clear" w:color="auto" w:fill="auto"/>
            <w:hideMark/>
          </w:tcPr>
          <w:p w:rsidR="00D3554D" w:rsidRPr="005F1B47" w:rsidRDefault="00D3554D" w:rsidP="002F7040">
            <w:pPr>
              <w:ind w:firstLine="708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D3554D" w:rsidRPr="005F1B47" w:rsidTr="00CD5C7B">
        <w:trPr>
          <w:gridAfter w:val="4"/>
          <w:wAfter w:w="7261" w:type="dxa"/>
          <w:trHeight w:val="765"/>
        </w:trPr>
        <w:tc>
          <w:tcPr>
            <w:tcW w:w="9654" w:type="dxa"/>
            <w:shd w:val="clear" w:color="auto" w:fill="auto"/>
            <w:hideMark/>
          </w:tcPr>
          <w:p w:rsidR="00D3554D" w:rsidRPr="005F1B47" w:rsidRDefault="00D44FDA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       </w:t>
            </w:r>
            <w:r w:rsidR="00D3554D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 </w:t>
            </w:r>
            <w:r w:rsidR="00D3554D" w:rsidRPr="005F1B4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Муниципальная программа "Развитие культуры в Гаринском городском округе на 2019-2024 годы"</w:t>
            </w:r>
          </w:p>
          <w:p w:rsidR="00B62296" w:rsidRPr="005F1B47" w:rsidRDefault="00B62296" w:rsidP="00B62296">
            <w:pPr>
              <w:ind w:firstLine="616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В рамках реализации данной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программы  финансирование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осуществлено  в сумме </w:t>
            </w:r>
            <w:r w:rsidR="00874F13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28228,2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тыс</w:t>
            </w:r>
            <w:r w:rsidR="00874F13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. рублей,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из них  исполнено  2</w:t>
            </w:r>
            <w:r w:rsidR="00874F13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8164,946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тыс. руб. или на 99,8 %, из них по подпрограммам и целевым показателям (тыс. руб</w:t>
            </w:r>
            <w:r w:rsidR="00874F13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лей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)</w:t>
            </w:r>
            <w:r w:rsidR="00874F13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.</w:t>
            </w:r>
          </w:p>
          <w:p w:rsidR="00B62296" w:rsidRPr="005F1B47" w:rsidRDefault="00B62296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</w:p>
          <w:tbl>
            <w:tblPr>
              <w:tblW w:w="9287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766"/>
              <w:gridCol w:w="1418"/>
              <w:gridCol w:w="1211"/>
              <w:gridCol w:w="851"/>
              <w:gridCol w:w="2899"/>
              <w:gridCol w:w="142"/>
            </w:tblGrid>
            <w:tr w:rsidR="00772501" w:rsidRPr="005F1B47" w:rsidTr="00D44FDA">
              <w:trPr>
                <w:trHeight w:val="525"/>
              </w:trPr>
              <w:tc>
                <w:tcPr>
                  <w:tcW w:w="27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501" w:rsidRPr="005F1B47" w:rsidRDefault="00772501" w:rsidP="00956C52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501" w:rsidRPr="005F1B47" w:rsidRDefault="00772501" w:rsidP="00956C52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назначено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501" w:rsidRPr="005F1B47" w:rsidRDefault="00772501" w:rsidP="00956C52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501" w:rsidRPr="005F1B47" w:rsidRDefault="00360B3B" w:rsidP="00956C52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proofErr w:type="gramStart"/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И</w:t>
                  </w:r>
                  <w:r w:rsidR="00772501"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сполнено</w:t>
                  </w: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,%</w:t>
                  </w:r>
                  <w:proofErr w:type="gramEnd"/>
                </w:p>
              </w:tc>
              <w:tc>
                <w:tcPr>
                  <w:tcW w:w="3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72501" w:rsidRPr="005F1B47" w:rsidRDefault="00772501" w:rsidP="00956C52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</w:tc>
            </w:tr>
            <w:tr w:rsidR="00772501" w:rsidRPr="005F1B47" w:rsidTr="00D44FDA">
              <w:trPr>
                <w:trHeight w:val="464"/>
              </w:trPr>
              <w:tc>
                <w:tcPr>
                  <w:tcW w:w="27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501" w:rsidRPr="005F1B47" w:rsidRDefault="00772501" w:rsidP="00956C52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501" w:rsidRPr="005F1B47" w:rsidRDefault="00772501" w:rsidP="00956C52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501" w:rsidRPr="005F1B47" w:rsidRDefault="00772501" w:rsidP="00956C52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501" w:rsidRPr="005F1B47" w:rsidRDefault="00772501" w:rsidP="00956C52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72501" w:rsidRPr="005F1B47" w:rsidRDefault="00772501" w:rsidP="00956C52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</w:p>
              </w:tc>
            </w:tr>
            <w:tr w:rsidR="00772501" w:rsidRPr="005F1B47" w:rsidTr="00D44FDA">
              <w:trPr>
                <w:gridAfter w:val="1"/>
                <w:wAfter w:w="142" w:type="dxa"/>
                <w:trHeight w:val="765"/>
              </w:trPr>
              <w:tc>
                <w:tcPr>
                  <w:tcW w:w="27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2501" w:rsidRPr="005F1B47" w:rsidRDefault="00772501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     </w:t>
                  </w:r>
                  <w:proofErr w:type="gramStart"/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Подпрограмма  "</w:t>
                  </w:r>
                  <w:proofErr w:type="gramEnd"/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72501" w:rsidRPr="005F1B47" w:rsidRDefault="00772501" w:rsidP="00360B3B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2</w:t>
                  </w:r>
                  <w:r w:rsidR="00360B3B"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3407</w:t>
                  </w: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,</w:t>
                  </w:r>
                  <w:r w:rsidR="00360B3B"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117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72501" w:rsidRPr="005F1B47" w:rsidRDefault="00772501" w:rsidP="00360B3B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2</w:t>
                  </w:r>
                  <w:r w:rsidR="00360B3B"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3 366,073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72501" w:rsidRPr="005F1B47" w:rsidRDefault="00772501" w:rsidP="00360B3B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99,</w:t>
                  </w:r>
                  <w:r w:rsidR="00360B3B"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357D0F" w:rsidRPr="005F1B47" w:rsidRDefault="00772501" w:rsidP="00E94CD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Целевые показатели по количеству детей привлекаемых к участию в творческих мероприятиях, увеличению доли представленных зрителю музейных предметов, число де</w:t>
                  </w:r>
                  <w:r w:rsidR="00D44FDA"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йствующих виртуальных экскурсий</w:t>
                  </w:r>
                  <w:r w:rsidR="00357D0F"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, доля музеев имеющих веб-</w:t>
                  </w:r>
                  <w:proofErr w:type="gramStart"/>
                  <w:r w:rsidR="00357D0F"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сайты </w:t>
                  </w: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выполнены</w:t>
                  </w:r>
                  <w:proofErr w:type="gramEnd"/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полностью. </w:t>
                  </w:r>
                  <w:r w:rsidR="00E94CD8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Неисполнение целевого показателя по количеству коллективов </w:t>
                  </w:r>
                  <w:r w:rsidR="00E94CD8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lastRenderedPageBreak/>
                    <w:t>самодеятельного художественного творчества, имеющих звание «народный»</w:t>
                  </w:r>
                </w:p>
              </w:tc>
            </w:tr>
            <w:tr w:rsidR="00772501" w:rsidRPr="005F1B47" w:rsidTr="00D44FDA">
              <w:trPr>
                <w:gridAfter w:val="1"/>
                <w:wAfter w:w="142" w:type="dxa"/>
                <w:trHeight w:val="765"/>
              </w:trPr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2501" w:rsidRPr="005F1B47" w:rsidRDefault="00772501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lastRenderedPageBreak/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72501" w:rsidRPr="005F1B47" w:rsidRDefault="00772501" w:rsidP="00360B3B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4 </w:t>
                  </w:r>
                  <w:r w:rsidR="00360B3B"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821</w:t>
                  </w: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,</w:t>
                  </w:r>
                  <w:r w:rsidR="00360B3B"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083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72501" w:rsidRPr="005F1B47" w:rsidRDefault="00772501" w:rsidP="00360B3B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4</w:t>
                  </w:r>
                  <w:r w:rsidR="00360B3B"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 </w:t>
                  </w: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7</w:t>
                  </w:r>
                  <w:r w:rsidR="00360B3B"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98,873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72501" w:rsidRPr="005F1B47" w:rsidRDefault="00772501" w:rsidP="00360B3B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99,5</w:t>
                  </w:r>
                </w:p>
              </w:tc>
              <w:tc>
                <w:tcPr>
                  <w:tcW w:w="289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</w:tcPr>
                <w:p w:rsidR="00772501" w:rsidRPr="005F1B47" w:rsidRDefault="00357D0F" w:rsidP="00D06615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</w:pP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Целевой показатель по числу посещений муниципальных библиотек выполнен </w:t>
                  </w:r>
                  <w:proofErr w:type="gramStart"/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полностью .</w:t>
                  </w:r>
                  <w:proofErr w:type="gramEnd"/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Возросло количество записей в электронных каталогах муниципальных общедоступных библиотек</w:t>
                  </w:r>
                  <w:r w:rsidR="00360B3B"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>.</w:t>
                  </w:r>
                  <w:r w:rsidRPr="005F1B47">
                    <w:rPr>
                      <w:rFonts w:ascii="Liberation Serif" w:eastAsia="Times New Roman" w:hAnsi="Liberation Serif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</w:tbl>
          <w:p w:rsidR="009A0719" w:rsidRPr="005F1B47" w:rsidRDefault="009A0719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</w:p>
        </w:tc>
      </w:tr>
      <w:tr w:rsidR="00D3554D" w:rsidRPr="005F1B47" w:rsidTr="00CD5C7B">
        <w:trPr>
          <w:gridAfter w:val="4"/>
          <w:wAfter w:w="7261" w:type="dxa"/>
          <w:trHeight w:val="1020"/>
        </w:trPr>
        <w:tc>
          <w:tcPr>
            <w:tcW w:w="9654" w:type="dxa"/>
            <w:shd w:val="clear" w:color="auto" w:fill="auto"/>
            <w:hideMark/>
          </w:tcPr>
          <w:p w:rsidR="00D44FDA" w:rsidRPr="005F1B47" w:rsidRDefault="00D3554D" w:rsidP="00D44FD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 xml:space="preserve">    </w:t>
            </w:r>
          </w:p>
          <w:p w:rsidR="000E564A" w:rsidRPr="005F1B47" w:rsidRDefault="000E564A" w:rsidP="002821B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целом по муниципальной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программе  оценка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составила </w:t>
            </w:r>
            <w:r w:rsidR="002821B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–</w:t>
            </w:r>
            <w:r w:rsidR="00360B3B"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="002821B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высокий 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уровень эффектив</w:t>
            </w:r>
            <w:r w:rsidR="002821B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ности  муниципальной программы.</w:t>
            </w:r>
          </w:p>
          <w:p w:rsidR="00D44FDA" w:rsidRPr="005F1B47" w:rsidRDefault="00D44FDA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0E564A" w:rsidRPr="005F1B47" w:rsidRDefault="000E564A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D3554D" w:rsidRPr="005F1B47" w:rsidRDefault="00D3554D" w:rsidP="00D44F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Муниципальная программа "Патриотическое воспитание граждан в Гаринском городском округе на 2019-2024 годы"</w:t>
            </w:r>
          </w:p>
          <w:p w:rsidR="00D44FDA" w:rsidRPr="005F1B47" w:rsidRDefault="00D44FDA" w:rsidP="00D44F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2821B9" w:rsidRDefault="00D44FDA" w:rsidP="00096C3C">
            <w:pPr>
              <w:ind w:firstLine="616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="00EB57E7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В </w:t>
            </w:r>
            <w:proofErr w:type="gramStart"/>
            <w:r w:rsidR="00EB57E7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ра</w:t>
            </w:r>
            <w:r w:rsidR="00933B4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мках  данной</w:t>
            </w:r>
            <w:proofErr w:type="gramEnd"/>
            <w:r w:rsidR="00933B4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программы  финансирование  осуществлено за счет местного бюджета  в сумме </w:t>
            </w:r>
            <w:r w:rsidR="00360B3B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4</w:t>
            </w:r>
            <w:r w:rsidR="00933B4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08,</w:t>
            </w:r>
            <w:r w:rsidR="00360B3B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0 </w:t>
            </w:r>
            <w:r w:rsidR="00933B4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тыс</w:t>
            </w:r>
            <w:r w:rsidR="00360B3B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.</w:t>
            </w:r>
            <w:r w:rsidR="00933B4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рублей</w:t>
            </w:r>
            <w:r w:rsidR="00360B3B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,</w:t>
            </w:r>
            <w:r w:rsidR="00933B4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из них  исполнено  4</w:t>
            </w:r>
            <w:r w:rsidR="00360B3B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06</w:t>
            </w:r>
            <w:r w:rsidR="00933B4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,</w:t>
            </w:r>
            <w:r w:rsidR="00360B3B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088</w:t>
            </w:r>
            <w:r w:rsidR="00933B4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тыс. руб</w:t>
            </w:r>
            <w:r w:rsidR="00F938D3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лей, это составило </w:t>
            </w:r>
            <w:r w:rsidR="00933B4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9</w:t>
            </w:r>
            <w:r w:rsidR="00F938D3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9,5</w:t>
            </w:r>
            <w:r w:rsidR="00933B4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%, на реали</w:t>
            </w:r>
            <w:r w:rsidR="00EB57E7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зацию целевых по</w:t>
            </w:r>
            <w:r w:rsidR="00933B4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казателей по  раз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в</w:t>
            </w:r>
            <w:r w:rsidR="00933B4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итию и совершенствованию си</w:t>
            </w:r>
            <w:r w:rsidR="00EB57E7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с</w:t>
            </w:r>
            <w:r w:rsidR="00933B40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тем патриотического воспитанию граждан</w:t>
            </w:r>
            <w:r w:rsidR="002821B9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. В рамках муниципальной программы проведены мероприятия по изучению истории малой </w:t>
            </w:r>
            <w:proofErr w:type="gramStart"/>
            <w:r w:rsidR="002821B9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родины ,</w:t>
            </w:r>
            <w:proofErr w:type="gramEnd"/>
            <w:r w:rsidR="002821B9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проезд к историческим и культурным памятникам , участие в военной эстафете « Зарница». Ц</w:t>
            </w:r>
            <w:r w:rsidR="00EB57E7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елевые </w:t>
            </w:r>
            <w:proofErr w:type="gramStart"/>
            <w:r w:rsidR="00EB57E7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показатели </w:t>
            </w:r>
            <w:r w:rsidR="002821B9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по</w:t>
            </w:r>
            <w:proofErr w:type="gramEnd"/>
            <w:r w:rsidR="002821B9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доли граждан, допризывного возраста принявших участие в мероприятиях, количество подготовленных организаторов мероприятий и специалистов в сфере патриотического воспитания , количеству проведенных мероприятий , направленных на формирование активной гражданской позиции  выполнены </w:t>
            </w:r>
            <w:r w:rsidR="00EB57E7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полностью</w:t>
            </w:r>
            <w:r w:rsidR="00F938D3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.</w:t>
            </w:r>
            <w:r w:rsidR="00EB57E7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</w:p>
          <w:p w:rsidR="00833151" w:rsidRPr="005F1B47" w:rsidRDefault="00096C3C" w:rsidP="002821B9">
            <w:pPr>
              <w:ind w:firstLine="616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96C3C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Оценка 5 </w:t>
            </w:r>
            <w:proofErr w:type="gramStart"/>
            <w:r w:rsidRPr="00096C3C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высокий  уровень</w:t>
            </w:r>
            <w:proofErr w:type="gramEnd"/>
            <w:r w:rsidRPr="00096C3C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эффективности муниципальной программы</w:t>
            </w:r>
            <w:r w:rsidRPr="00096C3C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ab/>
            </w:r>
          </w:p>
        </w:tc>
      </w:tr>
      <w:tr w:rsidR="00D3554D" w:rsidRPr="005F1B47" w:rsidTr="00CD5C7B">
        <w:trPr>
          <w:gridAfter w:val="4"/>
          <w:wAfter w:w="7261" w:type="dxa"/>
          <w:trHeight w:val="1275"/>
        </w:trPr>
        <w:tc>
          <w:tcPr>
            <w:tcW w:w="9654" w:type="dxa"/>
            <w:shd w:val="clear" w:color="auto" w:fill="auto"/>
            <w:hideMark/>
          </w:tcPr>
          <w:p w:rsidR="00D3554D" w:rsidRPr="005F1B47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  <w:p w:rsidR="00D44FDA" w:rsidRPr="005F1B47" w:rsidRDefault="00D44FDA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3C46A0" w:rsidRPr="003C46A0" w:rsidRDefault="00B8153C" w:rsidP="003C46A0">
            <w:pPr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В рамках реализации данной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программы  финансирование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осуществлено  в сумме </w:t>
            </w:r>
            <w:r w:rsidR="00F938D3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241,300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тыс</w:t>
            </w:r>
            <w:r w:rsidR="00F938D3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.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рублей</w:t>
            </w:r>
            <w:r w:rsidR="00F938D3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,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из них  исполнено </w:t>
            </w:r>
            <w:r w:rsidR="00F938D3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241,300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тыс. руб</w:t>
            </w:r>
            <w:r w:rsidR="00F938D3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лей или на 100 %.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="003C46A0" w:rsidRPr="003C46A0">
              <w:rPr>
                <w:rFonts w:ascii="Times New Roman" w:eastAsia="Calibri" w:hAnsi="Times New Roman" w:cs="Times New Roman"/>
              </w:rPr>
              <w:t>На 2020 год в МП «Развитие физической культуры и спорта, формирование здорового образа жизни в Гаринском ГО на 2019-2024 годы» запланировано 241,3 тыс. рублей на выполнение мероприятий: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46A0">
              <w:rPr>
                <w:rFonts w:ascii="Times New Roman" w:eastAsia="Calibri" w:hAnsi="Times New Roman" w:cs="Times New Roman"/>
                <w:i/>
              </w:rPr>
              <w:t>Мероприятие 1.</w:t>
            </w:r>
            <w:r w:rsidRPr="003C46A0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 xml:space="preserve"> Организация и проведение спортивно-массовых и физкультурно-оздоровительных мероприятий в соответствии с календарным планом</w:t>
            </w:r>
            <w:r w:rsidRPr="003C46A0">
              <w:rPr>
                <w:rFonts w:ascii="Times New Roman" w:eastAsia="Calibri" w:hAnsi="Times New Roman" w:cs="Times New Roman"/>
                <w:i/>
              </w:rPr>
              <w:t xml:space="preserve"> – 70,6 тыс. рублей, выполнено на 100%.</w:t>
            </w:r>
          </w:p>
          <w:p w:rsidR="003C46A0" w:rsidRPr="003C46A0" w:rsidRDefault="003C46A0" w:rsidP="003C46A0">
            <w:pPr>
              <w:spacing w:after="160" w:line="256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6A0">
              <w:rPr>
                <w:rFonts w:ascii="Times New Roman" w:eastAsia="Calibri" w:hAnsi="Times New Roman" w:cs="Times New Roman"/>
              </w:rPr>
              <w:t xml:space="preserve">В связи с ограничительными мерами в период режима повышенной готовности и принятии дополнительных мер по защите населения от новой </w:t>
            </w:r>
            <w:proofErr w:type="spellStart"/>
            <w:r w:rsidRPr="003C46A0">
              <w:rPr>
                <w:rFonts w:ascii="Times New Roman" w:eastAsia="Calibri" w:hAnsi="Times New Roman" w:cs="Times New Roman"/>
              </w:rPr>
              <w:t>коронавирусной</w:t>
            </w:r>
            <w:proofErr w:type="spellEnd"/>
            <w:r w:rsidRPr="003C46A0">
              <w:rPr>
                <w:rFonts w:ascii="Times New Roman" w:eastAsia="Calibri" w:hAnsi="Times New Roman" w:cs="Times New Roman"/>
              </w:rPr>
              <w:t xml:space="preserve"> инфекции (2019-nCoV), в соответствии с указом Губернатора Свердловской области 100-УГ от 18.03.2020 « 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3C46A0">
              <w:rPr>
                <w:rFonts w:ascii="Times New Roman" w:eastAsia="Calibri" w:hAnsi="Times New Roman" w:cs="Times New Roman"/>
              </w:rPr>
              <w:t>коронавирусной</w:t>
            </w:r>
            <w:proofErr w:type="spellEnd"/>
            <w:r w:rsidRPr="003C46A0">
              <w:rPr>
                <w:rFonts w:ascii="Times New Roman" w:eastAsia="Calibri" w:hAnsi="Times New Roman" w:cs="Times New Roman"/>
              </w:rPr>
              <w:t xml:space="preserve"> инфекции (2019-nCoV)» в 2020 году в рамках МП «Развитие физической культуры и спорта, формирование здорового образа жизни в Гаринском ГО на 2019-2024 годы» было проведено 10 из 39 спортивных мероприятий (день снега, декада лыжного спорта, Всероссийская массовая лыжная гонка «Лыжня России», шахматный мемориал </w:t>
            </w:r>
            <w:proofErr w:type="spellStart"/>
            <w:r w:rsidRPr="003C46A0">
              <w:rPr>
                <w:rFonts w:ascii="Times New Roman" w:eastAsia="Calibri" w:hAnsi="Times New Roman" w:cs="Times New Roman"/>
              </w:rPr>
              <w:t>Граматика</w:t>
            </w:r>
            <w:proofErr w:type="spellEnd"/>
            <w:r w:rsidRPr="003C46A0">
              <w:rPr>
                <w:rFonts w:ascii="Times New Roman" w:eastAsia="Calibri" w:hAnsi="Times New Roman" w:cs="Times New Roman"/>
              </w:rPr>
              <w:t xml:space="preserve"> И.И (г. Карпинск), зарница, соревнования по хоккею с шайбой «Золотая шайба», соревнования, посвященные закрытию хоккейного сезона, спортивные соревнования ко Дню физкультурника,  спортивные соревнования, посвященные открытию хоккейного сезона, лыжные </w:t>
            </w:r>
            <w:r w:rsidRPr="003C46A0">
              <w:rPr>
                <w:rFonts w:ascii="Times New Roman" w:eastAsia="Calibri" w:hAnsi="Times New Roman" w:cs="Times New Roman"/>
              </w:rPr>
              <w:lastRenderedPageBreak/>
              <w:t>гонки (индивидуальный спринт).</w:t>
            </w:r>
            <w:r w:rsidRPr="003C46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C46A0" w:rsidRPr="003C46A0" w:rsidRDefault="003C46A0" w:rsidP="003C46A0">
            <w:pPr>
              <w:spacing w:after="160" w:line="256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46A0">
              <w:rPr>
                <w:rFonts w:ascii="Times New Roman" w:eastAsia="Calibri" w:hAnsi="Times New Roman" w:cs="Times New Roman"/>
                <w:i/>
              </w:rPr>
              <w:t>Мероприятие 2. Приобретение спортивного оборудования и инвентаря для оснащения мест тестирования по выполнению видов испытаний ГТО- 170,7 тыс. рублей, выполнено на 100%.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 xml:space="preserve">Мероприятие проводится за счет </w:t>
            </w:r>
            <w:proofErr w:type="spellStart"/>
            <w:r w:rsidRPr="003C46A0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3C46A0">
              <w:rPr>
                <w:rFonts w:ascii="Times New Roman" w:eastAsia="Calibri" w:hAnsi="Times New Roman" w:cs="Times New Roman"/>
              </w:rPr>
              <w:t xml:space="preserve"> расходных обязательств средств областного бюджета и средств местного бюджета.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 xml:space="preserve">Средства областного бюджета составляют 119,5 </w:t>
            </w:r>
            <w:proofErr w:type="spellStart"/>
            <w:r w:rsidRPr="003C46A0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3C46A0">
              <w:rPr>
                <w:rFonts w:ascii="Times New Roman" w:eastAsia="Calibri" w:hAnsi="Times New Roman" w:cs="Times New Roman"/>
              </w:rPr>
              <w:t>.</w:t>
            </w:r>
          </w:p>
          <w:p w:rsidR="003C46A0" w:rsidRPr="003C46A0" w:rsidRDefault="003C46A0" w:rsidP="003C46A0">
            <w:pPr>
              <w:spacing w:after="16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 xml:space="preserve">Средства местного бюджета составляют 51,2 </w:t>
            </w:r>
            <w:proofErr w:type="spellStart"/>
            <w:r w:rsidRPr="003C46A0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3C46A0">
              <w:rPr>
                <w:rFonts w:ascii="Times New Roman" w:eastAsia="Calibri" w:hAnsi="Times New Roman" w:cs="Times New Roman"/>
              </w:rPr>
              <w:t>.</w:t>
            </w:r>
          </w:p>
          <w:p w:rsidR="003C46A0" w:rsidRPr="003C46A0" w:rsidRDefault="003C46A0" w:rsidP="003C46A0">
            <w:pPr>
              <w:spacing w:after="16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 xml:space="preserve">В рамках мероприятия было приобретено: 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столы для стрельбы из винтовки (18 600 руб.);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коврики для йоги (32 600 руб.);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лыжи (16 120 руб.);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ботинки лыжные (14 570 руб.);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стенд информационный (4 967,5 руб.);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перекладины низкие для подтягивания из виса лежа (13 902,5 руб.);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крепления лыжные (3 410 руб.);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мячи для метания (4 805 руб.);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конусы пластиковые (4 340 руб.);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счетчики кругов (9 687,5 руб.);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маркеры для разметки (9 300 руб.);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ноутбук (38 397,5 руб.).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 xml:space="preserve">Муниципальная программа финансируется за счет областного и местного бюджета. 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 xml:space="preserve">Целевые показатели: 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Доля населения Гаринского городского округа, систематически занимающегося физической культурой и спортом, в общей численности населения Гаринского городского округа в возрасте 3 – 79 лет – достигнут.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Количество спортивно-массовых и физкультурно-оздоровительных мероприятий – достигнут.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 – достигнут.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Число жителей Гаринского городского округа, систематически занимающихся физической культурой и спортом (ежегодно) – достигнут.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– 79 лет – достигнут.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Доля граждан старшего поколения, занимающихся физической культурой и спортом в общей численности граждан старшего поколения – достигнут.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достигнут.</w:t>
            </w:r>
          </w:p>
          <w:p w:rsidR="003C46A0" w:rsidRPr="003C46A0" w:rsidRDefault="003C46A0" w:rsidP="003C46A0">
            <w:pPr>
              <w:spacing w:after="0" w:line="256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3C46A0">
              <w:rPr>
                <w:rFonts w:ascii="Times New Roman" w:eastAsia="Calibri" w:hAnsi="Times New Roman" w:cs="Times New Roman"/>
              </w:rPr>
              <w:t xml:space="preserve"> -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 – достигнут.</w:t>
            </w:r>
          </w:p>
          <w:p w:rsidR="003C46A0" w:rsidRPr="003C46A0" w:rsidRDefault="003C46A0" w:rsidP="003C46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A0">
              <w:rPr>
                <w:rFonts w:ascii="Times New Roman" w:eastAsia="Times New Roman" w:hAnsi="Times New Roman" w:cs="Calibri"/>
                <w:lang w:eastAsia="ru-RU"/>
              </w:rPr>
              <w:t xml:space="preserve">- </w:t>
            </w:r>
            <w:r w:rsidRPr="003C46A0">
              <w:rPr>
                <w:rFonts w:ascii="Times New Roman" w:eastAsia="Times New Roman" w:hAnsi="Times New Roman" w:cs="Times New Roman"/>
              </w:rPr>
              <w:t>Доля населения Гаринского городского округа,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 – достигнут.</w:t>
            </w:r>
          </w:p>
          <w:p w:rsidR="00833151" w:rsidRPr="005F1B47" w:rsidRDefault="00B8153C" w:rsidP="00932AB3">
            <w:pPr>
              <w:spacing w:after="0" w:line="240" w:lineRule="auto"/>
              <w:ind w:firstLine="616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целом по муниципальной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программе  оценка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составила 5  – высокий    уровень эффективности</w:t>
            </w:r>
            <w:r w:rsidR="00F938D3"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муниципальной программы.</w:t>
            </w:r>
          </w:p>
          <w:p w:rsidR="007E4028" w:rsidRPr="005F1B47" w:rsidRDefault="007E4028" w:rsidP="00A62C0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D3554D" w:rsidRPr="005F1B47" w:rsidTr="00CD5C7B">
        <w:trPr>
          <w:gridAfter w:val="4"/>
          <w:wAfter w:w="7261" w:type="dxa"/>
          <w:trHeight w:val="765"/>
        </w:trPr>
        <w:tc>
          <w:tcPr>
            <w:tcW w:w="9654" w:type="dxa"/>
            <w:shd w:val="clear" w:color="auto" w:fill="auto"/>
            <w:hideMark/>
          </w:tcPr>
          <w:p w:rsidR="00D3554D" w:rsidRPr="005F1B47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 xml:space="preserve">   Муниципальная программа "Пожарная безопасность в Гаринском городском округе на 2019-2024 годы"</w:t>
            </w:r>
          </w:p>
          <w:p w:rsidR="00D44FDA" w:rsidRPr="005F1B47" w:rsidRDefault="00D44FDA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D3554D" w:rsidRPr="005F1B47" w:rsidRDefault="00932AB3" w:rsidP="00A711EB">
            <w:pPr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В рамках реализации данной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программы  и</w:t>
            </w:r>
            <w:r w:rsidR="00D3554D" w:rsidRPr="005F1B47">
              <w:rPr>
                <w:rFonts w:ascii="Liberation Serif" w:eastAsia="Times New Roman" w:hAnsi="Liberation Serif" w:cs="Times New Roman"/>
                <w:lang w:eastAsia="ru-RU"/>
              </w:rPr>
              <w:t>сполнение</w:t>
            </w:r>
            <w:proofErr w:type="gramEnd"/>
            <w:r w:rsidR="00D3554D"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составило  в сумме </w:t>
            </w:r>
            <w:r w:rsidR="0072173B"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381,245 </w:t>
            </w: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>тыс</w:t>
            </w:r>
            <w:r w:rsidR="0072173B" w:rsidRPr="005F1B47">
              <w:rPr>
                <w:rFonts w:ascii="Liberation Serif" w:eastAsia="Times New Roman" w:hAnsi="Liberation Serif" w:cs="Times New Roman"/>
                <w:lang w:eastAsia="ru-RU"/>
              </w:rPr>
              <w:t>.</w:t>
            </w:r>
            <w:r w:rsidR="00D3554D"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D3554D"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>рублей</w:t>
            </w:r>
            <w:r w:rsidR="00D3554D"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, или  </w:t>
            </w:r>
            <w:r w:rsidR="0072173B" w:rsidRPr="005F1B47">
              <w:rPr>
                <w:rFonts w:ascii="Liberation Serif" w:eastAsia="Times New Roman" w:hAnsi="Liberation Serif" w:cs="Times New Roman"/>
                <w:lang w:eastAsia="ru-RU"/>
              </w:rPr>
              <w:t>16,</w:t>
            </w: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  <w:r w:rsidR="00D3554D"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%  при плане </w:t>
            </w:r>
            <w:r w:rsidR="0072173B" w:rsidRPr="005F1B47">
              <w:rPr>
                <w:rFonts w:ascii="Liberation Serif" w:eastAsia="Times New Roman" w:hAnsi="Liberation Serif" w:cs="Times New Roman"/>
                <w:lang w:eastAsia="ru-RU"/>
              </w:rPr>
              <w:t>2289,52 тыс.</w:t>
            </w:r>
            <w:r w:rsidR="00D3554D"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D3554D"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>рублей</w:t>
            </w:r>
            <w:r w:rsidRPr="005F1B47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</w:t>
            </w:r>
            <w:r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>за</w:t>
            </w:r>
            <w:r w:rsidR="00A711EB"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счет средств местного бюджета</w:t>
            </w:r>
            <w:r w:rsidR="00A711EB" w:rsidRPr="005F1B47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,</w:t>
            </w:r>
            <w:r w:rsidR="00D3554D"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 в том числе:</w:t>
            </w:r>
          </w:p>
          <w:p w:rsidR="0072173B" w:rsidRPr="005F1B47" w:rsidRDefault="0072173B" w:rsidP="0072173B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Мероприятие 1. Укрепление материально-технической базы добровольных пожарных дружин, обеспечение материальной поддержки добровольных пожарных формирований (предоставление субсидий) Выделено 110,00 тыс. рублей.</w:t>
            </w:r>
          </w:p>
          <w:p w:rsidR="0072173B" w:rsidRPr="005F1B47" w:rsidRDefault="0072173B" w:rsidP="0072173B">
            <w:pPr>
              <w:ind w:firstLine="616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На территории округа в конце года созданы 4 ДПД, общей численностью 20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чел .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В населенных пунктах Андрюшино, Еремино,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Нихвор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Пуксинка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по 5 членов ДПД в каждом населенном пункте. Оснащение добровольных пожарных: мотопомпы – 8 комплектов, ранцевые огнетушители – 42 шт.; 46 пожарных рукавов, 2 автомобиля приспособленных для тушения пожаров. Дружины созданы на базе ДПО г. Серова. Субсидии на поддержку ДПД выделяются по заявке, согласно Положения о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ДПД(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постановление от 30.07.2019№ 340 О порядке предоставления субсидии из бюджета Гаринского городского округа на поддержку общественных объединений добровольной пожарной охраны, осуществляющих деятельность на территории Гаринского городского округа). В 2020 году заявок на выделение субсидий не поступало, так как процедура регистрации полностью прошла к концу года.         </w:t>
            </w:r>
          </w:p>
          <w:p w:rsidR="0072173B" w:rsidRPr="005F1B47" w:rsidRDefault="0072173B" w:rsidP="0072173B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Мероприятие 2. Информационное обеспечение противопожарной пропаганды.  В том числе:</w:t>
            </w:r>
          </w:p>
          <w:p w:rsidR="0072173B" w:rsidRPr="005F1B47" w:rsidRDefault="0072173B" w:rsidP="0072173B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- Изготовление и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распространение  памяток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, листовок о мерах пожарной безопасности для населения округа. Заключен договор № 30/05 от 30.06.2020 года с ИП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Файзуллин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Р.А. приобретение плакатов (баннеров) на общую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сумму  9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,9 тыс. рублей. Баннеры размещены возле ПЧ6/3 по улице Комсомольская. Знаки обозначения источников противопожарного водоснабжения расклеены.</w:t>
            </w:r>
          </w:p>
          <w:p w:rsidR="0072173B" w:rsidRPr="005F1B47" w:rsidRDefault="0072173B" w:rsidP="0072173B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- Организация   и принятие мер по оповещению населения и подразделений Государственной противопожарной службы о пожаре; оборудование сельских населенных пунктов системами оповещения о пожаре.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Заключен  договор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с  ООО «ТД Строительство и безопасность» на приобретение ДИП-GSM автономный дымовой GSM датчик пожарной сигнализации со встроенной сиреной,, на общую сумму 70,00 тыс. руб. Выполнен в полном объеме.</w:t>
            </w:r>
          </w:p>
          <w:p w:rsidR="0072173B" w:rsidRPr="005F1B47" w:rsidRDefault="0072173B" w:rsidP="0072173B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- Изготовление и согласование «Паспорта безопасности Гаринского городского округа» заключен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договорс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ООО «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Гидропромэкспертиз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№62-ПС/20 от 05 августа 2020. Выполнен в полном объеме.</w:t>
            </w:r>
          </w:p>
          <w:p w:rsidR="0072173B" w:rsidRPr="005F1B47" w:rsidRDefault="0072173B" w:rsidP="0072173B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- Изготовление и согласование «Плана по предупреждению и ликвидации аварийных розливов нефти Гаринского городского округа» заключен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договор  с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ООО «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Гидропромэкспертиза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№62-ПЛ/20 от 5августа 2020 года », выполнен в полном объеме.</w:t>
            </w:r>
          </w:p>
          <w:p w:rsidR="0072173B" w:rsidRPr="005F1B47" w:rsidRDefault="0072173B" w:rsidP="0072173B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Мероприятие 3. Расчистка, обустройство,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строительство,  ремонт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источников противопожарного водоснабжения, в том числе:</w:t>
            </w:r>
          </w:p>
          <w:p w:rsidR="009564FD" w:rsidRDefault="0072173B" w:rsidP="0072173B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- Обустройство,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строительство  пожарных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водоемов. Заключен муниципальный контракт № 08626000138200000260001 от 29.09.2020 года с ООО «АВТОЛЕС» на проведение работ по строительству пожарных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водоемов  на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сумму 1424,687. руб. (3 пожарных водоёма, (ул. Кооперативная-1, ул. Комсомольская-2 (аптека, храм). Контракт расторгнут по соглашению сторон, в связи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с  заболеванием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исполнителя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коронавирусной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инфекцией. </w:t>
            </w:r>
          </w:p>
          <w:p w:rsidR="0072173B" w:rsidRPr="005F1B47" w:rsidRDefault="0072173B" w:rsidP="0072173B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- Ремонт пожарного водоема. Денежные средства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освоены,  заключен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договор с МУП «Отел по благоустройству». Ремонт пожарного водоема по ул. Комсомольская д 52.</w:t>
            </w:r>
          </w:p>
          <w:p w:rsidR="0072173B" w:rsidRPr="005F1B47" w:rsidRDefault="0072173B" w:rsidP="0072173B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lastRenderedPageBreak/>
              <w:t xml:space="preserve">Мероприятие 4. Устройство минерализованных полос в населенных пунктах.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Заключен  муниципальный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контракт года с МУП «Отдел по благоустройству» на оказание услуг по опашке населенных пунктов для нужд Гаринского городского округ на сумму 79,998 тыс. рублей.</w:t>
            </w:r>
          </w:p>
          <w:p w:rsidR="0072173B" w:rsidRPr="005F1B47" w:rsidRDefault="0072173B" w:rsidP="0072173B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Произведена опашка территорий, протяженность (км) шириной не менее 6 метров:</w:t>
            </w:r>
          </w:p>
          <w:p w:rsidR="0072173B" w:rsidRPr="005F1B47" w:rsidRDefault="0072173B" w:rsidP="000076B4">
            <w:pPr>
              <w:ind w:left="-9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proofErr w:type="spell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р.п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. Гари 11,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4;  п.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Горный  1,1;  д.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Нихвор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3,1; с. Андрюшино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ab/>
            </w:r>
            <w:r w:rsidR="000076B4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3</w:t>
            </w:r>
            <w:r w:rsidR="000076B4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;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д.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Круторечка</w:t>
            </w:r>
            <w:proofErr w:type="spellEnd"/>
            <w:r w:rsidR="000076B4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2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,5</w:t>
            </w:r>
            <w:r w:rsidR="000076B4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;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д. Зыкова</w:t>
            </w:r>
            <w:r w:rsidR="000076B4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2,5</w:t>
            </w:r>
            <w:r w:rsidR="000076B4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;    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д.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Линты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1,1</w:t>
            </w:r>
            <w:r w:rsidR="000076B4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; 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д.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Шабурово</w:t>
            </w:r>
            <w:proofErr w:type="spellEnd"/>
            <w:r w:rsidR="000076B4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5</w:t>
            </w:r>
            <w:r w:rsidR="000076B4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;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с. Еремино </w:t>
            </w:r>
            <w:r w:rsidR="000076B4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2,2</w:t>
            </w:r>
            <w:r w:rsidR="000076B4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; д </w:t>
            </w:r>
            <w:proofErr w:type="spellStart"/>
            <w:r w:rsidR="000076B4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Шантальская</w:t>
            </w:r>
            <w:proofErr w:type="spellEnd"/>
            <w:r w:rsidR="000076B4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5.</w:t>
            </w:r>
          </w:p>
          <w:p w:rsidR="000076B4" w:rsidRPr="005F1B47" w:rsidRDefault="0072173B" w:rsidP="000076B4">
            <w:pPr>
              <w:ind w:firstLine="616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Основной причиной низких показателей исполнения муниципальной программы послужило то, что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исполнитель  контракта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№ 08626000138200000260001 от 29.09.2020 года с ООО «АВТОЛЕС», не выполнил работы  по строительству пожарных водоемов.  Контракт расторгнут по соглашению сторон,</w:t>
            </w:r>
            <w:r w:rsidR="000076B4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в связи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с  заболеванием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исполнителя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коронавирусной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инфекцией.</w:t>
            </w:r>
            <w:r w:rsidR="00833151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</w:p>
          <w:p w:rsidR="00D3554D" w:rsidRPr="005F1B47" w:rsidRDefault="000076B4" w:rsidP="000076B4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Оценка 2 уровень эффективности муниципальной программы ниже среднего</w:t>
            </w:r>
          </w:p>
        </w:tc>
      </w:tr>
      <w:tr w:rsidR="00D3554D" w:rsidRPr="005F1B47" w:rsidTr="00CD5C7B">
        <w:trPr>
          <w:gridAfter w:val="4"/>
          <w:wAfter w:w="7261" w:type="dxa"/>
          <w:trHeight w:val="1020"/>
        </w:trPr>
        <w:tc>
          <w:tcPr>
            <w:tcW w:w="9654" w:type="dxa"/>
            <w:shd w:val="clear" w:color="auto" w:fill="auto"/>
            <w:hideMark/>
          </w:tcPr>
          <w:p w:rsidR="00A6597D" w:rsidRPr="005F1B47" w:rsidRDefault="00D3554D" w:rsidP="009564F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 xml:space="preserve">    Муниципальная программа «Управление муниципальными финансами Гаринского городского округа на 2019-2024 годы» </w:t>
            </w:r>
          </w:p>
          <w:p w:rsidR="00D44FDA" w:rsidRPr="005F1B47" w:rsidRDefault="00D44FDA" w:rsidP="009564F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4F2378" w:rsidRPr="004F2378" w:rsidRDefault="00A6597D" w:rsidP="009564F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       </w:t>
            </w:r>
            <w:r w:rsidR="004F2378"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ab/>
            </w:r>
            <w:proofErr w:type="gramStart"/>
            <w:r w:rsidR="009564FD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Р</w:t>
            </w:r>
            <w:r w:rsidR="004F2378"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еализация  муниципальной</w:t>
            </w:r>
            <w:proofErr w:type="gramEnd"/>
            <w:r w:rsidR="004F2378"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программы «Управление муниципальными финансами Гаринского городского округа на 2019-2024 годы»  осуществляться Финансовым управлением администрации Гаринского городского округа в рамках 3х подпрограмм: </w:t>
            </w:r>
          </w:p>
          <w:p w:rsidR="004F2378" w:rsidRPr="004F2378" w:rsidRDefault="004F2378" w:rsidP="009564F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ab/>
              <w:t xml:space="preserve">1. «Управление бюджетным процессом и его совершенствование»; </w:t>
            </w:r>
          </w:p>
          <w:p w:rsidR="004F2378" w:rsidRPr="004F2378" w:rsidRDefault="004F2378" w:rsidP="009564F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ab/>
              <w:t xml:space="preserve">2. «Совершенствование информационной системы управления финансами»; </w:t>
            </w:r>
          </w:p>
          <w:p w:rsidR="004F2378" w:rsidRDefault="004F2378" w:rsidP="009564F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ab/>
              <w:t>3. «Обеспечение реализации муниципальной программы «Управление муниципальными финансами Гаринского городского округа на 2019-2024 годы».</w:t>
            </w:r>
          </w:p>
          <w:p w:rsidR="009564FD" w:rsidRPr="004F2378" w:rsidRDefault="009564FD" w:rsidP="009564F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Финансирование муниципальной программы производится за счет средств местного бюджета.</w:t>
            </w:r>
          </w:p>
          <w:p w:rsidR="009564FD" w:rsidRPr="004F2378" w:rsidRDefault="009564FD" w:rsidP="009564F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Общий объем предусмотренных бюджетных ассигнований на реализацию муниципальной программы в 2020 году составил – 6 966 678,00 рублей, исполнение 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составило – 6 946 242,33 рублей или на 99,7 %</w:t>
            </w:r>
          </w:p>
          <w:p w:rsidR="004F2378" w:rsidRPr="004F2378" w:rsidRDefault="009564FD" w:rsidP="0045598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         </w:t>
            </w:r>
            <w:r w:rsidR="004F2378"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ab/>
              <w:t xml:space="preserve">В результате реализации мероприятий муниципальной программы </w:t>
            </w:r>
            <w:r w:rsidR="00000D89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целевые </w:t>
            </w:r>
            <w:proofErr w:type="gramStart"/>
            <w:r w:rsidR="00000D89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показатели  по</w:t>
            </w:r>
            <w:proofErr w:type="gramEnd"/>
            <w:r w:rsidR="00000D89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организации бюджетного процесса в части планирования бюджета,  исполнения бюджета и составления бюджетной отчетности, а также по организации и исполнения бюджета в рамках действующего законодательства выполнены</w:t>
            </w:r>
            <w:r w:rsidR="00455982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.  Осуществляется своевременное утверждение сводной бюджетной росписи, бюджетного прогноза. Обеспечивается контроль за соблюдением бюджетного законодательства и действующего законодательства в сфере закупок. В рамках данной программы обеспечено и</w:t>
            </w:r>
            <w:r w:rsidR="004F2378"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сполнение судебных актов по поступившим искам к </w:t>
            </w:r>
            <w:proofErr w:type="spellStart"/>
            <w:r w:rsidR="004F2378"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Гаринскому</w:t>
            </w:r>
            <w:proofErr w:type="spellEnd"/>
            <w:r w:rsidR="004F2378"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органам местного самоуправления Гаринского городского округа за 2020 год </w:t>
            </w:r>
            <w:r w:rsidR="00455982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по поступившим 3 исполнительным листам, </w:t>
            </w:r>
            <w:r w:rsidR="004F2378"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составило 100 %. </w:t>
            </w:r>
          </w:p>
          <w:p w:rsidR="004F2378" w:rsidRPr="004F2378" w:rsidRDefault="004F2378" w:rsidP="009564F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Степень качества управления </w:t>
            </w:r>
            <w:r w:rsidR="00455982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финансами </w:t>
            </w:r>
            <w:r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определена в соответствии с «рейтингом» оценки качества, утвержденного Постановлением Правительства Свердловской области от 25.05.2011г. № 596 – ПП, который проводится после июня месяца следующего года, и установлена не ниже </w:t>
            </w:r>
            <w:r w:rsidRPr="004F2378">
              <w:rPr>
                <w:rFonts w:ascii="Liberation Serif" w:eastAsia="Times New Roman" w:hAnsi="Liberation Serif" w:cs="Times New Roman"/>
                <w:bCs/>
                <w:color w:val="000000"/>
                <w:lang w:val="en-US" w:eastAsia="ru-RU"/>
              </w:rPr>
              <w:t>II</w:t>
            </w:r>
            <w:r w:rsidRPr="004F2378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.</w:t>
            </w:r>
          </w:p>
          <w:p w:rsidR="009A0719" w:rsidRDefault="006D5932" w:rsidP="009564FD">
            <w:pPr>
              <w:spacing w:after="0" w:line="240" w:lineRule="auto"/>
              <w:ind w:firstLine="474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 xml:space="preserve">     В целом по муниципальной </w:t>
            </w:r>
            <w:proofErr w:type="gramStart"/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>программе  оценка</w:t>
            </w:r>
            <w:proofErr w:type="gramEnd"/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 xml:space="preserve"> составила  5 - высокая  эффективность  муниципальной программы.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</w:p>
          <w:p w:rsidR="009564FD" w:rsidRPr="005F1B47" w:rsidRDefault="009564FD" w:rsidP="009564FD">
            <w:pPr>
              <w:spacing w:after="0" w:line="240" w:lineRule="auto"/>
              <w:ind w:firstLine="474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lang w:eastAsia="ru-RU"/>
              </w:rPr>
            </w:pPr>
          </w:p>
        </w:tc>
      </w:tr>
      <w:tr w:rsidR="00D3554D" w:rsidRPr="005F1B47" w:rsidTr="00CD5C7B">
        <w:trPr>
          <w:gridAfter w:val="4"/>
          <w:wAfter w:w="7261" w:type="dxa"/>
          <w:trHeight w:val="765"/>
        </w:trPr>
        <w:tc>
          <w:tcPr>
            <w:tcW w:w="9654" w:type="dxa"/>
            <w:shd w:val="clear" w:color="auto" w:fill="auto"/>
            <w:hideMark/>
          </w:tcPr>
          <w:p w:rsidR="009A0719" w:rsidRPr="005F1B47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  <w:p w:rsidR="006D5932" w:rsidRPr="006D5932" w:rsidRDefault="006D5932" w:rsidP="006D5932">
            <w:pPr>
              <w:spacing w:after="0" w:line="240" w:lineRule="auto"/>
              <w:ind w:firstLine="360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>Основная цель муниципальной программы «Развитие архивного дела в Гаринском городском округе на 2019-2024 годы» (далее МП) - 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округа.</w:t>
            </w:r>
          </w:p>
          <w:p w:rsidR="006D5932" w:rsidRPr="006D5932" w:rsidRDefault="006D5932" w:rsidP="006D5932">
            <w:pPr>
              <w:spacing w:after="0" w:line="240" w:lineRule="auto"/>
              <w:ind w:firstLine="360"/>
              <w:jc w:val="both"/>
              <w:rPr>
                <w:rFonts w:ascii="Liberation Serif" w:eastAsia="Calibri" w:hAnsi="Liberation Serif" w:cs="Times New Roman"/>
              </w:rPr>
            </w:pPr>
            <w:r w:rsidRPr="006D5932">
              <w:rPr>
                <w:rFonts w:ascii="Liberation Serif" w:eastAsia="Calibri" w:hAnsi="Liberation Serif" w:cs="Times New Roman"/>
              </w:rPr>
              <w:t xml:space="preserve">На осуществление цели МП разработано шесть мероприятий, на одно из них – осуществление 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области, на 2020 год запланировано 181,0 тыс. руб. из них за отчетный период освоено 181,0 тыс. руб. что составляет </w:t>
            </w:r>
            <w:r w:rsidRPr="006D5932">
              <w:rPr>
                <w:rFonts w:ascii="Liberation Serif" w:eastAsia="Calibri" w:hAnsi="Liberation Serif" w:cs="Times New Roman"/>
              </w:rPr>
              <w:lastRenderedPageBreak/>
              <w:t>100 %.</w:t>
            </w:r>
          </w:p>
          <w:p w:rsidR="006D5932" w:rsidRPr="006D5932" w:rsidRDefault="006D5932" w:rsidP="006D5932">
            <w:pPr>
              <w:spacing w:after="0" w:line="240" w:lineRule="auto"/>
              <w:ind w:firstLine="360"/>
              <w:jc w:val="both"/>
              <w:rPr>
                <w:rFonts w:ascii="Liberation Serif" w:eastAsia="Calibri" w:hAnsi="Liberation Serif" w:cs="Times New Roman"/>
              </w:rPr>
            </w:pPr>
            <w:r w:rsidRPr="006D5932">
              <w:rPr>
                <w:rFonts w:ascii="Liberation Serif" w:eastAsia="Calibri" w:hAnsi="Liberation Serif" w:cs="Times New Roman"/>
              </w:rPr>
              <w:t>За 2020 год выполнено 11 целевых показателей из 14.</w:t>
            </w:r>
          </w:p>
          <w:p w:rsidR="006D5932" w:rsidRPr="006D5932" w:rsidRDefault="006D5932" w:rsidP="006D5932">
            <w:pPr>
              <w:spacing w:after="0" w:line="240" w:lineRule="auto"/>
              <w:ind w:firstLine="360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 xml:space="preserve"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 составила 86,4%, так как уменьшилось количество организаций-источников комплектования государственной – областной формы собственности (ГАУ «КЦСОН Гаринского района», УПФР в Гаринском районе, УСП по </w:t>
            </w:r>
            <w:proofErr w:type="spellStart"/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>Гаринскому</w:t>
            </w:r>
            <w:proofErr w:type="spellEnd"/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 xml:space="preserve"> району) в 4 квартале 2020 года принято 30 ед. хр., относящихся к государственной собственности.</w:t>
            </w:r>
          </w:p>
          <w:p w:rsidR="006D5932" w:rsidRPr="006D5932" w:rsidRDefault="006D5932" w:rsidP="006D5932">
            <w:pPr>
              <w:spacing w:after="0" w:line="240" w:lineRule="auto"/>
              <w:ind w:firstLine="360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 xml:space="preserve">Доля </w:t>
            </w:r>
            <w:r w:rsidRPr="006D5932">
              <w:rPr>
                <w:rFonts w:ascii="Liberation Serif" w:eastAsia="SimSun" w:hAnsi="Liberation Serif" w:cs="Times New Roman"/>
                <w:lang w:eastAsia="zh-CN"/>
              </w:rPr>
              <w:t xml:space="preserve">описей, </w:t>
            </w:r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>переведенных в электронную форму, от общего количества описей на документы, находящихся на хранении в архивном отделе составила 73,8%, в 4 квартале описи в электронный вид не переводились.</w:t>
            </w:r>
          </w:p>
          <w:p w:rsidR="006D5932" w:rsidRPr="006D5932" w:rsidRDefault="006D5932" w:rsidP="006D5932">
            <w:pPr>
              <w:spacing w:after="0" w:line="240" w:lineRule="auto"/>
              <w:ind w:firstLine="360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>Доля архивных документов, включая фонды аудио- и видеоархивов, переведенных в электронную форму, от общего количества архивных документов, находящихся на хранении в архивном отделе, составила 80%, так как в 4 квартале фонды аудио- и видеоархивов в электронный вид не переводились.</w:t>
            </w:r>
          </w:p>
          <w:p w:rsidR="006D5932" w:rsidRPr="006D5932" w:rsidRDefault="006D5932" w:rsidP="006D5932">
            <w:pPr>
              <w:spacing w:after="0" w:line="240" w:lineRule="auto"/>
              <w:ind w:firstLine="360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>Доля архивных документов государственной собственности, переведенных в электронную форму, от общего количества архивных документов государственной собственности, находящихся на хранении в архивном отделе, составила 225%, так как в 4 квартале 2020 г. оцифровано 17 ед. хр., относящихся к государственной собственности (ф. № 1 «</w:t>
            </w:r>
            <w:proofErr w:type="spellStart"/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>Гаринский</w:t>
            </w:r>
            <w:proofErr w:type="spellEnd"/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 xml:space="preserve"> районный Совет народных депутатов») всего за период действия программы оцифровано 27 ед. хр., относящихся к государственной собственности (ф. № 1 «</w:t>
            </w:r>
            <w:proofErr w:type="spellStart"/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>Гаринский</w:t>
            </w:r>
            <w:proofErr w:type="spellEnd"/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 xml:space="preserve"> районный Совет народных депутатов»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)</w:t>
            </w:r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>.</w:t>
            </w:r>
          </w:p>
          <w:p w:rsidR="00326D93" w:rsidRPr="006D5932" w:rsidRDefault="006D5932" w:rsidP="006D593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D5932">
              <w:rPr>
                <w:rFonts w:ascii="Liberation Serif" w:eastAsia="Times New Roman" w:hAnsi="Liberation Serif" w:cs="Times New Roman"/>
                <w:lang w:eastAsia="ru-RU"/>
              </w:rPr>
              <w:t>Источником расходов на финансировании мероприятий МП является областной бюджет, прочие нужды.</w:t>
            </w:r>
          </w:p>
          <w:p w:rsidR="00B44876" w:rsidRPr="005F1B47" w:rsidRDefault="00B44876" w:rsidP="00B44876">
            <w:pPr>
              <w:spacing w:after="0" w:line="240" w:lineRule="auto"/>
              <w:ind w:firstLine="474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целом по муниципальной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программе  оценка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составила 5  – высокая  эффективность  муниципальной программы.</w:t>
            </w:r>
          </w:p>
          <w:p w:rsidR="00833151" w:rsidRPr="005F1B47" w:rsidRDefault="00833151" w:rsidP="00A62C0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D3554D" w:rsidRPr="005F1B47" w:rsidTr="00CD5C7B">
        <w:trPr>
          <w:gridAfter w:val="4"/>
          <w:wAfter w:w="7261" w:type="dxa"/>
          <w:trHeight w:val="1020"/>
        </w:trPr>
        <w:tc>
          <w:tcPr>
            <w:tcW w:w="9654" w:type="dxa"/>
            <w:shd w:val="clear" w:color="auto" w:fill="auto"/>
            <w:hideMark/>
          </w:tcPr>
          <w:p w:rsidR="00D3554D" w:rsidRPr="005F1B47" w:rsidRDefault="00D3554D" w:rsidP="00FB0A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"Обеспечение жильем молодых семей в Гаринском городском округе на 2019-2024 годы"</w:t>
            </w:r>
          </w:p>
          <w:p w:rsidR="00326D93" w:rsidRPr="005F1B47" w:rsidRDefault="00326D93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053A46" w:rsidRPr="00053A46" w:rsidRDefault="003B6CA1" w:rsidP="001561D3">
            <w:pPr>
              <w:spacing w:after="0" w:line="240" w:lineRule="auto"/>
              <w:ind w:firstLine="474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53A46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В рамках реализации данной </w:t>
            </w:r>
            <w:proofErr w:type="gramStart"/>
            <w:r w:rsidRPr="00053A46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программы  </w:t>
            </w:r>
            <w:r w:rsidR="00053A46" w:rsidRPr="00053A46">
              <w:rPr>
                <w:rFonts w:ascii="Liberation Serif" w:eastAsia="Times New Roman" w:hAnsi="Liberation Serif" w:cs="Times New Roman"/>
                <w:bCs/>
                <w:lang w:eastAsia="ru-RU"/>
              </w:rPr>
              <w:t>мероприятий</w:t>
            </w:r>
            <w:proofErr w:type="gramEnd"/>
            <w:r w:rsidR="00053A46" w:rsidRPr="00053A46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не проводилось.</w:t>
            </w:r>
          </w:p>
          <w:p w:rsidR="003B6CA1" w:rsidRDefault="002A0F9A" w:rsidP="001561D3">
            <w:pPr>
              <w:spacing w:after="0" w:line="240" w:lineRule="auto"/>
              <w:ind w:firstLine="474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053A46">
              <w:rPr>
                <w:rFonts w:ascii="Liberation Serif" w:eastAsia="Times New Roman" w:hAnsi="Liberation Serif" w:cs="Times New Roman"/>
                <w:bCs/>
                <w:lang w:eastAsia="ru-RU"/>
              </w:rPr>
              <w:t>Целевой показателей по количеству молодых семей получивших со</w:t>
            </w:r>
            <w:r w:rsidR="001561D3" w:rsidRPr="00053A46">
              <w:rPr>
                <w:rFonts w:ascii="Liberation Serif" w:eastAsia="Times New Roman" w:hAnsi="Liberation Serif" w:cs="Times New Roman"/>
                <w:bCs/>
                <w:lang w:eastAsia="ru-RU"/>
              </w:rPr>
              <w:t>ц</w:t>
            </w:r>
            <w:r w:rsidRPr="00053A46">
              <w:rPr>
                <w:rFonts w:ascii="Liberation Serif" w:eastAsia="Times New Roman" w:hAnsi="Liberation Serif" w:cs="Times New Roman"/>
                <w:bCs/>
                <w:lang w:eastAsia="ru-RU"/>
              </w:rPr>
              <w:t>иальну</w:t>
            </w:r>
            <w:r w:rsidR="001561D3" w:rsidRPr="00053A46">
              <w:rPr>
                <w:rFonts w:ascii="Liberation Serif" w:eastAsia="Times New Roman" w:hAnsi="Liberation Serif" w:cs="Times New Roman"/>
                <w:bCs/>
                <w:lang w:eastAsia="ru-RU"/>
              </w:rPr>
              <w:t>ю</w:t>
            </w:r>
            <w:r w:rsidRPr="00053A46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выплату </w:t>
            </w:r>
            <w:r w:rsidR="00053A46" w:rsidRPr="00053A46">
              <w:rPr>
                <w:rFonts w:ascii="Liberation Serif" w:eastAsia="Times New Roman" w:hAnsi="Liberation Serif" w:cs="Times New Roman"/>
                <w:bCs/>
                <w:lang w:eastAsia="ru-RU"/>
              </w:rPr>
              <w:t>не достигнут</w:t>
            </w:r>
            <w:r w:rsidR="001561D3" w:rsidRPr="00053A46">
              <w:rPr>
                <w:rFonts w:ascii="Liberation Serif" w:eastAsia="Times New Roman" w:hAnsi="Liberation Serif" w:cs="Times New Roman"/>
                <w:bCs/>
                <w:lang w:eastAsia="ru-RU"/>
              </w:rPr>
              <w:t>.</w:t>
            </w:r>
          </w:p>
          <w:p w:rsidR="003C46A0" w:rsidRPr="003C46A0" w:rsidRDefault="003C46A0" w:rsidP="003C46A0">
            <w:pPr>
              <w:spacing w:after="0" w:line="240" w:lineRule="auto"/>
              <w:ind w:firstLine="474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3C46A0">
              <w:rPr>
                <w:rFonts w:ascii="Liberation Serif" w:eastAsia="Times New Roman" w:hAnsi="Liberation Serif" w:cs="Times New Roman"/>
                <w:bCs/>
                <w:lang w:eastAsia="ru-RU"/>
              </w:rPr>
              <w:t>- Мероприятия по муниципальной программе «Обеспечение жильем молодых семей в Гаринском городском округе на 2019 - 2024 годы» за 12 месяцев 2020 года не выполнены.</w:t>
            </w:r>
          </w:p>
          <w:p w:rsidR="003C46A0" w:rsidRPr="003C46A0" w:rsidRDefault="003C46A0" w:rsidP="003C46A0">
            <w:pPr>
              <w:spacing w:after="0" w:line="240" w:lineRule="auto"/>
              <w:ind w:firstLine="474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3C46A0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</w:t>
            </w:r>
            <w:r w:rsidR="00C35DEC">
              <w:rPr>
                <w:rFonts w:ascii="Liberation Serif" w:eastAsia="Times New Roman" w:hAnsi="Liberation Serif" w:cs="Times New Roman"/>
                <w:bCs/>
                <w:lang w:eastAsia="ru-RU"/>
              </w:rPr>
              <w:t>Ц</w:t>
            </w:r>
            <w:r w:rsidRPr="003C46A0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елевой показатель «Количество молодых семей, получивших социальную выплату» не выполнен, в связи с </w:t>
            </w:r>
            <w:r w:rsidR="00C35DEC">
              <w:rPr>
                <w:rFonts w:ascii="Liberation Serif" w:eastAsia="Times New Roman" w:hAnsi="Liberation Serif" w:cs="Times New Roman"/>
                <w:bCs/>
                <w:lang w:eastAsia="ru-RU"/>
              </w:rPr>
              <w:t>не подписанием</w:t>
            </w:r>
            <w:r w:rsidR="00C35DEC" w:rsidRPr="003C46A0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соглашение с Министерством строительства и развития инфраструктуры Свердловской области </w:t>
            </w:r>
            <w:r w:rsidR="00C35DEC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недостаточностью выделения средств </w:t>
            </w:r>
            <w:proofErr w:type="gramStart"/>
            <w:r w:rsidR="00C35DEC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из </w:t>
            </w:r>
            <w:r w:rsidRPr="003C46A0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федерального</w:t>
            </w:r>
            <w:proofErr w:type="gramEnd"/>
            <w:r w:rsidR="00C35DEC">
              <w:rPr>
                <w:rFonts w:ascii="Liberation Serif" w:eastAsia="Times New Roman" w:hAnsi="Liberation Serif" w:cs="Times New Roman"/>
                <w:bCs/>
                <w:lang w:eastAsia="ru-RU"/>
              </w:rPr>
              <w:t>, областного и местного бюджета</w:t>
            </w:r>
            <w:r w:rsidRPr="003C46A0">
              <w:rPr>
                <w:rFonts w:ascii="Liberation Serif" w:eastAsia="Times New Roman" w:hAnsi="Liberation Serif" w:cs="Times New Roman"/>
                <w:bCs/>
                <w:lang w:eastAsia="ru-RU"/>
              </w:rPr>
              <w:t>.</w:t>
            </w:r>
            <w:r w:rsidRPr="003C46A0">
              <w:rPr>
                <w:rFonts w:ascii="Liberation Serif" w:eastAsia="Times New Roman" w:hAnsi="Liberation Serif" w:cs="Times New Roman"/>
                <w:bCs/>
                <w:lang w:eastAsia="ru-RU"/>
              </w:rPr>
              <w:tab/>
            </w:r>
          </w:p>
          <w:p w:rsidR="003C46A0" w:rsidRPr="00053A46" w:rsidRDefault="003C46A0" w:rsidP="003C46A0">
            <w:pPr>
              <w:spacing w:after="0" w:line="240" w:lineRule="auto"/>
              <w:ind w:firstLine="474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3C46A0">
              <w:rPr>
                <w:rFonts w:ascii="Liberation Serif" w:eastAsia="Times New Roman" w:hAnsi="Liberation Serif" w:cs="Times New Roman"/>
                <w:bCs/>
                <w:lang w:eastAsia="ru-RU"/>
              </w:rPr>
              <w:tab/>
            </w:r>
            <w:r w:rsidR="00C35DEC">
              <w:rPr>
                <w:rFonts w:ascii="Liberation Serif" w:eastAsia="Times New Roman" w:hAnsi="Liberation Serif" w:cs="Times New Roman"/>
                <w:bCs/>
                <w:lang w:eastAsia="ru-RU"/>
              </w:rPr>
              <w:t>С</w:t>
            </w:r>
            <w:r w:rsidRPr="003C46A0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оциальная выплата для семьи в 2020 году составляла 1 184 496.2. Размер субсидии из областного и федерального бюджета составлял 217 300 руб. Объем средств Гаринского городского округа на реализацию муниципальной программы «Обеспечение жильем молодых семей в Гаринском городском округе на 2019 – 2024 годы» в 2020 году составлял 290 736 руб. </w:t>
            </w:r>
            <w:proofErr w:type="gramStart"/>
            <w:r w:rsidRPr="003C46A0">
              <w:rPr>
                <w:rFonts w:ascii="Liberation Serif" w:eastAsia="Times New Roman" w:hAnsi="Liberation Serif" w:cs="Times New Roman"/>
                <w:bCs/>
                <w:lang w:eastAsia="ru-RU"/>
              </w:rPr>
              <w:t>Недостающие  денежные</w:t>
            </w:r>
            <w:proofErr w:type="gramEnd"/>
            <w:r w:rsidRPr="003C46A0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средства на реализацию данной программы не предусмотрены. </w:t>
            </w:r>
          </w:p>
          <w:p w:rsidR="003B6CA1" w:rsidRPr="005F1B47" w:rsidRDefault="001561D3" w:rsidP="001561D3">
            <w:pPr>
              <w:spacing w:after="0" w:line="240" w:lineRule="auto"/>
              <w:ind w:firstLine="474"/>
              <w:jc w:val="both"/>
              <w:rPr>
                <w:rFonts w:ascii="Liberation Serif" w:eastAsia="Times New Roman" w:hAnsi="Liberation Serif" w:cs="Times New Roman"/>
                <w:b/>
                <w:bCs/>
                <w:color w:val="FF0000"/>
                <w:lang w:eastAsia="ru-RU"/>
              </w:rPr>
            </w:pPr>
            <w:r w:rsidRPr="00053A46">
              <w:rPr>
                <w:rFonts w:ascii="Liberation Serif" w:eastAsia="Times New Roman" w:hAnsi="Liberation Serif" w:cs="Times New Roman"/>
                <w:lang w:eastAsia="ru-RU"/>
              </w:rPr>
              <w:t>П</w:t>
            </w:r>
            <w:r w:rsidR="003B6CA1" w:rsidRPr="00053A46">
              <w:rPr>
                <w:rFonts w:ascii="Liberation Serif" w:eastAsia="Times New Roman" w:hAnsi="Liberation Serif" w:cs="Times New Roman"/>
                <w:lang w:eastAsia="ru-RU"/>
              </w:rPr>
              <w:t xml:space="preserve">о муниципальной </w:t>
            </w:r>
            <w:proofErr w:type="gramStart"/>
            <w:r w:rsidR="003B6CA1" w:rsidRPr="00053A46">
              <w:rPr>
                <w:rFonts w:ascii="Liberation Serif" w:eastAsia="Times New Roman" w:hAnsi="Liberation Serif" w:cs="Times New Roman"/>
                <w:lang w:eastAsia="ru-RU"/>
              </w:rPr>
              <w:t>программе  оценка</w:t>
            </w:r>
            <w:proofErr w:type="gramEnd"/>
            <w:r w:rsidR="003B6CA1" w:rsidRPr="00053A46">
              <w:rPr>
                <w:rFonts w:ascii="Liberation Serif" w:eastAsia="Times New Roman" w:hAnsi="Liberation Serif" w:cs="Times New Roman"/>
                <w:lang w:eastAsia="ru-RU"/>
              </w:rPr>
              <w:t xml:space="preserve"> составила </w:t>
            </w:r>
            <w:r w:rsidRPr="00053A46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053A46" w:rsidRPr="00053A46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  <w:r w:rsidR="003B6CA1" w:rsidRPr="00053A46">
              <w:rPr>
                <w:rFonts w:ascii="Liberation Serif" w:eastAsia="Times New Roman" w:hAnsi="Liberation Serif" w:cs="Times New Roman"/>
                <w:lang w:eastAsia="ru-RU"/>
              </w:rPr>
              <w:t xml:space="preserve">  – высокая  эффективность  муниципальной программы</w:t>
            </w:r>
            <w:r w:rsidR="003B6CA1" w:rsidRPr="005F1B47">
              <w:rPr>
                <w:rFonts w:ascii="Liberation Serif" w:eastAsia="Times New Roman" w:hAnsi="Liberation Serif" w:cs="Times New Roman"/>
                <w:color w:val="FF0000"/>
                <w:lang w:eastAsia="ru-RU"/>
              </w:rPr>
              <w:t>.</w:t>
            </w:r>
            <w:r w:rsidR="00053A46">
              <w:rPr>
                <w:rFonts w:ascii="Liberation Serif" w:eastAsia="Times New Roman" w:hAnsi="Liberation Serif" w:cs="Times New Roman"/>
                <w:color w:val="FF0000"/>
                <w:lang w:eastAsia="ru-RU"/>
              </w:rPr>
              <w:t xml:space="preserve"> </w:t>
            </w:r>
            <w:r w:rsidR="00053A46" w:rsidRPr="003D28AC">
              <w:rPr>
                <w:rFonts w:ascii="Times New Roman" w:hAnsi="Times New Roman" w:cs="Times New Roman"/>
              </w:rPr>
              <w:t xml:space="preserve">Некорректно </w:t>
            </w:r>
            <w:proofErr w:type="gramStart"/>
            <w:r w:rsidR="00053A46" w:rsidRPr="003D28AC">
              <w:rPr>
                <w:rFonts w:ascii="Times New Roman" w:hAnsi="Times New Roman" w:cs="Times New Roman"/>
              </w:rPr>
              <w:t>сп</w:t>
            </w:r>
            <w:r w:rsidR="00C35DEC">
              <w:rPr>
                <w:rFonts w:ascii="Times New Roman" w:hAnsi="Times New Roman" w:cs="Times New Roman"/>
              </w:rPr>
              <w:t>ланирован  объем</w:t>
            </w:r>
            <w:proofErr w:type="gramEnd"/>
            <w:r w:rsidR="00C35DEC">
              <w:rPr>
                <w:rFonts w:ascii="Times New Roman" w:hAnsi="Times New Roman" w:cs="Times New Roman"/>
              </w:rPr>
              <w:t xml:space="preserve"> финансирования</w:t>
            </w:r>
            <w:r w:rsidR="00053A46" w:rsidRPr="003D28AC">
              <w:rPr>
                <w:rFonts w:ascii="Times New Roman" w:hAnsi="Times New Roman" w:cs="Times New Roman"/>
              </w:rPr>
              <w:t xml:space="preserve">. Необходим пересмотр муниципальной программы в части </w:t>
            </w:r>
            <w:proofErr w:type="gramStart"/>
            <w:r w:rsidR="00C35DEC">
              <w:rPr>
                <w:rFonts w:ascii="Times New Roman" w:hAnsi="Times New Roman" w:cs="Times New Roman"/>
              </w:rPr>
              <w:t xml:space="preserve">увеличения </w:t>
            </w:r>
            <w:r w:rsidR="00053A46" w:rsidRPr="003D28AC">
              <w:rPr>
                <w:rFonts w:ascii="Times New Roman" w:hAnsi="Times New Roman" w:cs="Times New Roman"/>
              </w:rPr>
              <w:t xml:space="preserve"> финансирования</w:t>
            </w:r>
            <w:proofErr w:type="gramEnd"/>
            <w:r w:rsidR="00053A46" w:rsidRPr="003D28AC">
              <w:rPr>
                <w:rFonts w:ascii="Times New Roman" w:hAnsi="Times New Roman" w:cs="Times New Roman"/>
              </w:rPr>
              <w:t xml:space="preserve"> и корректировки целевых показателей.</w:t>
            </w:r>
          </w:p>
          <w:p w:rsidR="00833151" w:rsidRPr="005F1B47" w:rsidRDefault="00833151" w:rsidP="00A62C0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D3554D" w:rsidRPr="005F1B47" w:rsidTr="00CD5C7B">
        <w:trPr>
          <w:gridAfter w:val="4"/>
          <w:wAfter w:w="7261" w:type="dxa"/>
          <w:trHeight w:val="1020"/>
        </w:trPr>
        <w:tc>
          <w:tcPr>
            <w:tcW w:w="9654" w:type="dxa"/>
            <w:shd w:val="clear" w:color="auto" w:fill="auto"/>
            <w:hideMark/>
          </w:tcPr>
          <w:p w:rsidR="00D3554D" w:rsidRPr="005F1B47" w:rsidRDefault="00D3554D" w:rsidP="002C179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На реализацию муниципальной программы на 2020 год были запланированы средства местного </w:t>
            </w:r>
            <w:proofErr w:type="gram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бюджета  в</w:t>
            </w:r>
            <w:proofErr w:type="gram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сумме  11 902,08752  тыс. рублей, по  состоянию на 01.01.2021 года  за отчетный период освоено  10 700,83986  тысяч рублей, или 89,9%        от </w:t>
            </w:r>
            <w:proofErr w:type="spell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запланированных,а</w:t>
            </w:r>
            <w:proofErr w:type="spell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именно: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b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b/>
                <w:sz w:val="24"/>
                <w:szCs w:val="24"/>
              </w:rPr>
              <w:t xml:space="preserve">Задача 1. </w:t>
            </w: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«</w:t>
            </w:r>
            <w:r w:rsidRPr="005F1B47">
              <w:rPr>
                <w:rFonts w:ascii="Liberation Serif" w:hAnsi="Liberation Serif" w:cstheme="minorHAnsi"/>
                <w:b/>
                <w:sz w:val="24"/>
                <w:szCs w:val="24"/>
              </w:rPr>
              <w:t>Повышение уровня благоустройства дворовых территорий многоквартирных домов»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 xml:space="preserve">на реализацию данной задачи предусмотрено мероприятие 1 «Комплексное благоустройство дворовых территорий» ул. Промысловая - 442,0 тыс. рублей, по состоянию на </w:t>
            </w:r>
            <w:proofErr w:type="gram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01.01.2021  освоено</w:t>
            </w:r>
            <w:proofErr w:type="gram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97,65128 тыс. руб.  или 22,1</w:t>
            </w:r>
            <w:proofErr w:type="gram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%,   </w:t>
            </w:r>
            <w:proofErr w:type="gram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  не освоены средства на ремонт дворовой территории 242,3 тыс. руб., и на установку детского игрового  комплекса 102,0 тыс.</w:t>
            </w:r>
            <w:r w:rsidR="003C46A0"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руб.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Согласно требований и правил землепользования, благоустройство (</w:t>
            </w:r>
            <w:proofErr w:type="gram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ремонт)  дворовых</w:t>
            </w:r>
            <w:proofErr w:type="gram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территорий, в т. ч. установка детских игровых площадок осуществляется  на землях, состоявших на кадастровом учете. В июне 2020 года проводились работы по установлению территориальной ОЖ (общественно жилая).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Расходы, для проведения межевания земельного участка предварительно не запланированы ни по одной программе, в связи с этим,  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proofErr w:type="gram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24.07.2020  внесены</w:t>
            </w:r>
            <w:proofErr w:type="gram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изменения в МП формирование комфортной городской среды, включены расходы: «в том числе  на проведение кадастровых работ»,  в результате плановая  сумма на ремонт дворовой территории 340,0 тыс. руб. снизилась до 242 тыс. руб.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В сентябре 2020 года заключен договор с СОГУП «Областной Центр недвижимости» </w:t>
            </w:r>
            <w:proofErr w:type="gram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на  подготовку</w:t>
            </w:r>
            <w:proofErr w:type="gram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проекта межевания и кадастровых работ.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31 декабря 2020 года, земельный участок двух многоквартирных домов №14 и 16 </w:t>
            </w:r>
            <w:proofErr w:type="spell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ул.Промысловая</w:t>
            </w:r>
            <w:proofErr w:type="spell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поставлен на кадастровый </w:t>
            </w:r>
            <w:proofErr w:type="gram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учет,  израсходовано</w:t>
            </w:r>
            <w:proofErr w:type="gram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 97,65128 </w:t>
            </w:r>
            <w:proofErr w:type="spell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тыс.руб</w:t>
            </w:r>
            <w:proofErr w:type="spell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.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Из-за </w:t>
            </w:r>
            <w:proofErr w:type="gram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длительности  процедур</w:t>
            </w:r>
            <w:proofErr w:type="gram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(согласно правил) межевания и постановки на кадастровый учет, в том числе и снижением плановой суммы на ремонт дворовой территории,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средства 344,3 </w:t>
            </w:r>
            <w:proofErr w:type="spell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тыс.руб</w:t>
            </w:r>
            <w:proofErr w:type="spell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. в 2020 году -  не освоены.  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В 2021 году планируется установить детский игровой комплекс на дворовой территории – выделено 500,0 </w:t>
            </w:r>
            <w:proofErr w:type="spell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тыс.руб</w:t>
            </w:r>
            <w:proofErr w:type="spell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.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b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b/>
                <w:sz w:val="24"/>
                <w:szCs w:val="24"/>
              </w:rPr>
              <w:t>Задача 2 "Повышение уровня благоустройства общественных территорий, создание мест отдыха и безопасных условий для жизнедеятельности населения ",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на реализацию данной задачи предусмотрено:           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  <w:u w:val="single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  <w:u w:val="single"/>
              </w:rPr>
              <w:t xml:space="preserve">Мероприятие 2 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b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"Благоустройство общественных территорий" - 10142,651 </w:t>
            </w:r>
            <w:proofErr w:type="spell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тыс.руб</w:t>
            </w:r>
            <w:proofErr w:type="spell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.,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по состоянию на </w:t>
            </w:r>
            <w:proofErr w:type="gram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01.01.2021  освоено</w:t>
            </w:r>
            <w:proofErr w:type="gram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9504,85852 тыс. руб. или 93,71%..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  <w:u w:val="single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  <w:u w:val="single"/>
              </w:rPr>
              <w:t>за счет указанных средств выполнены следующие работы: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b/>
                <w:sz w:val="24"/>
                <w:szCs w:val="24"/>
              </w:rPr>
              <w:t>обустроена территория парка Победы</w:t>
            </w: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: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установлено ограждение территории, </w:t>
            </w:r>
            <w:proofErr w:type="gram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выложены  пешеходные</w:t>
            </w:r>
            <w:proofErr w:type="gram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дорожки асфальтом и тротуарной плиткой, установлена трибуна, изготовлена вывеска для парка Победы, монтирована система видеонаблюдения, изготовлены стенды для Аллеи Славы, проведено благоустройство, реконструкция мемориалов, изготовлены и установлены таблички на военную технику,  на выполнение  было предусмотрено  7168,5 тыс. </w:t>
            </w:r>
            <w:proofErr w:type="spell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руб</w:t>
            </w:r>
            <w:proofErr w:type="spell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, освоено 7168,5 </w:t>
            </w:r>
            <w:proofErr w:type="spell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тыс.руб</w:t>
            </w:r>
            <w:proofErr w:type="spell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., или  100 % - соисполнитель МКУК «Культурно-досуговый центр»;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не выполнено: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21.4 тыс. руб., предусмотрено на установку 3 урн</w:t>
            </w:r>
            <w:r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в парке Победы (мероприятие запланировано в 2018 году – соисполнитель МКУ «Городское хозяйство»), - денежные средства соисполнителем не</w:t>
            </w:r>
            <w:r w:rsidR="00C35DEC">
              <w:rPr>
                <w:rFonts w:ascii="Liberation Serif" w:hAnsi="Liberation Serif" w:cstheme="minorHAnsi"/>
                <w:sz w:val="24"/>
                <w:szCs w:val="24"/>
              </w:rPr>
              <w:t xml:space="preserve"> освоены</w:t>
            </w: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.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обустроены пешеходные дорожки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- тротуары в деревянном исполнении: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с ул. Октябрьская до ул. Северная - 140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;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с ул. Комсомольская </w:t>
            </w:r>
            <w:proofErr w:type="gram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на  ул.</w:t>
            </w:r>
            <w:proofErr w:type="gram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 Солнечная - 160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;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с ул. Комсомольская </w:t>
            </w:r>
            <w:proofErr w:type="gram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на  ул.</w:t>
            </w:r>
            <w:proofErr w:type="gram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 Ясная – 189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.;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Юбилейная  -</w:t>
            </w:r>
            <w:proofErr w:type="gram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 368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;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с ул. Советская д №1 на ул. Трудовую </w:t>
            </w:r>
            <w:proofErr w:type="gram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и  от</w:t>
            </w:r>
            <w:proofErr w:type="gram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 ул. Северная д. №1 до  ул. Промысловая д №6 – 160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;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ул. Октябрьская от д.№66 до Пионерской -534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;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ул. Северная -204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; 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lastRenderedPageBreak/>
              <w:t xml:space="preserve">ул. Новая -195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;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с ул. Привольной на Молодежную - 155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;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- укладка тротуарной плиткой ул. Комсомольская от д.№34 до ул. Пионерская - 148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.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     За счет экономии средств, сложившуюся в результате фактически выполненных работ по </w:t>
            </w:r>
            <w:proofErr w:type="gram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обустройству  тротуаров</w:t>
            </w:r>
            <w:proofErr w:type="gram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, обустроены тротуары в  с. Андрюшино: ул. Молодежная, ул. Октябрьская - 500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.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      Всего, на выполнение работ по обустройству тротуар было предусмотрено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  <w:u w:val="single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  <w:u w:val="single"/>
              </w:rPr>
              <w:t xml:space="preserve"> 2 952,751 тыс. руб., освоено 2336,35850 тыс. руб. </w:t>
            </w:r>
            <w:proofErr w:type="gram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  <w:u w:val="single"/>
              </w:rPr>
              <w:t>или  79</w:t>
            </w:r>
            <w:proofErr w:type="gram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  <w:u w:val="single"/>
              </w:rPr>
              <w:t xml:space="preserve">,1% от плановой, 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из них: 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2166,751 тыс. руб., деревянных тротуаров - освоено 1800,71482 тыс. руб. или 83%,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786,0 тыс. руб., тротуарной плиткой - освоено 535,64368 тыс. руб., или 68%. 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      </w:t>
            </w:r>
          </w:p>
          <w:p w:rsidR="004B7986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      </w:t>
            </w: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  <w:u w:val="single"/>
              </w:rPr>
              <w:t xml:space="preserve">Выполнено </w:t>
            </w:r>
            <w:proofErr w:type="gram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  <w:u w:val="single"/>
              </w:rPr>
              <w:t>обустройство</w:t>
            </w: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  тротуаров</w:t>
            </w:r>
            <w:proofErr w:type="gram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 протяженностью 2213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. или 94 % от плановой протяженности 2353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., но с учетом обустройство тротуаров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с.Андрюшино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 500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., выполнено 2713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., или  115% 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       </w:t>
            </w: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  <w:u w:val="single"/>
              </w:rPr>
              <w:t>Не выполнено</w:t>
            </w:r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 обустройство тротуар протяженностью 148 </w:t>
            </w:r>
            <w:proofErr w:type="spell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 xml:space="preserve">. ул. Промысловая от </w:t>
            </w:r>
            <w:proofErr w:type="gramStart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д,.</w:t>
            </w:r>
            <w:proofErr w:type="gramEnd"/>
            <w:r w:rsidRPr="005F1B47">
              <w:rPr>
                <w:rFonts w:ascii="Liberation Serif" w:eastAsia="Times New Roman" w:hAnsi="Liberation Serif" w:cstheme="minorHAnsi"/>
                <w:color w:val="000000"/>
                <w:sz w:val="24"/>
                <w:szCs w:val="24"/>
              </w:rPr>
              <w:t>№4 до д.№14. Обустройство включено на  2021 год.</w:t>
            </w:r>
          </w:p>
          <w:p w:rsidR="005F1B47" w:rsidRPr="005F1B47" w:rsidRDefault="005F1B47" w:rsidP="002C179E">
            <w:pPr>
              <w:spacing w:before="100" w:beforeAutospacing="1"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  <w:u w:val="single"/>
              </w:rPr>
              <w:t>Мероприятие 3</w:t>
            </w: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"Проведение работ по содержанию и улучшению санитарного состояния территорий" -1205,93652 тыс. руб. </w:t>
            </w:r>
            <w:r w:rsidRPr="005F1B47">
              <w:rPr>
                <w:rFonts w:ascii="Liberation Serif" w:hAnsi="Liberation Serif" w:cstheme="minorHAnsi"/>
                <w:b/>
                <w:sz w:val="24"/>
                <w:szCs w:val="24"/>
              </w:rPr>
              <w:t xml:space="preserve"> </w:t>
            </w: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по состоянию на 01.01.2021 освоено 989,33008 тыс. руб.</w:t>
            </w:r>
            <w:proofErr w:type="gram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,  или</w:t>
            </w:r>
            <w:proofErr w:type="gram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82  %. 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  <w:u w:val="single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  <w:u w:val="single"/>
              </w:rPr>
              <w:t>за счет указанных средств выполнены следующие работы: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5F1B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субботники,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очистка</w:t>
            </w: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от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мусора территории  улиц поселка, и очистка территорий           от ветхой недвижимости (муниципальной) не пригодной к восстановлению, негативно влияющие на внешний облик поселка и имеющую опасность для взрослого населения и детей.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 проведения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субботников было запланировано 8,0 тыс. руб. на приобретение инвентаря и услуги транспорта,  израсходовано 1,710 тыс. руб. или 21,4%,  значительное отклонение связано с  отменой и  ограничением массовых мероприятий,  проведен только один субботник   в сентябре 2020г. по улице Комсомольская при въезде в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п.г.т.Гари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проведение работ по очистке участков от ветхой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недвижимости  не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пригодной к восстановлению было предусмотрено 75,0 тыс. рублей,  выполнено - очищен участок здания старого интерната по улица Комсомольская, 19 муниципальная недвижимость- ветхое не пригодное к восстановлению,  освоено  74,937 тыс. руб., или 99,9%.  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проведена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обработка, дератизация территории кладбища и обследование на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заклещёванность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- 39,926 тыс.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 ,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или 99,8 % от планируемой  40,0 тыс. рублей, работы выполнены по договору с ФБУЗ «Центр гигиены и эпидемиологии Свердловской области» от 01.06.2020. 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обустроено 14 контейнерных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площадок  по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ТКО на 4 контейнера, освоено  715,15668 тыс. руб. или 86 % от плановой суммы 822,93652 тыс. руб.: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1.улица Ясная (возле дома 10);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2.улица Комсомольская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развилка ниже церкви);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3.улица Октябрьская (напротив Нарсуда);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4.улица Восточная (возле дома 2);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5.улица Пролетарская (напротив дома 5);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6.улица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(возле дома 15);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7.улица Рычкова (напротив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магазина  д.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54);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8.улица Солнечная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 возле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дома 2);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9.улица </w:t>
            </w:r>
            <w:proofErr w:type="spellStart"/>
            <w:proofErr w:type="gram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Кузовлева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возле дома  9, через улицу Советскую);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10.пересечение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  Советская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Первомайская. (возле ТП);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11.улица Юбилейная (напротив дома 27);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12.улица Комсомольская (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  административного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здания дом 52);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13.улица Октябрьская (возле дома 49).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14.улица Пионерская (возле Метеостанции дом 35).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- содержание территории кладбища, плановое финансирование 150,0 тысяч рублей, освоено 150,0 тыс. рублей, или 100%,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муниципальный  контракт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16.04.2020 №10,</w:t>
            </w:r>
            <w:r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исполнителем МУП «Отдел по благоустройству администрации Муниципального образования «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район» выполнены работы  по сбору, погрузке, вывозу мусора.  очистке территории и подъездных мест прилегающих к кладбищу от сухих деревьев, листвы, пластиковой, стеклянной тары, старых венков,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досок,  применялись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услуги немеханизированным способом работы и услуги автотранспорта. 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не выполнены работы: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спилу аварийных ветвей и деревьев, угрожающих жизни населению и нанесению вреда системам жизнеобеспечения. Дата размещения конкурсной документации 27.02.2020 – заявителей не поступило. 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B47">
              <w:rPr>
                <w:rFonts w:ascii="Liberation Serif" w:hAnsi="Liberation Serif"/>
                <w:sz w:val="24"/>
                <w:szCs w:val="24"/>
              </w:rPr>
              <w:t xml:space="preserve">- изготовление табличек наглядной агитация по благоустройству, запланировано 10,0 тыс. руб., исполнителем МКУ «Городское </w:t>
            </w:r>
            <w:proofErr w:type="gramStart"/>
            <w:r w:rsidRPr="005F1B47">
              <w:rPr>
                <w:rFonts w:ascii="Liberation Serif" w:hAnsi="Liberation Serif"/>
                <w:sz w:val="24"/>
                <w:szCs w:val="24"/>
              </w:rPr>
              <w:t xml:space="preserve">хозяйство» </w:t>
            </w:r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 xml:space="preserve"> не</w:t>
            </w:r>
            <w:proofErr w:type="gramEnd"/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 xml:space="preserve">  освоены средства. 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  <w:u w:val="single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  <w:u w:val="single"/>
              </w:rPr>
              <w:t xml:space="preserve">Мероприятие 4 </w:t>
            </w:r>
          </w:p>
          <w:p w:rsid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"Регулирование численности безнадзорных животных (собак)"</w:t>
            </w:r>
            <w:r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-111,5 </w:t>
            </w:r>
            <w:proofErr w:type="spell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тыс.руб</w:t>
            </w:r>
            <w:proofErr w:type="spell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., за счет указанных </w:t>
            </w:r>
            <w:proofErr w:type="gram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средств</w:t>
            </w:r>
            <w:r w:rsidRPr="005F1B47">
              <w:rPr>
                <w:rFonts w:ascii="Liberation Serif" w:hAnsi="Liberation Serif" w:cstheme="minorHAnsi"/>
                <w:b/>
                <w:sz w:val="24"/>
                <w:szCs w:val="24"/>
              </w:rPr>
              <w:t xml:space="preserve"> </w:t>
            </w: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в</w:t>
            </w:r>
            <w:proofErr w:type="gram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рамках данного мероприятия  был выполнен отлов 10</w:t>
            </w:r>
            <w:r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безнадзорных собак, оплата производилась согласно заключенному договору  от 07.02.2020 №8/р,   сумма составила 109,0 тыс. </w:t>
            </w:r>
            <w:proofErr w:type="spellStart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руб</w:t>
            </w:r>
            <w:proofErr w:type="spellEnd"/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, или 97,8% от плановой, исполнитель ООО "Стройтрест»".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b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b/>
                <w:sz w:val="24"/>
                <w:szCs w:val="24"/>
              </w:rPr>
              <w:t>Задачи 3 "Повышение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среды",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Средства не предусмотрены.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 xml:space="preserve">   </w:t>
            </w: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(уборка мусора).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b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b/>
                <w:sz w:val="24"/>
                <w:szCs w:val="24"/>
              </w:rPr>
              <w:t>Задачи 1. «Повышение уровня благоустройства дворовых территорий многоквартирных домов»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  <w:u w:val="single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  <w:u w:val="single"/>
              </w:rPr>
              <w:t>Целевой показатель 1.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  <w:u w:val="single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  <w:u w:val="single"/>
              </w:rPr>
              <w:t>Целевой показатель 2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sz w:val="24"/>
                <w:szCs w:val="24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  <w:p w:rsidR="005F1B47" w:rsidRPr="005F1B47" w:rsidRDefault="00EC1C35" w:rsidP="002C17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theme="minorHAnsi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lang w:eastAsia="ru-RU"/>
              </w:rPr>
              <w:t>Невыполнены</w:t>
            </w:r>
            <w:proofErr w:type="spellEnd"/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в</w:t>
            </w:r>
            <w:r w:rsidR="005F1B47" w:rsidRPr="005F1B47">
              <w:rPr>
                <w:rFonts w:ascii="Liberation Serif" w:eastAsia="Calibri" w:hAnsi="Liberation Serif" w:cs="Times New Roman"/>
              </w:rPr>
              <w:t>ыполнение показателя ожидается в 2021 году.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b/>
                <w:sz w:val="24"/>
                <w:szCs w:val="24"/>
              </w:rPr>
            </w:pP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theme="minorHAnsi"/>
                <w:b/>
                <w:sz w:val="24"/>
                <w:szCs w:val="24"/>
              </w:rPr>
            </w:pPr>
            <w:r w:rsidRPr="005F1B47">
              <w:rPr>
                <w:rFonts w:ascii="Liberation Serif" w:hAnsi="Liberation Serif" w:cstheme="minorHAnsi"/>
                <w:b/>
                <w:sz w:val="24"/>
                <w:szCs w:val="24"/>
              </w:rPr>
              <w:t>Задачи 2.  "Повышение уровня благоустройства общественных территорий, создание мест отдыха и безопасных условий для жизнедеятельности населения"</w:t>
            </w:r>
          </w:p>
          <w:p w:rsidR="005F1B47" w:rsidRPr="005F1B47" w:rsidRDefault="005F1B47" w:rsidP="002C179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5F1B4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Целевой показатель 3</w:t>
            </w:r>
          </w:p>
          <w:p w:rsidR="005F1B47" w:rsidRPr="005F1B47" w:rsidRDefault="005F1B47" w:rsidP="002C179E">
            <w:pPr>
              <w:spacing w:after="0" w:line="240" w:lineRule="auto"/>
              <w:rPr>
                <w:rFonts w:ascii="Liberation Serif" w:hAnsi="Liberation Serif"/>
              </w:rPr>
            </w:pPr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>Количество благоустроенных общественных территорий, уровень благоустройства которых соответствует современным требованиям</w:t>
            </w:r>
          </w:p>
          <w:p w:rsidR="005F1B47" w:rsidRPr="005F1B47" w:rsidRDefault="005F1B47" w:rsidP="002C179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>Плановое значение с нарастающим итогом 2 ед.,</w:t>
            </w:r>
          </w:p>
          <w:p w:rsidR="005F1B47" w:rsidRPr="005F1B47" w:rsidRDefault="005F1B47" w:rsidP="002C179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>Выполнение  -</w:t>
            </w:r>
            <w:proofErr w:type="gramEnd"/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 xml:space="preserve"> 2 ед., </w:t>
            </w:r>
          </w:p>
          <w:p w:rsidR="005F1B47" w:rsidRPr="005F1B47" w:rsidRDefault="005F1B47" w:rsidP="002C179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 xml:space="preserve">2019 год – 1 (установлен детский игровой </w:t>
            </w:r>
            <w:proofErr w:type="gramStart"/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>комплекс,  у</w:t>
            </w:r>
            <w:proofErr w:type="gramEnd"/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 xml:space="preserve"> территории стадиона)</w:t>
            </w:r>
          </w:p>
          <w:p w:rsidR="005F1B47" w:rsidRPr="005F1B47" w:rsidRDefault="005F1B47" w:rsidP="002C179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>2020 год – 1 (обустроена территория парка Победы)</w:t>
            </w:r>
          </w:p>
          <w:p w:rsidR="005F1B47" w:rsidRPr="005F1B47" w:rsidRDefault="005F1B47" w:rsidP="002C179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выполнен - 100%.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u w:val="single"/>
              </w:rPr>
            </w:pPr>
            <w:r w:rsidRPr="005F1B47">
              <w:rPr>
                <w:rFonts w:ascii="Liberation Serif" w:hAnsi="Liberation Serif" w:cs="Times New Roman"/>
                <w:color w:val="000000"/>
                <w:sz w:val="24"/>
                <w:szCs w:val="24"/>
                <w:u w:val="single"/>
              </w:rPr>
              <w:t>Целевой показатель 4</w:t>
            </w:r>
          </w:p>
          <w:p w:rsidR="002C179E" w:rsidRDefault="005F1B47" w:rsidP="002C179E">
            <w:pPr>
              <w:spacing w:line="240" w:lineRule="auto"/>
              <w:ind w:left="57" w:right="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</w:t>
            </w:r>
          </w:p>
          <w:p w:rsidR="002C179E" w:rsidRDefault="005F1B47" w:rsidP="002C179E">
            <w:pPr>
              <w:spacing w:line="240" w:lineRule="auto"/>
              <w:ind w:left="57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 xml:space="preserve">          Плановое значение - 100 %, проведение работ на территориях общего пользования, улиц поселка.</w:t>
            </w:r>
          </w:p>
          <w:p w:rsidR="002C179E" w:rsidRDefault="005F1B47" w:rsidP="002C179E">
            <w:pPr>
              <w:spacing w:after="0" w:line="240" w:lineRule="auto"/>
              <w:ind w:left="57" w:right="113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из перечня общественных территорий, подлежащих благоустройству в 2020 году, приложение 3 к МП:</w:t>
            </w:r>
          </w:p>
          <w:p w:rsidR="005F1B47" w:rsidRPr="005F1B47" w:rsidRDefault="005F1B47" w:rsidP="002C179E">
            <w:pPr>
              <w:spacing w:after="0" w:line="240" w:lineRule="auto"/>
              <w:ind w:left="57" w:right="113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 xml:space="preserve">улица Октябрьская Парк Победы (обустройство </w:t>
            </w:r>
            <w:proofErr w:type="gramStart"/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территории)-</w:t>
            </w:r>
            <w:proofErr w:type="gramEnd"/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 xml:space="preserve"> фактическое исполнение 100%</w:t>
            </w:r>
          </w:p>
          <w:p w:rsidR="005F1B47" w:rsidRPr="005F1B47" w:rsidRDefault="005F1B47" w:rsidP="002C1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улица Октябрьская до улицы Северная (тротуары)-</w:t>
            </w:r>
            <w:r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фактическое исполнение 100%</w:t>
            </w:r>
          </w:p>
          <w:p w:rsidR="005F1B47" w:rsidRPr="005F1B47" w:rsidRDefault="005F1B47" w:rsidP="002C1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от улицы Советская до улицы Трудовая</w:t>
            </w:r>
            <w:r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 xml:space="preserve">(тротуары)- </w:t>
            </w:r>
            <w:r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фактическое исполнение 100%</w:t>
            </w:r>
          </w:p>
          <w:p w:rsidR="005F1B47" w:rsidRPr="005F1B47" w:rsidRDefault="005F1B47" w:rsidP="002C1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с улицы Комсомольская на ул. Ясная (тротуары)-</w:t>
            </w:r>
            <w:r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фактическое исполнение 100%</w:t>
            </w:r>
          </w:p>
          <w:p w:rsidR="005F1B47" w:rsidRPr="005F1B47" w:rsidRDefault="005F1B47" w:rsidP="002C1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с улицы Комсомольская на ул. Солнечная (тротуары)-</w:t>
            </w:r>
            <w:r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фактическое исполнение 100%</w:t>
            </w:r>
          </w:p>
          <w:p w:rsidR="005F1B47" w:rsidRPr="005F1B47" w:rsidRDefault="005F1B47" w:rsidP="002C1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улица Юбилейная (тротуары)-</w:t>
            </w:r>
            <w:r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фактическое исполнение 100%</w:t>
            </w:r>
          </w:p>
          <w:p w:rsidR="005F1B47" w:rsidRPr="005F1B47" w:rsidRDefault="005F1B47" w:rsidP="002C1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улица Промысловая от д.№</w:t>
            </w:r>
            <w:proofErr w:type="gramStart"/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4  до</w:t>
            </w:r>
            <w:proofErr w:type="gramEnd"/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 xml:space="preserve"> д.№14 (тротуары)-  исполнение  0%</w:t>
            </w:r>
          </w:p>
          <w:p w:rsidR="005F1B47" w:rsidRPr="005F1B47" w:rsidRDefault="005F1B47" w:rsidP="002C1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улица Комсомольская до ул. Пионерская (</w:t>
            </w:r>
            <w:proofErr w:type="spellStart"/>
            <w:proofErr w:type="gramStart"/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тр.плитка</w:t>
            </w:r>
            <w:proofErr w:type="spellEnd"/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)-</w:t>
            </w:r>
            <w:proofErr w:type="gramEnd"/>
            <w:r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фактическое исполнение 100%</w:t>
            </w:r>
          </w:p>
          <w:p w:rsidR="005F1B47" w:rsidRPr="005F1B47" w:rsidRDefault="005F1B47" w:rsidP="002C1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от улицы Привольная до ул. Молодёжная (тротуары)-  фактическое исполнение 100%</w:t>
            </w:r>
          </w:p>
          <w:p w:rsidR="005F1B47" w:rsidRPr="005F1B47" w:rsidRDefault="005F1B47" w:rsidP="002C1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улица Октябрьская от д.№66 до улицы Пионерская (тротуары)-</w:t>
            </w:r>
            <w:r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фактическое исполнение 100%</w:t>
            </w:r>
          </w:p>
          <w:p w:rsidR="005F1B47" w:rsidRPr="005F1B47" w:rsidRDefault="005F1B47" w:rsidP="002C1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улица Северная (тротуары)-</w:t>
            </w:r>
            <w:r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фактическое исполнение 100%</w:t>
            </w:r>
          </w:p>
          <w:p w:rsidR="005F1B47" w:rsidRPr="005F1B47" w:rsidRDefault="005F1B47" w:rsidP="002C1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улица Новая (тротуары)-</w:t>
            </w:r>
            <w:r w:rsidRPr="005F1B47">
              <w:rPr>
                <w:rFonts w:ascii="Liberation Serif" w:hAnsi="Liberation Serif"/>
              </w:rPr>
              <w:t xml:space="preserve"> </w:t>
            </w: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фактическое исполнение 100%</w:t>
            </w:r>
          </w:p>
          <w:p w:rsidR="005F1B47" w:rsidRPr="005F1B47" w:rsidRDefault="005F1B47" w:rsidP="002C1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территория кладбища (содержание) - фактическое исполнение 100%</w:t>
            </w:r>
          </w:p>
          <w:p w:rsidR="005F1B47" w:rsidRPr="005F1B47" w:rsidRDefault="005F1B47" w:rsidP="002C1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улица Комсомольская,19 (ветхое, и субботник) - фактическое исполнение 100%</w:t>
            </w:r>
          </w:p>
          <w:p w:rsidR="005F1B47" w:rsidRPr="005F1B47" w:rsidRDefault="005F1B47" w:rsidP="002C1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содержание территории (улиц поселка) спил ветвей   -  исполнение 0 %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плюс 14 улиц: обустройство контейнерных площадок, -  исполнение 100%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=</w:t>
            </w:r>
            <w:proofErr w:type="gramStart"/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всего  30</w:t>
            </w:r>
            <w:proofErr w:type="gramEnd"/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 xml:space="preserve"> улиц, в </w:t>
            </w:r>
            <w:proofErr w:type="spellStart"/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т.ч</w:t>
            </w:r>
            <w:proofErr w:type="spellEnd"/>
            <w:r w:rsidRPr="005F1B47">
              <w:rPr>
                <w:rFonts w:ascii="Liberation Serif" w:hAnsi="Liberation Serif" w:cs="Times New Roman"/>
                <w:sz w:val="20"/>
                <w:szCs w:val="20"/>
              </w:rPr>
              <w:t>. территорий подлежащих благоустройству в 2020 году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>ыполнение достигнуто 90% (27/30*100)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>не достижение целевого показателя связано с не проведение работ</w:t>
            </w:r>
            <w:r w:rsidR="002C179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>на улице Промысловая от д №4 до д. №14 (обустройство тротуаров)</w:t>
            </w:r>
            <w:r w:rsidR="002C179E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 xml:space="preserve">на территории в </w:t>
            </w:r>
            <w:proofErr w:type="spellStart"/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>р.п</w:t>
            </w:r>
            <w:proofErr w:type="spellEnd"/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gramStart"/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>Гари  по</w:t>
            </w:r>
            <w:proofErr w:type="gramEnd"/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 xml:space="preserve">  спилу ветвей и аварийных деревьев;</w:t>
            </w:r>
            <w:r w:rsidR="002C179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>не изготовлены таблички, наглядная агитация по благоустройству.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u w:val="single"/>
              </w:rPr>
            </w:pPr>
            <w:r w:rsidRPr="005F1B4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Це</w:t>
            </w:r>
            <w:r w:rsidRPr="005F1B47">
              <w:rPr>
                <w:rFonts w:ascii="Liberation Serif" w:hAnsi="Liberation Serif" w:cs="Times New Roman"/>
                <w:color w:val="000000"/>
                <w:sz w:val="24"/>
                <w:szCs w:val="24"/>
                <w:u w:val="single"/>
              </w:rPr>
              <w:t>левой показатель 5</w:t>
            </w:r>
          </w:p>
          <w:p w:rsidR="005F1B47" w:rsidRPr="005F1B47" w:rsidRDefault="005F1B47" w:rsidP="002C179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F1B4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5F1B4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обустроенных  пешеходных</w:t>
            </w:r>
            <w:proofErr w:type="gramEnd"/>
            <w:r w:rsidRPr="005F1B4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зон от общей протяженности, нуждающихся  в обустройстве.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</w:rPr>
              <w:t xml:space="preserve">Значение целевого показателя определяется исходя из протяженности пешеходных дорожек, на которых выполнены работы в отчетном периоде к отношению протяженности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color w:val="000000"/>
              </w:rPr>
              <w:t>пешеходных дорожек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color w:val="000000"/>
              </w:rPr>
              <w:t xml:space="preserve"> требующих обустройство.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Плановое значение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1828 м2 (2353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.) 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из них: - в деревянном исполнении 1654 м2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             -тротуарной плиткой 174 м2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 xml:space="preserve">фактически значение 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1749 м2 (2213 </w:t>
            </w:r>
            <w:proofErr w:type="spellStart"/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.)</w:t>
            </w:r>
            <w:r w:rsidRPr="005F1B47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или 95%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из них выполнено: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-в деревянном исполнении 1575 м2, 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            -тротуарной плиткой 174 м2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но с учетом обустройства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тротуаров  в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с. Андрюшино за счет экономии 375 м2 – выполнение показателя составило 116% (1749+375=2124/1828*100)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5F1B4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Целевой показатель 6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Реализация полномочий по регулированию численности безнадзорных животных (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собак)  на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территории Гаринского городского округа.</w:t>
            </w:r>
          </w:p>
          <w:p w:rsidR="002C179E" w:rsidRDefault="005F1B47" w:rsidP="002C179E">
            <w:pPr>
              <w:widowControl w:val="0"/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B47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определяется исходя из количества заключенных договоров со специализированными организациями.</w:t>
            </w:r>
          </w:p>
          <w:p w:rsidR="005F1B47" w:rsidRPr="005F1B47" w:rsidRDefault="005F1B47" w:rsidP="002C179E">
            <w:pPr>
              <w:widowControl w:val="0"/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плановое значение - 1 контракт.</w:t>
            </w:r>
          </w:p>
          <w:p w:rsidR="005F1B47" w:rsidRPr="005F1B47" w:rsidRDefault="005F1B47" w:rsidP="002C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Выполнено- 100%.</w:t>
            </w:r>
          </w:p>
          <w:p w:rsidR="00802C64" w:rsidRPr="005F1B47" w:rsidRDefault="00802C64" w:rsidP="00802C64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целом по муниципальной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программе  оценка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составила 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 приемлемый у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ровень   эффект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ивности муниципальной программы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возможен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пересмотр муниципальной программы в части корректировки значений целевых показателей,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увеличения финансирования.</w:t>
            </w:r>
          </w:p>
          <w:p w:rsidR="00D3554D" w:rsidRPr="005F1B47" w:rsidRDefault="00D3554D" w:rsidP="002C179E">
            <w:pPr>
              <w:spacing w:after="0" w:line="240" w:lineRule="auto"/>
              <w:ind w:firstLine="474"/>
              <w:jc w:val="both"/>
              <w:rPr>
                <w:rFonts w:ascii="Liberation Serif" w:hAnsi="Liberation Serif"/>
                <w:b/>
                <w:bCs/>
                <w:lang w:eastAsia="ru-RU"/>
              </w:rPr>
            </w:pPr>
          </w:p>
        </w:tc>
      </w:tr>
      <w:tr w:rsidR="00D3554D" w:rsidRPr="005F1B47" w:rsidTr="00CD5C7B">
        <w:trPr>
          <w:gridAfter w:val="4"/>
          <w:wAfter w:w="7261" w:type="dxa"/>
          <w:trHeight w:val="1275"/>
        </w:trPr>
        <w:tc>
          <w:tcPr>
            <w:tcW w:w="9654" w:type="dxa"/>
            <w:shd w:val="clear" w:color="auto" w:fill="auto"/>
            <w:hideMark/>
          </w:tcPr>
          <w:p w:rsidR="00D3554D" w:rsidRPr="005F1B47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  <w:p w:rsidR="00CD5C7B" w:rsidRPr="005F1B47" w:rsidRDefault="00CD5C7B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7F3372" w:rsidRPr="005F1B47" w:rsidRDefault="00CD5C7B" w:rsidP="00CD5C7B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В рамках реализации данной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программы</w:t>
            </w:r>
            <w:r w:rsidRPr="005F1B47">
              <w:rPr>
                <w:rFonts w:ascii="Liberation Serif" w:eastAsia="Times New Roman" w:hAnsi="Liberation Serif" w:cs="Times New Roman"/>
                <w:bCs/>
                <w:i/>
                <w:color w:val="000000"/>
                <w:lang w:eastAsia="ru-RU"/>
              </w:rPr>
              <w:t xml:space="preserve">  </w:t>
            </w:r>
            <w:r w:rsidR="00264FA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и</w:t>
            </w: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>сполнение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составило  в сумме 1</w:t>
            </w:r>
            <w:r w:rsidR="00264FA6">
              <w:rPr>
                <w:rFonts w:ascii="Liberation Serif" w:eastAsia="Times New Roman" w:hAnsi="Liberation Serif" w:cs="Times New Roman"/>
                <w:lang w:eastAsia="ru-RU"/>
              </w:rPr>
              <w:t>00</w:t>
            </w: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>,</w:t>
            </w:r>
            <w:r w:rsidR="00264FA6">
              <w:rPr>
                <w:rFonts w:ascii="Liberation Serif" w:eastAsia="Times New Roman" w:hAnsi="Liberation Serif" w:cs="Times New Roman"/>
                <w:lang w:eastAsia="ru-RU"/>
              </w:rPr>
              <w:t>678</w:t>
            </w: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 тыс</w:t>
            </w:r>
            <w:r w:rsidR="00264FA6">
              <w:rPr>
                <w:rFonts w:ascii="Liberation Serif" w:eastAsia="Times New Roman" w:hAnsi="Liberation Serif" w:cs="Times New Roman"/>
                <w:lang w:eastAsia="ru-RU"/>
              </w:rPr>
              <w:t>.</w:t>
            </w: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>рублей</w:t>
            </w: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, или </w:t>
            </w:r>
            <w:r w:rsidR="00264FA6">
              <w:rPr>
                <w:rFonts w:ascii="Liberation Serif" w:eastAsia="Times New Roman" w:hAnsi="Liberation Serif" w:cs="Times New Roman"/>
                <w:lang w:eastAsia="ru-RU"/>
              </w:rPr>
              <w:t>57,2</w:t>
            </w:r>
            <w:r w:rsidRPr="005F1B47">
              <w:rPr>
                <w:rFonts w:ascii="Liberation Serif" w:eastAsia="Times New Roman" w:hAnsi="Liberation Serif" w:cs="Times New Roman"/>
                <w:lang w:eastAsia="ru-RU"/>
              </w:rPr>
              <w:t xml:space="preserve"> %  при плане 176,0 тыс. </w:t>
            </w:r>
            <w:r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>рублей</w:t>
            </w:r>
            <w:r w:rsidRPr="005F1B47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</w:t>
            </w:r>
            <w:r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>за счет средств местного   бюджета в том числе:</w:t>
            </w:r>
          </w:p>
          <w:p w:rsidR="00264FA6" w:rsidRDefault="00CD5C7B" w:rsidP="00CD5C7B">
            <w:pPr>
              <w:spacing w:after="0" w:line="240" w:lineRule="auto"/>
              <w:ind w:firstLine="333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</w:t>
            </w:r>
            <w:r w:rsidR="007F3372"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- </w:t>
            </w:r>
            <w:r w:rsidRPr="005F1B47">
              <w:rPr>
                <w:rFonts w:ascii="Liberation Serif" w:eastAsia="Times New Roman" w:hAnsi="Liberation Serif" w:cs="Times New Roman"/>
                <w:bCs/>
                <w:lang w:eastAsia="ru-RU"/>
              </w:rPr>
              <w:t>на с</w:t>
            </w:r>
            <w:r w:rsidR="00D3554D" w:rsidRPr="005F1B47">
              <w:rPr>
                <w:rFonts w:ascii="Liberation Serif" w:hAnsi="Liberation Serif" w:cs="Times New Roman"/>
                <w:color w:val="000000"/>
              </w:rPr>
              <w:t xml:space="preserve">троительство, реконструкция и техническое перевооружение-оборудование искусственным освещением, мест концентрации дорожно-транспортных происшествий на участках автомобильных дорог общего пользования местного значения, проходящим по территориям </w:t>
            </w:r>
            <w:r w:rsidR="00D3554D" w:rsidRPr="005F1B47">
              <w:rPr>
                <w:rFonts w:ascii="Liberation Serif" w:hAnsi="Liberation Serif" w:cs="Times New Roman"/>
                <w:color w:val="000000"/>
              </w:rPr>
              <w:lastRenderedPageBreak/>
              <w:t>населенных пунктов</w:t>
            </w:r>
            <w:r w:rsidR="00264FA6">
              <w:rPr>
                <w:rFonts w:ascii="Liberation Serif" w:hAnsi="Liberation Serif" w:cs="Times New Roman"/>
                <w:color w:val="000000"/>
              </w:rPr>
              <w:t>.</w:t>
            </w:r>
          </w:p>
          <w:p w:rsidR="00A4228F" w:rsidRPr="005F1B47" w:rsidRDefault="00D4041B" w:rsidP="00D4041B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Целевые показатели в рамках данной программы </w:t>
            </w:r>
            <w:r w:rsidR="00833151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в частности «количество ДТ</w:t>
            </w:r>
            <w:r w:rsidR="00A4228F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П с участием несовершеннолетних», «число детей погибших в </w:t>
            </w:r>
            <w:proofErr w:type="gramStart"/>
            <w:r w:rsidR="00A4228F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ДТП»  при</w:t>
            </w:r>
            <w:proofErr w:type="gramEnd"/>
            <w:r w:rsidR="00A4228F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нормативном значении 0 </w:t>
            </w:r>
            <w:proofErr w:type="spellStart"/>
            <w:r w:rsidR="00A4228F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ед</w:t>
            </w:r>
            <w:proofErr w:type="spellEnd"/>
            <w:r w:rsidR="00A4228F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выполнены, ДТП на автомобильных дорогах с участием несовершеннолетних детей и гибель детей не зарегистрированы.</w:t>
            </w:r>
            <w:r w:rsidR="00833151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     </w:t>
            </w:r>
          </w:p>
          <w:p w:rsidR="00A4228F" w:rsidRPr="005F1B47" w:rsidRDefault="00A4228F" w:rsidP="00D4041B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Для выполнения целевого показателя «доля детей учащихся задействованных в мероприятиях по профилактике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ДТП»  проводятся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занятия в образовательных учреждениях, конкурсы р</w:t>
            </w:r>
            <w:r w:rsidR="00264FA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и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сунков,</w:t>
            </w:r>
            <w:r w:rsidR="00264FA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регулярно обновляется дорожная разметка на автомобильных дорогах.</w:t>
            </w:r>
          </w:p>
          <w:p w:rsidR="00833151" w:rsidRPr="005F1B47" w:rsidRDefault="00F51AE9" w:rsidP="00D4041B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F51AE9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Отклонение показателя по финансированию связано с экономией денежных средств в результате конкурсных процедур.</w:t>
            </w:r>
            <w:r w:rsidR="00833151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</w:p>
          <w:p w:rsidR="00802C64" w:rsidRPr="005F1B47" w:rsidRDefault="00802C64" w:rsidP="00802C64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целом по муниципальной </w:t>
            </w:r>
            <w:proofErr w:type="gramStart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программе  оценка</w:t>
            </w:r>
            <w:proofErr w:type="gramEnd"/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составила 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 приемлемый у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ровень   эффект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ивности муниципальной программы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возможен</w:t>
            </w:r>
            <w:r w:rsidRPr="005F1B4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пересмотр муниципальной программы в части корректировки значений целевых показателей,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увеличения финансирования.</w:t>
            </w:r>
          </w:p>
          <w:p w:rsidR="00802C64" w:rsidRPr="005F1B47" w:rsidRDefault="00802C64" w:rsidP="00802C64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</w:p>
          <w:p w:rsidR="00D3554D" w:rsidRPr="005F1B47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D3554D" w:rsidRPr="005F1B47" w:rsidTr="00CD5C7B">
        <w:trPr>
          <w:gridAfter w:val="4"/>
          <w:wAfter w:w="7261" w:type="dxa"/>
          <w:trHeight w:val="1020"/>
        </w:trPr>
        <w:tc>
          <w:tcPr>
            <w:tcW w:w="9654" w:type="dxa"/>
            <w:shd w:val="clear" w:color="auto" w:fill="auto"/>
            <w:hideMark/>
          </w:tcPr>
          <w:p w:rsidR="004B7986" w:rsidRDefault="00D3554D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5F1B4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  <w:r w:rsidR="00A4228F" w:rsidRPr="005F1B47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Муниципальной программой на выполнение мероприятий на 2020 год запланировано 5748,0 тыс. рублей, 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и</w:t>
            </w: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з которых освоено за 2020 год 4997,0 тыс. рублей. Выполнение программы составило 87,0 процентов.</w:t>
            </w:r>
          </w:p>
          <w:p w:rsidR="00A4228F" w:rsidRPr="005F1B47" w:rsidRDefault="00A4228F" w:rsidP="00A4228F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Мероприятие 1- Обеспечение земельных участков инженерной инфраструктурой в </w:t>
            </w:r>
            <w:proofErr w:type="gram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целях  жилищного</w:t>
            </w:r>
            <w:proofErr w:type="gram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строительства.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- запланировано 0,0 тыс. рублей.  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Мероприятие 2 – Составление реестра и формирование земельных участков для жилищного строительства.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-  запланировано 0,0 тыс. рублей.   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Мероприятие 3 – Проведение капитального ремонта муниципального жилищного фонда.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- из запланированных 500,0 тыс. рублей, в том числе на ремонт кровли муниципального жилого дома по </w:t>
            </w:r>
            <w:proofErr w:type="gram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адресу:  п.</w:t>
            </w:r>
            <w:proofErr w:type="gram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Гари, ул. Пионерская, д. 27, кв.1, кв.2, освоено 0,0 тыс. рублей. Мероприятие не проводилось. Выполнение мероприятия составило 0,0 процентов. Финансирование мероприятия осуществляется за счет средств местного бюджета. 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Мероприятие 4- Обеспечение проживающих в Гаринском городском округе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законодательством.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- из запланированных 239,0 тыс. рублей, в том числе на услуги по составлению локальных сметных расчетов и проведение экспертизы на сумму 168,8 тыс. руб., освоено 0,0 тыс. рублей; на услуги БТИ </w:t>
            </w:r>
            <w:proofErr w:type="spell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инвентаризационно</w:t>
            </w:r>
            <w:proofErr w:type="spell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-технические работы, кадастровые работы на сумму 70,2 тыс. руб., освоено 0,0 тыс. рублей. Мероприятие не проводилось. Выполнение мероприятия составило 0,0 процентов. Финансирование мероприятия осуществляется за счет средств местного бюджета.        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Мероприятие 5 – Проведение работ по описанию местоположения границ территориальных зон и населенных пунктов, расположенных на территории Гаринского городского округа и внесение в Единый государственный реестр недвижимости сведений о границах территориальных зон и населенных пунктов.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- из запланированных 5009,0 тыс. рублей в том числе оказание услуг по модификации базы данных и программного обеспечения ранее установленной используемой программы для ЭВМ </w:t>
            </w:r>
            <w:proofErr w:type="spell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ГрадИнфо</w:t>
            </w:r>
            <w:proofErr w:type="spell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заключен  муниципальный</w:t>
            </w:r>
            <w:proofErr w:type="gram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контракт на сумму 4997,0 тыс. рублей. Экономия по результатам проведенных конкурсных процедур составила 12,0 тыс. рублей, выполнение с учетом экономии 87,0 %.  Муниципальный контракт с ООО «КОПТИС» от 10.03.2020 г. № 08626000138200000030001.  Финансирование мероприятия осуществляется за счет средств местного бюджета. Выполнение мероприятия составило 100,0 процентов.  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Целевой показатель 1. Годовой объем ввода жилья в эксплуатацию. 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proofErr w:type="gram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План  целевого</w:t>
            </w:r>
            <w:proofErr w:type="gram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показателя в 2020 году составляет 500 </w:t>
            </w:r>
            <w:proofErr w:type="spell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.  Выполнение за 2020 года составило 367,6 </w:t>
            </w:r>
            <w:proofErr w:type="spell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. Процент </w:t>
            </w:r>
            <w:proofErr w:type="gram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выполнения  74</w:t>
            </w:r>
            <w:proofErr w:type="gram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,0. Введено четыре объекта индивидуального жилищного строительства: д. </w:t>
            </w:r>
            <w:proofErr w:type="spell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Линты</w:t>
            </w:r>
            <w:proofErr w:type="spell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, 4, </w:t>
            </w: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val="en-US" w:eastAsia="ru-RU"/>
              </w:rPr>
              <w:t>S</w:t>
            </w: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=26.9 </w:t>
            </w:r>
            <w:proofErr w:type="spell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; д. Лебедева, 25, </w:t>
            </w: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val="en-US" w:eastAsia="ru-RU"/>
              </w:rPr>
              <w:t>S</w:t>
            </w: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=142.6 </w:t>
            </w:r>
            <w:proofErr w:type="spell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; п. Гари, ул. Комсомольская. 45а, </w:t>
            </w: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val="en-US" w:eastAsia="ru-RU"/>
              </w:rPr>
              <w:t>S</w:t>
            </w: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=72.8 </w:t>
            </w:r>
            <w:proofErr w:type="spell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; Лебедева, 17, </w:t>
            </w: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val="en-US" w:eastAsia="ru-RU"/>
              </w:rPr>
              <w:t>S</w:t>
            </w: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=125,3 </w:t>
            </w:r>
            <w:proofErr w:type="spell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.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lastRenderedPageBreak/>
              <w:t xml:space="preserve">Целевой показатель 2. Коэффициент доступности жилья. 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proofErr w:type="gram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План  целевого</w:t>
            </w:r>
            <w:proofErr w:type="gram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показателя в 2020 году составляет 0,12 (ед. измерения отсутствует),  целевой показатель выполнения  0,085. </w:t>
            </w:r>
            <w:proofErr w:type="gram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Выполнение  составило</w:t>
            </w:r>
            <w:proofErr w:type="gram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70,8 процентов.</w:t>
            </w:r>
          </w:p>
          <w:p w:rsidR="004B7986" w:rsidRPr="004B7986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Целевой показатель 3. Внесение в Единый государственный кадастр недвижимости сведений о границах населенных пунктов и территориальных зон.</w:t>
            </w:r>
          </w:p>
          <w:p w:rsidR="00A4228F" w:rsidRDefault="004B7986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План целевого показателя на 2020 год составляет 38 населенных пунктов. Выполнение составило 19 населенных пунктов. Процент </w:t>
            </w:r>
            <w:proofErr w:type="gramStart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выполнения  50</w:t>
            </w:r>
            <w:proofErr w:type="gramEnd"/>
            <w:r w:rsidRPr="004B7986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,0. Муниципальный контракт с ООО «КОПТИС» заключен 10.03.2020 г. № 08626000138200000030001. Срок действия контракта до 17 декабря 2020 года. Оплата произведена в полном объеме. По гарантийным обязательствам ведется работа по постановке границ территориальных зон и населенных пунктов.</w:t>
            </w:r>
          </w:p>
          <w:p w:rsidR="008B0F8D" w:rsidRDefault="008B0F8D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8B0F8D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Необходим более глубокий анализ причин отклонения от плановых значений. Возможен пересмотр муниципальной программы в части корректировки целевых показателей, полное исполнения выделенного финансирования.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Pr="002C43B0">
              <w:rPr>
                <w:rFonts w:ascii="Times New Roman" w:hAnsi="Times New Roman" w:cs="Times New Roman"/>
              </w:rPr>
              <w:t xml:space="preserve">Оценка 4 Приемлемый </w:t>
            </w:r>
            <w:proofErr w:type="gramStart"/>
            <w:r w:rsidRPr="002C43B0">
              <w:rPr>
                <w:rFonts w:ascii="Times New Roman" w:hAnsi="Times New Roman" w:cs="Times New Roman"/>
              </w:rPr>
              <w:t>уровень  эффективности</w:t>
            </w:r>
            <w:proofErr w:type="gramEnd"/>
            <w:r w:rsidRPr="002C43B0"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="002C43B0">
              <w:rPr>
                <w:rFonts w:ascii="Times New Roman" w:hAnsi="Times New Roman" w:cs="Times New Roman"/>
              </w:rPr>
              <w:t>.</w:t>
            </w:r>
          </w:p>
          <w:p w:rsidR="008B0F8D" w:rsidRPr="002C43B0" w:rsidRDefault="008B0F8D" w:rsidP="004B7986">
            <w:pPr>
              <w:spacing w:after="0" w:line="240" w:lineRule="auto"/>
              <w:ind w:firstLine="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0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      Оценка 5 </w:t>
            </w:r>
            <w:r w:rsidR="00893526" w:rsidRPr="002C4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Высокая эффективность муниципальной программы получена по </w:t>
            </w:r>
            <w:r w:rsidR="006D59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43B0" w:rsidRPr="002C4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муниципальным программам.</w:t>
            </w:r>
          </w:p>
          <w:p w:rsidR="002C43B0" w:rsidRPr="002C43B0" w:rsidRDefault="002C43B0" w:rsidP="004B7986">
            <w:pPr>
              <w:spacing w:after="0" w:line="240" w:lineRule="auto"/>
              <w:ind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0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Гаринском городском округе на 2019-2024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C43B0" w:rsidRPr="002C43B0" w:rsidRDefault="002C43B0" w:rsidP="002C43B0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Патриотическое воспитание граждан в Гаринском городском округе на 2019-2024 гг.</w:t>
            </w:r>
          </w:p>
          <w:p w:rsidR="002C43B0" w:rsidRDefault="002C43B0" w:rsidP="002C43B0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proofErr w:type="gramStart"/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Развитие  физической</w:t>
            </w:r>
            <w:proofErr w:type="gramEnd"/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культуры и спорта, формирование здорового образа жизни в Гаринском городском округе на 2019-2024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г</w:t>
            </w:r>
          </w:p>
          <w:p w:rsidR="002C43B0" w:rsidRDefault="002C43B0" w:rsidP="002C43B0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Развитие архивного дела в Гаринском городском округе на 2019-2024 г</w:t>
            </w:r>
          </w:p>
          <w:p w:rsidR="006D5932" w:rsidRDefault="006D5932" w:rsidP="00576064">
            <w:pPr>
              <w:spacing w:after="0"/>
              <w:ind w:left="333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  <w:lang w:eastAsia="ru-RU"/>
              </w:rPr>
              <w:t xml:space="preserve">Управление муниципальными финансами Гаринского городского округа </w:t>
            </w:r>
            <w:r w:rsidRPr="0065139B">
              <w:rPr>
                <w:rFonts w:ascii="Times New Roman" w:hAnsi="Times New Roman" w:cs="Times New Roman"/>
              </w:rPr>
              <w:t>на 2019-2024 г</w:t>
            </w:r>
          </w:p>
          <w:p w:rsidR="00576064" w:rsidRDefault="00576064" w:rsidP="00885CDD">
            <w:pPr>
              <w:spacing w:after="0" w:line="240" w:lineRule="auto"/>
              <w:ind w:right="-1"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CB1CC0">
              <w:rPr>
                <w:rFonts w:ascii="Times New Roman" w:hAnsi="Times New Roman" w:cs="Times New Roman"/>
              </w:rPr>
              <w:t xml:space="preserve">Развитие культуры в Гаринском городском </w:t>
            </w:r>
            <w:proofErr w:type="gramStart"/>
            <w:r w:rsidRPr="00CB1CC0">
              <w:rPr>
                <w:rFonts w:ascii="Times New Roman" w:hAnsi="Times New Roman" w:cs="Times New Roman"/>
              </w:rPr>
              <w:t>округе  на</w:t>
            </w:r>
            <w:proofErr w:type="gramEnd"/>
            <w:r w:rsidRPr="00CB1CC0">
              <w:rPr>
                <w:rFonts w:ascii="Times New Roman" w:hAnsi="Times New Roman" w:cs="Times New Roman"/>
              </w:rPr>
              <w:t xml:space="preserve"> 2019-2024 г</w:t>
            </w:r>
            <w:r>
              <w:rPr>
                <w:rFonts w:ascii="Times New Roman" w:hAnsi="Times New Roman" w:cs="Times New Roman"/>
              </w:rPr>
              <w:tab/>
            </w:r>
          </w:p>
          <w:p w:rsidR="008B0F8D" w:rsidRDefault="008B0F8D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2C43B0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      Оценка 4</w:t>
            </w:r>
            <w:r w:rsidR="00893526" w:rsidRPr="002C43B0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приемлемый уровень эффективности муниципальной </w:t>
            </w:r>
            <w:proofErr w:type="gramStart"/>
            <w:r w:rsidR="00893526" w:rsidRPr="002C43B0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программы  получена</w:t>
            </w:r>
            <w:proofErr w:type="gramEnd"/>
            <w:r w:rsidR="00893526" w:rsidRPr="002C43B0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по</w:t>
            </w:r>
            <w:r w:rsidR="00576064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7</w:t>
            </w:r>
            <w:r w:rsidR="002C43B0" w:rsidRPr="002C43B0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муниципальным программам</w:t>
            </w:r>
          </w:p>
          <w:p w:rsidR="002C43B0" w:rsidRDefault="002C43B0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Развитие и обеспечение сохранности автомобильных дорог на территории Гаринского городского округа на 2019-2024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г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.</w:t>
            </w:r>
          </w:p>
          <w:p w:rsidR="002C43B0" w:rsidRPr="002C43B0" w:rsidRDefault="002C43B0" w:rsidP="002C43B0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Содействие развитию малого и среднего предпринимательства в Гаринском городском округе на 2019-2024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г.</w:t>
            </w:r>
          </w:p>
          <w:p w:rsidR="002C43B0" w:rsidRDefault="002C43B0" w:rsidP="002C43B0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Развитие системы образования в Гаринском городском округе на 2019-2024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</w:t>
            </w:r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г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.</w:t>
            </w:r>
          </w:p>
          <w:p w:rsidR="002C43B0" w:rsidRPr="002C43B0" w:rsidRDefault="002C43B0" w:rsidP="002C43B0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Формирование комфортной городской среды на территории Гаринского городского округа на 2019-2024 </w:t>
            </w:r>
            <w:proofErr w:type="spellStart"/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гг</w:t>
            </w:r>
            <w:proofErr w:type="spellEnd"/>
          </w:p>
          <w:p w:rsidR="002C43B0" w:rsidRPr="002C43B0" w:rsidRDefault="002C43B0" w:rsidP="002C43B0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Формирование законопослушного поведения участников дорожного движения в Гаринском городском округе на 2019-2024 гг. </w:t>
            </w:r>
          </w:p>
          <w:p w:rsidR="002C43B0" w:rsidRDefault="002C43B0" w:rsidP="002C43B0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</w:pPr>
            <w:r w:rsidRPr="002C43B0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Доступное и комфортное жилье граждан России в Гаринском городском округе на 2019-2024 гг.</w:t>
            </w:r>
          </w:p>
          <w:p w:rsidR="002C43B0" w:rsidRDefault="00576064" w:rsidP="00885CDD">
            <w:pPr>
              <w:spacing w:after="0" w:line="240" w:lineRule="auto"/>
              <w:ind w:firstLine="333"/>
              <w:jc w:val="both"/>
              <w:rPr>
                <w:rFonts w:ascii="Liberation Serif" w:hAnsi="Liberation Serif" w:cs="Times New Roman"/>
                <w:b/>
              </w:rPr>
            </w:pPr>
            <w:r w:rsidRPr="0065139B">
              <w:rPr>
                <w:rFonts w:ascii="Times New Roman" w:hAnsi="Times New Roman" w:cs="Times New Roman"/>
                <w:lang w:eastAsia="ru-RU"/>
              </w:rPr>
              <w:t xml:space="preserve">Развитие социальной политики на территории Гаринского городского округа на 2019-2024 </w:t>
            </w:r>
            <w:proofErr w:type="spellStart"/>
            <w:r w:rsidRPr="0065139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</w:p>
          <w:p w:rsidR="00885CDD" w:rsidRDefault="00326D93" w:rsidP="00885CDD">
            <w:pPr>
              <w:spacing w:line="240" w:lineRule="auto"/>
              <w:ind w:right="-1" w:firstLine="709"/>
              <w:jc w:val="both"/>
              <w:rPr>
                <w:rFonts w:ascii="Liberation Serif" w:hAnsi="Liberation Serif" w:cs="Times New Roman"/>
                <w:b/>
              </w:rPr>
            </w:pPr>
            <w:r w:rsidRPr="002C43B0">
              <w:rPr>
                <w:rFonts w:ascii="Liberation Serif" w:hAnsi="Liberation Serif" w:cs="Times New Roman"/>
                <w:b/>
              </w:rPr>
              <w:t>Оценка 3 –</w:t>
            </w:r>
            <w:r w:rsidR="002C43B0" w:rsidRPr="002C43B0">
              <w:rPr>
                <w:rFonts w:ascii="Liberation Serif" w:hAnsi="Liberation Serif" w:cs="Times New Roman"/>
                <w:b/>
              </w:rPr>
              <w:t xml:space="preserve"> </w:t>
            </w:r>
            <w:r w:rsidRPr="002C43B0">
              <w:rPr>
                <w:rFonts w:ascii="Liberation Serif" w:hAnsi="Liberation Serif" w:cs="Times New Roman"/>
                <w:b/>
              </w:rPr>
              <w:t>Средний уровень эффективности муници</w:t>
            </w:r>
            <w:r w:rsidR="00576064">
              <w:rPr>
                <w:rFonts w:ascii="Liberation Serif" w:hAnsi="Liberation Serif" w:cs="Times New Roman"/>
                <w:b/>
              </w:rPr>
              <w:t xml:space="preserve">пальной </w:t>
            </w:r>
            <w:proofErr w:type="gramStart"/>
            <w:r w:rsidR="00576064">
              <w:rPr>
                <w:rFonts w:ascii="Liberation Serif" w:hAnsi="Liberation Serif" w:cs="Times New Roman"/>
                <w:b/>
              </w:rPr>
              <w:t>программы  получена</w:t>
            </w:r>
            <w:proofErr w:type="gramEnd"/>
            <w:r w:rsidR="00576064">
              <w:rPr>
                <w:rFonts w:ascii="Liberation Serif" w:hAnsi="Liberation Serif" w:cs="Times New Roman"/>
                <w:b/>
              </w:rPr>
              <w:t xml:space="preserve"> по 1</w:t>
            </w:r>
            <w:r w:rsidRPr="002C43B0">
              <w:rPr>
                <w:rFonts w:ascii="Liberation Serif" w:hAnsi="Liberation Serif" w:cs="Times New Roman"/>
                <w:b/>
              </w:rPr>
              <w:t xml:space="preserve"> муниципальн</w:t>
            </w:r>
            <w:r w:rsidR="002C43B0">
              <w:rPr>
                <w:rFonts w:ascii="Liberation Serif" w:hAnsi="Liberation Serif" w:cs="Times New Roman"/>
                <w:b/>
              </w:rPr>
              <w:t>ым</w:t>
            </w:r>
            <w:r w:rsidRPr="002C43B0">
              <w:rPr>
                <w:rFonts w:ascii="Liberation Serif" w:hAnsi="Liberation Serif" w:cs="Times New Roman"/>
                <w:b/>
              </w:rPr>
              <w:t xml:space="preserve"> программ</w:t>
            </w:r>
            <w:r w:rsidR="002C43B0">
              <w:rPr>
                <w:rFonts w:ascii="Liberation Serif" w:hAnsi="Liberation Serif" w:cs="Times New Roman"/>
                <w:b/>
              </w:rPr>
              <w:t>ам</w:t>
            </w:r>
            <w:r w:rsidR="00903A95" w:rsidRPr="002C43B0">
              <w:rPr>
                <w:rFonts w:ascii="Liberation Serif" w:hAnsi="Liberation Serif" w:cs="Times New Roman"/>
                <w:b/>
              </w:rPr>
              <w:t xml:space="preserve"> </w:t>
            </w:r>
          </w:p>
          <w:p w:rsidR="00885CDD" w:rsidRDefault="002C43B0" w:rsidP="00326D93">
            <w:pPr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на территории Гаринского городского округа на 2019-2024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39B">
              <w:rPr>
                <w:rFonts w:ascii="Times New Roman" w:hAnsi="Times New Roman" w:cs="Times New Roman"/>
              </w:rPr>
              <w:t>г</w:t>
            </w:r>
          </w:p>
          <w:p w:rsidR="00CB1CC0" w:rsidRDefault="00FB0A19" w:rsidP="00326D93">
            <w:pPr>
              <w:spacing w:line="240" w:lineRule="auto"/>
              <w:ind w:right="-1" w:firstLine="709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CB1CC0">
              <w:rPr>
                <w:rFonts w:ascii="Liberation Serif" w:hAnsi="Liberation Serif" w:cs="Times New Roman"/>
                <w:b/>
              </w:rPr>
              <w:t xml:space="preserve">Оценка 2 уровень </w:t>
            </w:r>
            <w:r w:rsidR="00326D93" w:rsidRPr="00CB1CC0">
              <w:rPr>
                <w:rFonts w:ascii="Liberation Serif" w:hAnsi="Liberation Serif" w:cs="Times New Roman"/>
                <w:b/>
              </w:rPr>
              <w:t>эффективности</w:t>
            </w:r>
            <w:r w:rsidRPr="00CB1CC0">
              <w:rPr>
                <w:rFonts w:ascii="Liberation Serif" w:hAnsi="Liberation Serif" w:cs="Times New Roman"/>
                <w:b/>
              </w:rPr>
              <w:t xml:space="preserve"> ниже </w:t>
            </w:r>
            <w:proofErr w:type="gramStart"/>
            <w:r w:rsidRPr="00CB1CC0">
              <w:rPr>
                <w:rFonts w:ascii="Liberation Serif" w:hAnsi="Liberation Serif" w:cs="Times New Roman"/>
                <w:b/>
              </w:rPr>
              <w:t xml:space="preserve">среднего </w:t>
            </w:r>
            <w:r w:rsidR="00326D93" w:rsidRPr="00CB1CC0">
              <w:rPr>
                <w:rFonts w:ascii="Liberation Serif" w:hAnsi="Liberation Serif" w:cs="Times New Roman"/>
                <w:b/>
              </w:rPr>
              <w:t xml:space="preserve"> получена</w:t>
            </w:r>
            <w:proofErr w:type="gramEnd"/>
            <w:r w:rsidR="00326D93" w:rsidRPr="00CB1CC0">
              <w:rPr>
                <w:rFonts w:ascii="Liberation Serif" w:hAnsi="Liberation Serif" w:cs="Times New Roman"/>
                <w:b/>
              </w:rPr>
              <w:t xml:space="preserve"> по </w:t>
            </w:r>
            <w:r w:rsidR="00CB1CC0">
              <w:rPr>
                <w:rFonts w:ascii="Liberation Serif" w:hAnsi="Liberation Serif" w:cs="Times New Roman"/>
                <w:b/>
              </w:rPr>
              <w:t>2</w:t>
            </w:r>
            <w:r w:rsidR="00326D93" w:rsidRPr="00CB1CC0">
              <w:rPr>
                <w:rFonts w:ascii="Liberation Serif" w:hAnsi="Liberation Serif" w:cs="Times New Roman"/>
                <w:b/>
              </w:rPr>
              <w:t xml:space="preserve"> муниципальным программам</w:t>
            </w:r>
            <w:r w:rsidR="00DA0746" w:rsidRPr="00C77A29">
              <w:rPr>
                <w:rFonts w:ascii="Liberation Serif" w:hAnsi="Liberation Serif" w:cs="Times New Roman"/>
                <w:color w:val="FF0000"/>
              </w:rPr>
              <w:t xml:space="preserve"> </w:t>
            </w:r>
          </w:p>
          <w:p w:rsidR="00CB1CC0" w:rsidRDefault="00CB1CC0" w:rsidP="00326D93">
            <w:pPr>
              <w:spacing w:line="240" w:lineRule="auto"/>
              <w:ind w:right="-1" w:firstLine="709"/>
              <w:jc w:val="both"/>
              <w:rPr>
                <w:rFonts w:ascii="Liberation Serif" w:hAnsi="Liberation Serif" w:cs="Times New Roman"/>
              </w:rPr>
            </w:pPr>
            <w:r w:rsidRPr="00CB1CC0">
              <w:rPr>
                <w:rFonts w:ascii="Liberation Serif" w:hAnsi="Liberation Serif" w:cs="Times New Roman"/>
              </w:rPr>
              <w:t>Пожарная безопасность в Гаринском городском округе на 2019-2024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CB1CC0">
              <w:rPr>
                <w:rFonts w:ascii="Liberation Serif" w:hAnsi="Liberation Serif" w:cs="Times New Roman"/>
              </w:rPr>
              <w:t>г</w:t>
            </w:r>
            <w:r>
              <w:rPr>
                <w:rFonts w:ascii="Liberation Serif" w:hAnsi="Liberation Serif" w:cs="Times New Roman"/>
              </w:rPr>
              <w:t xml:space="preserve">. </w:t>
            </w:r>
          </w:p>
          <w:p w:rsidR="00CB1CC0" w:rsidRPr="00CB1CC0" w:rsidRDefault="00CB1CC0" w:rsidP="00326D93">
            <w:pPr>
              <w:spacing w:line="240" w:lineRule="auto"/>
              <w:ind w:right="-1" w:firstLine="709"/>
              <w:jc w:val="both"/>
              <w:rPr>
                <w:rFonts w:ascii="Liberation Serif" w:hAnsi="Liberation Serif" w:cs="Times New Roman"/>
              </w:rPr>
            </w:pPr>
            <w:r w:rsidRPr="00CB1CC0">
              <w:rPr>
                <w:rFonts w:ascii="Liberation Serif" w:hAnsi="Liberation Serif" w:cs="Times New Roman"/>
              </w:rPr>
              <w:t>Развитие и модернизация объектов водоснабжение, охрана окружающей среды на территории Гаринского городского округа на 2019-2024г</w:t>
            </w:r>
          </w:p>
          <w:p w:rsidR="00885CDD" w:rsidRDefault="00FB0A19" w:rsidP="00326D93">
            <w:pPr>
              <w:spacing w:line="240" w:lineRule="auto"/>
              <w:ind w:right="-1" w:firstLine="709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CB1CC0">
              <w:rPr>
                <w:rFonts w:ascii="Liberation Serif" w:hAnsi="Liberation Serif" w:cs="Times New Roman"/>
                <w:b/>
              </w:rPr>
              <w:t xml:space="preserve">Оценка 1 Низкая эффективность </w:t>
            </w:r>
            <w:r w:rsidR="00326D93" w:rsidRPr="00CB1CC0">
              <w:rPr>
                <w:rFonts w:ascii="Liberation Serif" w:hAnsi="Liberation Serif" w:cs="Times New Roman"/>
                <w:b/>
              </w:rPr>
              <w:t xml:space="preserve">муниципальной </w:t>
            </w:r>
            <w:proofErr w:type="gramStart"/>
            <w:r w:rsidR="00326D93" w:rsidRPr="00CB1CC0">
              <w:rPr>
                <w:rFonts w:ascii="Liberation Serif" w:hAnsi="Liberation Serif" w:cs="Times New Roman"/>
                <w:b/>
              </w:rPr>
              <w:t>программы  получена</w:t>
            </w:r>
            <w:proofErr w:type="gramEnd"/>
            <w:r w:rsidR="00326D93" w:rsidRPr="00CB1CC0">
              <w:rPr>
                <w:rFonts w:ascii="Liberation Serif" w:hAnsi="Liberation Serif" w:cs="Times New Roman"/>
                <w:b/>
              </w:rPr>
              <w:t xml:space="preserve"> по </w:t>
            </w:r>
            <w:r w:rsidRPr="00CB1CC0">
              <w:rPr>
                <w:rFonts w:ascii="Liberation Serif" w:hAnsi="Liberation Serif" w:cs="Times New Roman"/>
                <w:b/>
              </w:rPr>
              <w:t>1</w:t>
            </w:r>
            <w:r w:rsidR="00326D93" w:rsidRPr="00CB1CC0">
              <w:rPr>
                <w:rFonts w:ascii="Liberation Serif" w:hAnsi="Liberation Serif" w:cs="Times New Roman"/>
                <w:b/>
              </w:rPr>
              <w:t xml:space="preserve"> муниципальн</w:t>
            </w:r>
            <w:r w:rsidR="00C65D91" w:rsidRPr="00CB1CC0">
              <w:rPr>
                <w:rFonts w:ascii="Liberation Serif" w:hAnsi="Liberation Serif" w:cs="Times New Roman"/>
                <w:b/>
              </w:rPr>
              <w:t>ой</w:t>
            </w:r>
            <w:r w:rsidR="00326D93" w:rsidRPr="00CB1CC0">
              <w:rPr>
                <w:rFonts w:ascii="Liberation Serif" w:hAnsi="Liberation Serif" w:cs="Times New Roman"/>
                <w:b/>
              </w:rPr>
              <w:t xml:space="preserve"> программ</w:t>
            </w:r>
            <w:r w:rsidR="00C65D91" w:rsidRPr="00CB1CC0">
              <w:rPr>
                <w:rFonts w:ascii="Liberation Serif" w:hAnsi="Liberation Serif" w:cs="Times New Roman"/>
                <w:b/>
              </w:rPr>
              <w:t>е</w:t>
            </w:r>
            <w:r w:rsidR="00DA0746" w:rsidRPr="00C77A29">
              <w:rPr>
                <w:rFonts w:ascii="Liberation Serif" w:hAnsi="Liberation Serif" w:cs="Times New Roman"/>
                <w:color w:val="FF0000"/>
              </w:rPr>
              <w:t xml:space="preserve"> </w:t>
            </w:r>
          </w:p>
          <w:p w:rsidR="00326D93" w:rsidRPr="00CB1CC0" w:rsidRDefault="00CB1CC0" w:rsidP="00326D93">
            <w:pPr>
              <w:spacing w:line="240" w:lineRule="auto"/>
              <w:ind w:right="-1" w:firstLine="709"/>
              <w:jc w:val="both"/>
              <w:rPr>
                <w:rFonts w:ascii="Liberation Serif" w:hAnsi="Liberation Serif" w:cs="Times New Roman"/>
              </w:rPr>
            </w:pPr>
            <w:r w:rsidRPr="00CB1CC0">
              <w:rPr>
                <w:rFonts w:ascii="Liberation Serif" w:hAnsi="Liberation Serif" w:cs="Times New Roman"/>
              </w:rPr>
              <w:t>Обеспечение жильем молодых семей в Гаринском городском округе на 2019-2024 г</w:t>
            </w:r>
            <w:r>
              <w:rPr>
                <w:rFonts w:ascii="Liberation Serif" w:hAnsi="Liberation Serif" w:cs="Times New Roman"/>
              </w:rPr>
              <w:t>.</w:t>
            </w:r>
          </w:p>
          <w:p w:rsidR="00CB1CC0" w:rsidRPr="00CB1CC0" w:rsidRDefault="00CB1CC0" w:rsidP="00CB1CC0">
            <w:pPr>
              <w:pStyle w:val="a5"/>
              <w:spacing w:line="240" w:lineRule="auto"/>
              <w:ind w:left="1429" w:right="-1"/>
              <w:jc w:val="both"/>
              <w:rPr>
                <w:rFonts w:ascii="Liberation Serif" w:hAnsi="Liberation Serif" w:cs="Times New Roman"/>
              </w:rPr>
            </w:pPr>
          </w:p>
          <w:p w:rsidR="00D3554D" w:rsidRPr="005F1B47" w:rsidRDefault="00903A95" w:rsidP="00885CDD">
            <w:pPr>
              <w:spacing w:line="240" w:lineRule="auto"/>
              <w:ind w:right="-1" w:firstLine="709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F1B47">
              <w:rPr>
                <w:rFonts w:ascii="Liberation Serif" w:hAnsi="Liberation Serif" w:cs="Times New Roman"/>
              </w:rPr>
              <w:t>Заместитель главы администрации                                                                   С.А. Мерзлякова</w:t>
            </w:r>
            <w:bookmarkStart w:id="0" w:name="_GoBack"/>
            <w:bookmarkEnd w:id="0"/>
          </w:p>
        </w:tc>
      </w:tr>
    </w:tbl>
    <w:p w:rsidR="00EE68CB" w:rsidRPr="005F1B47" w:rsidRDefault="00EE68CB" w:rsidP="00885CDD">
      <w:pPr>
        <w:rPr>
          <w:rFonts w:ascii="Liberation Serif" w:hAnsi="Liberation Serif" w:cs="Times New Roman"/>
        </w:rPr>
      </w:pPr>
    </w:p>
    <w:sectPr w:rsidR="00EE68CB" w:rsidRPr="005F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10D"/>
    <w:multiLevelType w:val="hybridMultilevel"/>
    <w:tmpl w:val="E89A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F5C07"/>
    <w:multiLevelType w:val="hybridMultilevel"/>
    <w:tmpl w:val="5F72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513DFE"/>
    <w:multiLevelType w:val="multilevel"/>
    <w:tmpl w:val="7D70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8B37353"/>
    <w:multiLevelType w:val="hybridMultilevel"/>
    <w:tmpl w:val="0D7C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07C40"/>
    <w:multiLevelType w:val="hybridMultilevel"/>
    <w:tmpl w:val="EB48D8A0"/>
    <w:lvl w:ilvl="0" w:tplc="C3FC332E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741B0"/>
    <w:multiLevelType w:val="hybridMultilevel"/>
    <w:tmpl w:val="42A2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CB"/>
    <w:rsid w:val="00000D89"/>
    <w:rsid w:val="000076B4"/>
    <w:rsid w:val="00007A24"/>
    <w:rsid w:val="00024F89"/>
    <w:rsid w:val="00053A46"/>
    <w:rsid w:val="000839D0"/>
    <w:rsid w:val="00096C3C"/>
    <w:rsid w:val="000E564A"/>
    <w:rsid w:val="00110271"/>
    <w:rsid w:val="0011204B"/>
    <w:rsid w:val="001561D3"/>
    <w:rsid w:val="001618F7"/>
    <w:rsid w:val="00252EC8"/>
    <w:rsid w:val="00255AB5"/>
    <w:rsid w:val="00262925"/>
    <w:rsid w:val="00264FA6"/>
    <w:rsid w:val="002821B9"/>
    <w:rsid w:val="002A0F9A"/>
    <w:rsid w:val="002C179E"/>
    <w:rsid w:val="002C43B0"/>
    <w:rsid w:val="002F2F7D"/>
    <w:rsid w:val="002F7040"/>
    <w:rsid w:val="0030760E"/>
    <w:rsid w:val="00310275"/>
    <w:rsid w:val="00310932"/>
    <w:rsid w:val="0032414C"/>
    <w:rsid w:val="00326D93"/>
    <w:rsid w:val="003310A7"/>
    <w:rsid w:val="00357D0F"/>
    <w:rsid w:val="00360B3B"/>
    <w:rsid w:val="003B0B7C"/>
    <w:rsid w:val="003B6CA1"/>
    <w:rsid w:val="003C0DCF"/>
    <w:rsid w:val="003C46A0"/>
    <w:rsid w:val="003E771A"/>
    <w:rsid w:val="004213BE"/>
    <w:rsid w:val="004330F3"/>
    <w:rsid w:val="004331B8"/>
    <w:rsid w:val="0044751A"/>
    <w:rsid w:val="00455982"/>
    <w:rsid w:val="0046701D"/>
    <w:rsid w:val="00470A01"/>
    <w:rsid w:val="00482FBA"/>
    <w:rsid w:val="00492ED4"/>
    <w:rsid w:val="004A2F49"/>
    <w:rsid w:val="004B7986"/>
    <w:rsid w:val="004B7D11"/>
    <w:rsid w:val="004F2378"/>
    <w:rsid w:val="0050367F"/>
    <w:rsid w:val="00516743"/>
    <w:rsid w:val="00576064"/>
    <w:rsid w:val="00597FE0"/>
    <w:rsid w:val="005C32E8"/>
    <w:rsid w:val="005C7A6A"/>
    <w:rsid w:val="005E55D7"/>
    <w:rsid w:val="005F1B47"/>
    <w:rsid w:val="0061658C"/>
    <w:rsid w:val="006326A4"/>
    <w:rsid w:val="00654A79"/>
    <w:rsid w:val="00654C52"/>
    <w:rsid w:val="00656D14"/>
    <w:rsid w:val="006B163A"/>
    <w:rsid w:val="006C70D9"/>
    <w:rsid w:val="006D5932"/>
    <w:rsid w:val="006F74D9"/>
    <w:rsid w:val="0072173B"/>
    <w:rsid w:val="007226DC"/>
    <w:rsid w:val="00742F48"/>
    <w:rsid w:val="007642EC"/>
    <w:rsid w:val="00772501"/>
    <w:rsid w:val="00784C4B"/>
    <w:rsid w:val="007E4028"/>
    <w:rsid w:val="007E782A"/>
    <w:rsid w:val="007F3372"/>
    <w:rsid w:val="00802C64"/>
    <w:rsid w:val="0083279A"/>
    <w:rsid w:val="00833151"/>
    <w:rsid w:val="00852B05"/>
    <w:rsid w:val="00865665"/>
    <w:rsid w:val="00874926"/>
    <w:rsid w:val="00874F13"/>
    <w:rsid w:val="00885CDD"/>
    <w:rsid w:val="00890335"/>
    <w:rsid w:val="00893526"/>
    <w:rsid w:val="008976B1"/>
    <w:rsid w:val="008B0F8D"/>
    <w:rsid w:val="008F3C58"/>
    <w:rsid w:val="00902CB1"/>
    <w:rsid w:val="00903A95"/>
    <w:rsid w:val="009160D6"/>
    <w:rsid w:val="00932AB3"/>
    <w:rsid w:val="00933B40"/>
    <w:rsid w:val="009564FD"/>
    <w:rsid w:val="00956C52"/>
    <w:rsid w:val="00991FA9"/>
    <w:rsid w:val="009A0719"/>
    <w:rsid w:val="009B3022"/>
    <w:rsid w:val="009C195C"/>
    <w:rsid w:val="009E663F"/>
    <w:rsid w:val="009E7CAD"/>
    <w:rsid w:val="009F420C"/>
    <w:rsid w:val="00A41617"/>
    <w:rsid w:val="00A4228F"/>
    <w:rsid w:val="00A4437E"/>
    <w:rsid w:val="00A572E6"/>
    <w:rsid w:val="00A62C0C"/>
    <w:rsid w:val="00A6597D"/>
    <w:rsid w:val="00A711EB"/>
    <w:rsid w:val="00A83CE7"/>
    <w:rsid w:val="00AB0E0D"/>
    <w:rsid w:val="00AC11A2"/>
    <w:rsid w:val="00AE6308"/>
    <w:rsid w:val="00B10C4D"/>
    <w:rsid w:val="00B44876"/>
    <w:rsid w:val="00B62296"/>
    <w:rsid w:val="00B669F4"/>
    <w:rsid w:val="00B8153C"/>
    <w:rsid w:val="00BA7A8A"/>
    <w:rsid w:val="00BB3C7B"/>
    <w:rsid w:val="00C230B0"/>
    <w:rsid w:val="00C35DEC"/>
    <w:rsid w:val="00C409DE"/>
    <w:rsid w:val="00C60392"/>
    <w:rsid w:val="00C65D91"/>
    <w:rsid w:val="00C7401E"/>
    <w:rsid w:val="00C77A29"/>
    <w:rsid w:val="00CB1CC0"/>
    <w:rsid w:val="00CC51EB"/>
    <w:rsid w:val="00CD5C7B"/>
    <w:rsid w:val="00CF45C5"/>
    <w:rsid w:val="00D06615"/>
    <w:rsid w:val="00D3554D"/>
    <w:rsid w:val="00D4041B"/>
    <w:rsid w:val="00D43CCA"/>
    <w:rsid w:val="00D44FDA"/>
    <w:rsid w:val="00DA0746"/>
    <w:rsid w:val="00DC0C44"/>
    <w:rsid w:val="00E24293"/>
    <w:rsid w:val="00E401E9"/>
    <w:rsid w:val="00E81A0E"/>
    <w:rsid w:val="00E94CD8"/>
    <w:rsid w:val="00E956E8"/>
    <w:rsid w:val="00EB2558"/>
    <w:rsid w:val="00EB57E7"/>
    <w:rsid w:val="00EC1C35"/>
    <w:rsid w:val="00EE1977"/>
    <w:rsid w:val="00EE2CA0"/>
    <w:rsid w:val="00EE68CB"/>
    <w:rsid w:val="00EF5E93"/>
    <w:rsid w:val="00F05180"/>
    <w:rsid w:val="00F06A02"/>
    <w:rsid w:val="00F12234"/>
    <w:rsid w:val="00F35EB9"/>
    <w:rsid w:val="00F46C8D"/>
    <w:rsid w:val="00F51AE9"/>
    <w:rsid w:val="00F54759"/>
    <w:rsid w:val="00F7330D"/>
    <w:rsid w:val="00F748D6"/>
    <w:rsid w:val="00F938D3"/>
    <w:rsid w:val="00FB0A19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16B4C-A496-4BB1-BF9B-CFDFDE2F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1B8"/>
    <w:pPr>
      <w:ind w:left="720"/>
      <w:contextualSpacing/>
    </w:pPr>
  </w:style>
  <w:style w:type="paragraph" w:customStyle="1" w:styleId="Default">
    <w:name w:val="Default"/>
    <w:rsid w:val="00433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3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2191-89B1-4916-B262-A2D60CFB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9536</Words>
  <Characters>54359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Оксана</cp:lastModifiedBy>
  <cp:revision>23</cp:revision>
  <cp:lastPrinted>2021-03-31T11:54:00Z</cp:lastPrinted>
  <dcterms:created xsi:type="dcterms:W3CDTF">2021-02-26T11:45:00Z</dcterms:created>
  <dcterms:modified xsi:type="dcterms:W3CDTF">2021-03-31T11:55:00Z</dcterms:modified>
</cp:coreProperties>
</file>