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28" w:rsidRDefault="00823428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823428" w:rsidRDefault="00823428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823428" w:rsidRDefault="00823428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C22642" w:rsidRPr="009F458C" w:rsidRDefault="004656DB" w:rsidP="009F458C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Управление </w:t>
      </w:r>
      <w:proofErr w:type="spellStart"/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по Свердловской области подвело итоги</w:t>
      </w:r>
      <w:r w:rsidR="009F458C"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по </w:t>
      </w:r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 w:rsidR="009F458C"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электронной регистрации прав</w:t>
      </w:r>
      <w:r w:rsid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за 2017 год.</w:t>
      </w:r>
    </w:p>
    <w:p w:rsidR="00237949" w:rsidRPr="004656DB" w:rsidRDefault="00237949" w:rsidP="009D086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237949" w:rsidRPr="00237949" w:rsidRDefault="009D0868" w:rsidP="004656D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Популяризация электронных услуг является одной из первоочередных услуг в Российской Федерации и выступает ключевым направлением повышения инвестиционной привлекательности. </w:t>
      </w:r>
      <w:r w:rsid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Электронные у</w:t>
      </w:r>
      <w:r w:rsidR="00237949"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слуги </w:t>
      </w:r>
      <w:r w:rsidR="004656DB" w:rsidRPr="00237949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</w:rPr>
        <w:t xml:space="preserve">и сервисы </w:t>
      </w:r>
      <w:proofErr w:type="spellStart"/>
      <w:r w:rsidR="00237949"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237949"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7949" w:rsidRPr="004656DB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</w:rPr>
        <w:t>занимают лидирующую позицию</w:t>
      </w:r>
      <w:r w:rsidR="004656DB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</w:rPr>
        <w:t xml:space="preserve"> в этом направлении.</w:t>
      </w:r>
    </w:p>
    <w:p w:rsidR="00237949" w:rsidRPr="009D0868" w:rsidRDefault="004656DB" w:rsidP="004656DB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Напомним, что э</w:t>
      </w:r>
      <w:r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>лектронная регистрация прав стала доступной заявителям с 1 июня 2015 года, и с каждым месяцем количество электронных заявлений только растёт.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237949"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И это не удивительно, поскольку преимущества обращения в </w:t>
      </w:r>
      <w:proofErr w:type="spellStart"/>
      <w:r w:rsidR="00237949"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="00237949"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посредством данного электронного сервиса очевидны:</w:t>
      </w:r>
    </w:p>
    <w:p w:rsidR="00B06AC2" w:rsidRPr="00B06AC2" w:rsidRDefault="00B06AC2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Снижение трудозатрат ответственных органов</w:t>
      </w:r>
      <w:r w:rsidRPr="00B06AC2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B06AC2" w:rsidRPr="00B06AC2" w:rsidRDefault="004656DB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И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сключение влияния человеческого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фактора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>, связанного с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приемом заявлений и документов.</w:t>
      </w:r>
    </w:p>
    <w:p w:rsidR="00B06AC2" w:rsidRPr="00B06AC2" w:rsidRDefault="004656DB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У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меньшение государственной пошлины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на 30 % для физических лиц в соответствии с налоговым кодексом РФ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B06AC2" w:rsidRPr="00B06AC2" w:rsidRDefault="004656DB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>С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>окращенние</w:t>
      </w:r>
      <w:proofErr w:type="spellEnd"/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 xml:space="preserve"> сроков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осуществления учетно-регистрационных процедур (так, при представлении в Управление документов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в бумажном виде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на осуществление регистрационных действий </w:t>
      </w:r>
      <w:r w:rsidR="00B06AC2" w:rsidRPr="001B2A2C">
        <w:rPr>
          <w:rFonts w:ascii="Segoe UI" w:hAnsi="Segoe UI" w:cs="Segoe UI"/>
          <w:color w:val="000000" w:themeColor="text1"/>
          <w:sz w:val="24"/>
          <w:szCs w:val="24"/>
          <w:u w:val="single"/>
        </w:rPr>
        <w:t>по Закону о регистрации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отводится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7 - 9 рабочих дней,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тогда как регистрация прав на основании документов, поступивших в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электронном виде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, осуществляется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 xml:space="preserve">в течение 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>1-3 рабочих дней).</w:t>
      </w:r>
    </w:p>
    <w:p w:rsidR="00B06AC2" w:rsidRPr="00B06AC2" w:rsidRDefault="00B06AC2" w:rsidP="00B06AC2">
      <w:pPr>
        <w:numPr>
          <w:ilvl w:val="0"/>
          <w:numId w:val="2"/>
        </w:numPr>
        <w:spacing w:after="0"/>
        <w:ind w:left="0"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Реализация экстерриториального принципа. </w:t>
      </w:r>
    </w:p>
    <w:p w:rsidR="00B06AC2" w:rsidRDefault="00B06AC2" w:rsidP="00B06AC2">
      <w:pPr>
        <w:numPr>
          <w:ilvl w:val="0"/>
          <w:numId w:val="2"/>
        </w:numPr>
        <w:spacing w:after="0"/>
        <w:ind w:left="0"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Возможность отслеживать ход оказания электронной услуги и получения результата осуществления услуг на официальном сайте </w:t>
      </w:r>
      <w:proofErr w:type="spellStart"/>
      <w:r w:rsidRPr="00B06AC2">
        <w:rPr>
          <w:rFonts w:ascii="Segoe UI" w:hAnsi="Segoe UI" w:cs="Segoe UI"/>
          <w:color w:val="000000" w:themeColor="text1"/>
          <w:sz w:val="24"/>
          <w:szCs w:val="24"/>
        </w:rPr>
        <w:t>Росрееста</w:t>
      </w:r>
      <w:proofErr w:type="spellEnd"/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в режиме </w:t>
      </w:r>
      <w:r w:rsidRPr="00B06AC2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Online</w:t>
      </w:r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. </w:t>
      </w:r>
    </w:p>
    <w:p w:rsidR="009D0868" w:rsidRPr="009D0868" w:rsidRDefault="009D0868" w:rsidP="009D0868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D08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</w:t>
      </w: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 xml:space="preserve"> 2017 г. посредством официального портала </w:t>
      </w:r>
      <w:proofErr w:type="spellStart"/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 xml:space="preserve"> в Управление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Свердловской области </w:t>
      </w: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>поступило 45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>771 заявление о государственной регистрации прав, тогда как за 2016 год всего 20 084 заявителей пожелали зарегистрировать свои права через Интернет</w:t>
      </w:r>
      <w:r w:rsidRPr="00016CBB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  <w:r w:rsidR="00016CBB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34466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6CBB">
        <w:rPr>
          <w:rFonts w:ascii="Segoe UI" w:eastAsia="Times New Roman" w:hAnsi="Segoe UI" w:cs="Segoe UI"/>
          <w:color w:val="000000"/>
          <w:sz w:val="24"/>
          <w:szCs w:val="24"/>
        </w:rPr>
        <w:t>образом</w:t>
      </w:r>
      <w:r w:rsidR="008667BF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016CBB">
        <w:rPr>
          <w:rFonts w:ascii="Segoe UI" w:eastAsia="Times New Roman" w:hAnsi="Segoe UI" w:cs="Segoe UI"/>
          <w:color w:val="000000"/>
          <w:sz w:val="24"/>
          <w:szCs w:val="24"/>
        </w:rPr>
        <w:t xml:space="preserve"> зафиксирован рост в 2,3 раза.</w:t>
      </w:r>
    </w:p>
    <w:p w:rsidR="009D0868" w:rsidRDefault="009D0868" w:rsidP="009D086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 xml:space="preserve">Для осуществления единой учетно-регистрационной процедуры в электронном виде за 2017 год подано 3 555 заявлений. </w:t>
      </w:r>
    </w:p>
    <w:p w:rsidR="00A95181" w:rsidRDefault="00BE1F37" w:rsidP="005227A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З</w:t>
      </w:r>
      <w:r w:rsidR="005227A4" w:rsidRPr="009D08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начительный объем </w:t>
      </w:r>
      <w:r w:rsidR="00A95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электронных </w:t>
      </w:r>
      <w:r w:rsidR="005227A4" w:rsidRPr="009D08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услуг в учетно-регистрационной сфере оказывается органам власти и органам местного самоуправления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5227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177205" w:rsidRDefault="00A95181" w:rsidP="005227A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A95181">
        <w:rPr>
          <w:rFonts w:ascii="Segoe UI" w:hAnsi="Segoe UI" w:cs="Segoe UI"/>
          <w:sz w:val="24"/>
          <w:szCs w:val="24"/>
        </w:rPr>
        <w:t>В случае</w:t>
      </w:r>
      <w:proofErr w:type="gramStart"/>
      <w:r w:rsidRPr="00A95181">
        <w:rPr>
          <w:rFonts w:ascii="Segoe UI" w:hAnsi="Segoe UI" w:cs="Segoe UI"/>
          <w:sz w:val="24"/>
          <w:szCs w:val="24"/>
        </w:rPr>
        <w:t>,</w:t>
      </w:r>
      <w:proofErr w:type="gramEnd"/>
      <w:r w:rsidRPr="00A95181">
        <w:rPr>
          <w:rFonts w:ascii="Segoe UI" w:hAnsi="Segoe UI" w:cs="Segoe UI"/>
          <w:sz w:val="24"/>
          <w:szCs w:val="24"/>
        </w:rPr>
        <w:t xml:space="preserve"> если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</w:t>
      </w:r>
      <w:r w:rsidR="00177205">
        <w:rPr>
          <w:rFonts w:ascii="Segoe UI" w:hAnsi="Segoe UI" w:cs="Segoe UI"/>
          <w:sz w:val="24"/>
          <w:szCs w:val="24"/>
        </w:rPr>
        <w:t xml:space="preserve">на соответствующие органы </w:t>
      </w:r>
      <w:r w:rsidRPr="00A95181">
        <w:rPr>
          <w:rFonts w:ascii="Segoe UI" w:hAnsi="Segoe UI" w:cs="Segoe UI"/>
          <w:sz w:val="24"/>
          <w:szCs w:val="24"/>
        </w:rPr>
        <w:t>возложена обязанность в срок не позднее пяти рабочих дней с даты принятия такого акта или совершения такой сделки направить в орган регистрации прав заявление о государственной регистрации прав</w:t>
      </w:r>
      <w:r w:rsidR="00177205">
        <w:rPr>
          <w:rFonts w:ascii="Segoe UI" w:hAnsi="Segoe UI" w:cs="Segoe UI"/>
          <w:sz w:val="24"/>
          <w:szCs w:val="24"/>
        </w:rPr>
        <w:t xml:space="preserve">. </w:t>
      </w:r>
      <w:r w:rsidRPr="00A95181">
        <w:rPr>
          <w:rFonts w:ascii="Segoe UI" w:hAnsi="Segoe UI" w:cs="Segoe UI"/>
          <w:sz w:val="24"/>
          <w:szCs w:val="24"/>
        </w:rPr>
        <w:t>Иными</w:t>
      </w:r>
      <w:r w:rsidRPr="00A95181">
        <w:rPr>
          <w:rFonts w:ascii="Segoe UI" w:eastAsia="Times New Roman" w:hAnsi="Segoe UI" w:cs="Segoe UI"/>
          <w:sz w:val="24"/>
          <w:szCs w:val="24"/>
        </w:rPr>
        <w:t xml:space="preserve"> словами, орган государственной власти либо орган местного самоуправления, </w:t>
      </w:r>
      <w:proofErr w:type="gramStart"/>
      <w:r w:rsidRPr="00A95181">
        <w:rPr>
          <w:rFonts w:ascii="Segoe UI" w:eastAsia="Times New Roman" w:hAnsi="Segoe UI" w:cs="Segoe UI"/>
          <w:sz w:val="24"/>
          <w:szCs w:val="24"/>
        </w:rPr>
        <w:t>действуя как законный представитель лица, в</w:t>
      </w:r>
      <w:proofErr w:type="gramEnd"/>
      <w:r w:rsidRPr="00A95181">
        <w:rPr>
          <w:rFonts w:ascii="Segoe UI" w:eastAsia="Times New Roman" w:hAnsi="Segoe UI" w:cs="Segoe UI"/>
          <w:sz w:val="24"/>
          <w:szCs w:val="24"/>
        </w:rPr>
        <w:t xml:space="preserve"> отношении которого принят соответствующий акт либо в пользу которого совершена сделка, самостоятельно обращается в орган регистрации прав для целей государственной регистрации прав.</w:t>
      </w:r>
      <w:r w:rsidR="00AE77EF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546E5C" w:rsidRPr="009D0868" w:rsidRDefault="00546E5C" w:rsidP="005227A4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Следует отметить, что за  2017 год в интересах физических и юридических лиц орган</w:t>
      </w:r>
      <w:r w:rsidR="00A95181"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ами</w:t>
      </w: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власти и орган</w:t>
      </w:r>
      <w:r w:rsidR="00A95181"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ами</w:t>
      </w: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местного самоуправления </w:t>
      </w:r>
      <w:r w:rsidR="00A95181"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электронном виде </w:t>
      </w: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было направлено 10 885 заявлений.</w:t>
      </w:r>
    </w:p>
    <w:p w:rsidR="000B1234" w:rsidRPr="000B1234" w:rsidRDefault="00016CBB" w:rsidP="000B1234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Н</w:t>
      </w:r>
      <w:r w:rsidRPr="00B2205C">
        <w:rPr>
          <w:rFonts w:ascii="Segoe UI" w:eastAsia="Times New Roman" w:hAnsi="Segoe UI" w:cs="Segoe UI"/>
          <w:b/>
          <w:color w:val="000000"/>
          <w:sz w:val="24"/>
          <w:szCs w:val="24"/>
        </w:rPr>
        <w:t>ачальник отдела регистрации недвижимости в электронном виде и а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рестов Управления Ирина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</w:rPr>
        <w:t>Семкина</w:t>
      </w:r>
      <w:proofErr w:type="spellEnd"/>
      <w:r w:rsidR="000B123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: </w:t>
      </w:r>
      <w:r w:rsidR="000B1234" w:rsidRPr="000B1234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«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Росту указанного показателя </w:t>
      </w:r>
      <w:proofErr w:type="gramStart"/>
      <w:r w:rsidR="000B1234" w:rsidRPr="000B1234">
        <w:rPr>
          <w:rFonts w:ascii="Segoe UI" w:hAnsi="Segoe UI" w:cs="Segoe UI"/>
          <w:i/>
          <w:sz w:val="24"/>
          <w:szCs w:val="24"/>
        </w:rPr>
        <w:t>способствовали ряд мероприятий</w:t>
      </w:r>
      <w:proofErr w:type="gramEnd"/>
      <w:r w:rsidR="009917CA">
        <w:rPr>
          <w:rFonts w:ascii="Segoe UI" w:hAnsi="Segoe UI" w:cs="Segoe UI"/>
          <w:i/>
          <w:sz w:val="24"/>
          <w:szCs w:val="24"/>
        </w:rPr>
        <w:t>,</w:t>
      </w:r>
      <w:r w:rsidR="000B1234">
        <w:rPr>
          <w:rFonts w:ascii="Segoe UI" w:hAnsi="Segoe UI" w:cs="Segoe UI"/>
          <w:i/>
          <w:sz w:val="24"/>
          <w:szCs w:val="24"/>
        </w:rPr>
        <w:t xml:space="preserve"> проводимых Упр</w:t>
      </w:r>
      <w:r w:rsidR="00E94E07">
        <w:rPr>
          <w:rFonts w:ascii="Segoe UI" w:hAnsi="Segoe UI" w:cs="Segoe UI"/>
          <w:i/>
          <w:sz w:val="24"/>
          <w:szCs w:val="24"/>
        </w:rPr>
        <w:t>а</w:t>
      </w:r>
      <w:r w:rsidR="009917CA">
        <w:rPr>
          <w:rFonts w:ascii="Segoe UI" w:hAnsi="Segoe UI" w:cs="Segoe UI"/>
          <w:i/>
          <w:sz w:val="24"/>
          <w:szCs w:val="24"/>
        </w:rPr>
        <w:t>вление</w:t>
      </w:r>
      <w:r w:rsidR="001B2A2C">
        <w:rPr>
          <w:rFonts w:ascii="Segoe UI" w:hAnsi="Segoe UI" w:cs="Segoe UI"/>
          <w:i/>
          <w:sz w:val="24"/>
          <w:szCs w:val="24"/>
        </w:rPr>
        <w:t>м</w:t>
      </w:r>
      <w:r w:rsidR="009917CA">
        <w:rPr>
          <w:rFonts w:ascii="Segoe UI" w:hAnsi="Segoe UI" w:cs="Segoe UI"/>
          <w:i/>
          <w:sz w:val="24"/>
          <w:szCs w:val="24"/>
        </w:rPr>
        <w:t>,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по обучению </w:t>
      </w:r>
      <w:r w:rsidR="001B2A2C">
        <w:rPr>
          <w:rFonts w:ascii="Segoe UI" w:hAnsi="Segoe UI" w:cs="Segoe UI"/>
          <w:i/>
          <w:sz w:val="24"/>
          <w:szCs w:val="24"/>
        </w:rPr>
        <w:t>пользователей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электронных услуг и сервисов </w:t>
      </w:r>
      <w:proofErr w:type="spellStart"/>
      <w:r w:rsidR="000B1234" w:rsidRPr="000B123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0B1234" w:rsidRPr="000B1234">
        <w:rPr>
          <w:rFonts w:ascii="Segoe UI" w:hAnsi="Segoe UI" w:cs="Segoe UI"/>
          <w:i/>
          <w:sz w:val="24"/>
          <w:szCs w:val="24"/>
        </w:rPr>
        <w:t xml:space="preserve"> и упрощени</w:t>
      </w:r>
      <w:r w:rsidR="001B2A2C">
        <w:rPr>
          <w:rFonts w:ascii="Segoe UI" w:hAnsi="Segoe UI" w:cs="Segoe UI"/>
          <w:i/>
          <w:sz w:val="24"/>
          <w:szCs w:val="24"/>
        </w:rPr>
        <w:t>е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процедуры подачи документов в электронном виде</w:t>
      </w:r>
      <w:r w:rsidR="001B2A2C">
        <w:rPr>
          <w:rFonts w:ascii="Segoe UI" w:hAnsi="Segoe UI" w:cs="Segoe UI"/>
          <w:i/>
          <w:sz w:val="24"/>
          <w:szCs w:val="24"/>
        </w:rPr>
        <w:t xml:space="preserve">. В 2017 году были проведены </w:t>
      </w:r>
      <w:r w:rsidR="00177205">
        <w:rPr>
          <w:rFonts w:ascii="Segoe UI" w:hAnsi="Segoe UI" w:cs="Segoe UI"/>
          <w:i/>
          <w:sz w:val="24"/>
          <w:szCs w:val="24"/>
        </w:rPr>
        <w:t xml:space="preserve"> </w:t>
      </w:r>
      <w:r w:rsidR="000B1234" w:rsidRPr="000B1234">
        <w:rPr>
          <w:rFonts w:ascii="Segoe UI" w:hAnsi="Segoe UI" w:cs="Segoe UI"/>
          <w:i/>
          <w:sz w:val="24"/>
          <w:szCs w:val="24"/>
        </w:rPr>
        <w:t>мастер-класс</w:t>
      </w:r>
      <w:r w:rsidR="00177205">
        <w:rPr>
          <w:rFonts w:ascii="Segoe UI" w:hAnsi="Segoe UI" w:cs="Segoe UI"/>
          <w:i/>
          <w:sz w:val="24"/>
          <w:szCs w:val="24"/>
        </w:rPr>
        <w:t>ы</w:t>
      </w:r>
      <w:r w:rsidR="000B1234" w:rsidRPr="000B1234">
        <w:rPr>
          <w:rFonts w:ascii="Segoe UI" w:hAnsi="Segoe UI" w:cs="Segoe UI"/>
          <w:i/>
          <w:sz w:val="24"/>
          <w:szCs w:val="24"/>
        </w:rPr>
        <w:t>,  рабочи</w:t>
      </w:r>
      <w:r w:rsidR="00177205">
        <w:rPr>
          <w:rFonts w:ascii="Segoe UI" w:hAnsi="Segoe UI" w:cs="Segoe UI"/>
          <w:i/>
          <w:sz w:val="24"/>
          <w:szCs w:val="24"/>
        </w:rPr>
        <w:t>е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встреч</w:t>
      </w:r>
      <w:r w:rsidR="00177205">
        <w:rPr>
          <w:rFonts w:ascii="Segoe UI" w:hAnsi="Segoe UI" w:cs="Segoe UI"/>
          <w:i/>
          <w:sz w:val="24"/>
          <w:szCs w:val="24"/>
        </w:rPr>
        <w:t>и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с органами государственной власти, органами местного самоуправления, банками, застройщиками и </w:t>
      </w:r>
      <w:r w:rsidR="00177205">
        <w:rPr>
          <w:rFonts w:ascii="Segoe UI" w:hAnsi="Segoe UI" w:cs="Segoe UI"/>
          <w:i/>
          <w:sz w:val="24"/>
          <w:szCs w:val="24"/>
        </w:rPr>
        <w:t>нотариусами, юридическими лицам</w:t>
      </w:r>
      <w:proofErr w:type="gramStart"/>
      <w:r w:rsidR="00177205">
        <w:rPr>
          <w:rFonts w:ascii="Segoe UI" w:hAnsi="Segoe UI" w:cs="Segoe UI"/>
          <w:i/>
          <w:sz w:val="24"/>
          <w:szCs w:val="24"/>
        </w:rPr>
        <w:t>.».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 </w:t>
      </w:r>
      <w:proofErr w:type="gramEnd"/>
    </w:p>
    <w:p w:rsidR="009C23BD" w:rsidRDefault="009C23BD" w:rsidP="009C23B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93840" w:rsidRPr="00315356" w:rsidRDefault="00294A2E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294A2E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7B1FEB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7B1FEB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>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</w:t>
      </w:r>
      <w:proofErr w:type="gramEnd"/>
      <w:r w:rsidRPr="007B1FEB">
        <w:rPr>
          <w:rFonts w:ascii="Segoe UI" w:hAnsi="Segoe UI" w:cs="Segoe UI"/>
          <w:sz w:val="18"/>
          <w:szCs w:val="18"/>
        </w:rPr>
        <w:t xml:space="preserve">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571B8" w:rsidRPr="007B1FEB" w:rsidRDefault="00DC3F89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Руководитель</w:t>
      </w:r>
      <w:r w:rsidR="00F571B8" w:rsidRPr="007B1FEB">
        <w:rPr>
          <w:rFonts w:ascii="Segoe UI" w:hAnsi="Segoe UI" w:cs="Segoe UI"/>
          <w:sz w:val="18"/>
          <w:szCs w:val="18"/>
        </w:rPr>
        <w:t xml:space="preserve"> Управления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571B8" w:rsidRPr="007B1FEB">
        <w:rPr>
          <w:rFonts w:ascii="Segoe UI" w:hAnsi="Segoe UI" w:cs="Segoe UI"/>
          <w:sz w:val="18"/>
          <w:szCs w:val="18"/>
        </w:rPr>
        <w:t xml:space="preserve"> по Свердловской области – Игорь Николаевич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Цыганаш</w:t>
      </w:r>
      <w:proofErr w:type="spellEnd"/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7B1FEB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B1FEB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Галина Петровна, специалист</w:t>
      </w:r>
      <w:r w:rsidR="0013328F">
        <w:rPr>
          <w:rFonts w:ascii="Segoe UI" w:hAnsi="Segoe UI" w:cs="Segoe UI"/>
          <w:sz w:val="18"/>
          <w:szCs w:val="18"/>
        </w:rPr>
        <w:t>-эксперт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тел. 8 (343) </w:t>
      </w:r>
      <w:r w:rsidR="00DE6625">
        <w:rPr>
          <w:rFonts w:ascii="Segoe UI" w:hAnsi="Segoe UI" w:cs="Segoe UI"/>
          <w:sz w:val="18"/>
          <w:szCs w:val="18"/>
        </w:rPr>
        <w:t>375-40-</w:t>
      </w:r>
      <w:r w:rsidRPr="007B1FEB">
        <w:rPr>
          <w:rFonts w:ascii="Segoe UI" w:hAnsi="Segoe UI" w:cs="Segoe UI"/>
          <w:sz w:val="18"/>
          <w:szCs w:val="18"/>
        </w:rPr>
        <w:t xml:space="preserve">81          </w:t>
      </w:r>
      <w:proofErr w:type="spellStart"/>
      <w:r w:rsidRPr="007B1FEB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7B1FEB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="00DE6625" w:rsidRPr="00227563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="00DE6625" w:rsidRPr="00227563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6A3C"/>
    <w:multiLevelType w:val="hybridMultilevel"/>
    <w:tmpl w:val="9ED6EB8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114AE"/>
    <w:rsid w:val="00016CBB"/>
    <w:rsid w:val="00070BEB"/>
    <w:rsid w:val="00083D97"/>
    <w:rsid w:val="000B1234"/>
    <w:rsid w:val="000B5551"/>
    <w:rsid w:val="000E793E"/>
    <w:rsid w:val="001257E9"/>
    <w:rsid w:val="0013328F"/>
    <w:rsid w:val="00133FF2"/>
    <w:rsid w:val="00140C0B"/>
    <w:rsid w:val="00177205"/>
    <w:rsid w:val="001A025C"/>
    <w:rsid w:val="001A09F0"/>
    <w:rsid w:val="001B2A2C"/>
    <w:rsid w:val="001B6ADA"/>
    <w:rsid w:val="001C473B"/>
    <w:rsid w:val="001C4D47"/>
    <w:rsid w:val="00220A8E"/>
    <w:rsid w:val="002318BD"/>
    <w:rsid w:val="00237949"/>
    <w:rsid w:val="00256072"/>
    <w:rsid w:val="00293840"/>
    <w:rsid w:val="00294A2E"/>
    <w:rsid w:val="00297181"/>
    <w:rsid w:val="002C4AA5"/>
    <w:rsid w:val="002E4D76"/>
    <w:rsid w:val="002F632C"/>
    <w:rsid w:val="00310799"/>
    <w:rsid w:val="00315356"/>
    <w:rsid w:val="00334A70"/>
    <w:rsid w:val="00344663"/>
    <w:rsid w:val="00366F0A"/>
    <w:rsid w:val="0036788F"/>
    <w:rsid w:val="003C77F5"/>
    <w:rsid w:val="00430848"/>
    <w:rsid w:val="00431F2D"/>
    <w:rsid w:val="0043294D"/>
    <w:rsid w:val="004347F5"/>
    <w:rsid w:val="004656DB"/>
    <w:rsid w:val="004D6327"/>
    <w:rsid w:val="004E609F"/>
    <w:rsid w:val="004F42AF"/>
    <w:rsid w:val="004F7640"/>
    <w:rsid w:val="00514755"/>
    <w:rsid w:val="005227A4"/>
    <w:rsid w:val="00543E29"/>
    <w:rsid w:val="00546E5C"/>
    <w:rsid w:val="00566C32"/>
    <w:rsid w:val="0059799D"/>
    <w:rsid w:val="005E44B3"/>
    <w:rsid w:val="00623AB9"/>
    <w:rsid w:val="00653568"/>
    <w:rsid w:val="006A11BB"/>
    <w:rsid w:val="006C239A"/>
    <w:rsid w:val="006E0922"/>
    <w:rsid w:val="006F0A97"/>
    <w:rsid w:val="006F36CA"/>
    <w:rsid w:val="007745D1"/>
    <w:rsid w:val="00794F6F"/>
    <w:rsid w:val="00795E42"/>
    <w:rsid w:val="007C3F66"/>
    <w:rsid w:val="007F25A2"/>
    <w:rsid w:val="008102BE"/>
    <w:rsid w:val="00812E6E"/>
    <w:rsid w:val="00823428"/>
    <w:rsid w:val="00841973"/>
    <w:rsid w:val="008667BF"/>
    <w:rsid w:val="0087071C"/>
    <w:rsid w:val="0090542A"/>
    <w:rsid w:val="009216C4"/>
    <w:rsid w:val="00924F20"/>
    <w:rsid w:val="00955FD2"/>
    <w:rsid w:val="009578BC"/>
    <w:rsid w:val="009761FD"/>
    <w:rsid w:val="00980CDB"/>
    <w:rsid w:val="009917CA"/>
    <w:rsid w:val="009C23BD"/>
    <w:rsid w:val="009C668B"/>
    <w:rsid w:val="009D0868"/>
    <w:rsid w:val="009F458C"/>
    <w:rsid w:val="00A33114"/>
    <w:rsid w:val="00A74801"/>
    <w:rsid w:val="00A95181"/>
    <w:rsid w:val="00A976EA"/>
    <w:rsid w:val="00AE77EF"/>
    <w:rsid w:val="00AF47AA"/>
    <w:rsid w:val="00B03F87"/>
    <w:rsid w:val="00B06AC2"/>
    <w:rsid w:val="00B2205C"/>
    <w:rsid w:val="00B31649"/>
    <w:rsid w:val="00B32003"/>
    <w:rsid w:val="00B51DD3"/>
    <w:rsid w:val="00B77CF6"/>
    <w:rsid w:val="00B827F8"/>
    <w:rsid w:val="00B84485"/>
    <w:rsid w:val="00BB1DFD"/>
    <w:rsid w:val="00BB3828"/>
    <w:rsid w:val="00BB5DB3"/>
    <w:rsid w:val="00BD401B"/>
    <w:rsid w:val="00BE1F37"/>
    <w:rsid w:val="00BF50D1"/>
    <w:rsid w:val="00C111C7"/>
    <w:rsid w:val="00C22642"/>
    <w:rsid w:val="00C34AAF"/>
    <w:rsid w:val="00C55026"/>
    <w:rsid w:val="00C67D3A"/>
    <w:rsid w:val="00C70777"/>
    <w:rsid w:val="00C71643"/>
    <w:rsid w:val="00C72C7E"/>
    <w:rsid w:val="00C74647"/>
    <w:rsid w:val="00C76382"/>
    <w:rsid w:val="00C90C68"/>
    <w:rsid w:val="00CC7464"/>
    <w:rsid w:val="00CD46BD"/>
    <w:rsid w:val="00CE3668"/>
    <w:rsid w:val="00CF4D7F"/>
    <w:rsid w:val="00D5129A"/>
    <w:rsid w:val="00D571A0"/>
    <w:rsid w:val="00D746F0"/>
    <w:rsid w:val="00D77DC4"/>
    <w:rsid w:val="00DC3F89"/>
    <w:rsid w:val="00DC7BF5"/>
    <w:rsid w:val="00DD69CB"/>
    <w:rsid w:val="00DD6DA7"/>
    <w:rsid w:val="00DE22DB"/>
    <w:rsid w:val="00DE6625"/>
    <w:rsid w:val="00DF441B"/>
    <w:rsid w:val="00DF70E7"/>
    <w:rsid w:val="00E37B53"/>
    <w:rsid w:val="00E45D19"/>
    <w:rsid w:val="00E53C31"/>
    <w:rsid w:val="00E55A90"/>
    <w:rsid w:val="00E65F37"/>
    <w:rsid w:val="00E77991"/>
    <w:rsid w:val="00E83F45"/>
    <w:rsid w:val="00E8625A"/>
    <w:rsid w:val="00E92F52"/>
    <w:rsid w:val="00E94E07"/>
    <w:rsid w:val="00E96DA3"/>
    <w:rsid w:val="00EB088F"/>
    <w:rsid w:val="00EB5AD0"/>
    <w:rsid w:val="00EC078E"/>
    <w:rsid w:val="00EE0F23"/>
    <w:rsid w:val="00EE5ABD"/>
    <w:rsid w:val="00F11305"/>
    <w:rsid w:val="00F13F46"/>
    <w:rsid w:val="00F30B81"/>
    <w:rsid w:val="00F41B71"/>
    <w:rsid w:val="00F571B8"/>
    <w:rsid w:val="00F61986"/>
    <w:rsid w:val="00F80797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styleId="a9">
    <w:name w:val="List Paragraph"/>
    <w:basedOn w:val="a"/>
    <w:uiPriority w:val="34"/>
    <w:qFormat/>
    <w:rsid w:val="00B0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4</cp:revision>
  <cp:lastPrinted>2018-01-29T12:44:00Z</cp:lastPrinted>
  <dcterms:created xsi:type="dcterms:W3CDTF">2018-01-29T11:01:00Z</dcterms:created>
  <dcterms:modified xsi:type="dcterms:W3CDTF">2018-01-30T04:44:00Z</dcterms:modified>
</cp:coreProperties>
</file>