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Default="00724DC8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  <w:r w:rsidRPr="007D2937"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851300" w:rsidRPr="007D2937" w:rsidRDefault="00851300" w:rsidP="00F11B71">
      <w:pPr>
        <w:jc w:val="center"/>
        <w:rPr>
          <w:rFonts w:ascii="Trebuchet MS" w:eastAsiaTheme="minorHAnsi" w:hAnsi="Trebuchet MS" w:cstheme="minorBidi"/>
          <w:b/>
          <w:color w:val="0070C0"/>
          <w:sz w:val="48"/>
          <w:szCs w:val="48"/>
          <w:lang w:eastAsia="en-US"/>
        </w:rPr>
      </w:pPr>
    </w:p>
    <w:p w:rsidR="00077919" w:rsidRPr="00242601" w:rsidRDefault="00077919" w:rsidP="00077919">
      <w:pPr>
        <w:pStyle w:val="2"/>
        <w:tabs>
          <w:tab w:val="center" w:pos="5102"/>
          <w:tab w:val="left" w:pos="6915"/>
        </w:tabs>
        <w:rPr>
          <w:rFonts w:ascii="Trebuchet MS" w:hAnsi="Trebuchet MS"/>
          <w:sz w:val="36"/>
          <w:szCs w:val="28"/>
          <w:u w:val="none"/>
        </w:rPr>
      </w:pPr>
      <w:r w:rsidRPr="00242601">
        <w:rPr>
          <w:rFonts w:ascii="Trebuchet MS" w:hAnsi="Trebuchet MS"/>
          <w:sz w:val="36"/>
          <w:szCs w:val="28"/>
          <w:u w:val="none"/>
        </w:rPr>
        <w:t xml:space="preserve">ТРАНСПОРТНЫЙ НАЛОГ </w:t>
      </w:r>
    </w:p>
    <w:p w:rsidR="00851300" w:rsidRPr="003D1BC1" w:rsidRDefault="00851300" w:rsidP="00851300">
      <w:pPr>
        <w:keepNext/>
        <w:jc w:val="center"/>
        <w:outlineLvl w:val="1"/>
        <w:rPr>
          <w:rFonts w:ascii="Trebuchet MS" w:hAnsi="Trebuchet MS" w:cs="Arial"/>
          <w:b/>
          <w:bCs/>
          <w:sz w:val="36"/>
          <w:u w:val="single"/>
        </w:rPr>
      </w:pPr>
    </w:p>
    <w:p w:rsidR="00077919" w:rsidRPr="003D1BC1" w:rsidRDefault="00077919" w:rsidP="00851300">
      <w:pPr>
        <w:keepNext/>
        <w:jc w:val="center"/>
        <w:outlineLvl w:val="1"/>
        <w:rPr>
          <w:rFonts w:ascii="Trebuchet MS" w:hAnsi="Trebuchet MS" w:cs="Arial"/>
          <w:b/>
          <w:bCs/>
          <w:sz w:val="36"/>
          <w:u w:val="single"/>
        </w:rPr>
      </w:pP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Транспортный налог (далее – налог) в соответствии с Налоговым кодексом Российской Федерации на территории Ханты-Мансийского автономного округа – Югры установлен Законом от 14.11.2002 № 62-оз «О транспортном налоге </w:t>
      </w:r>
      <w:proofErr w:type="gramStart"/>
      <w:r w:rsidRPr="00044EF3">
        <w:rPr>
          <w:rFonts w:ascii="Trebuchet MS" w:hAnsi="Trebuchet MS" w:cs="Arial"/>
          <w:sz w:val="24"/>
        </w:rPr>
        <w:t>в</w:t>
      </w:r>
      <w:proofErr w:type="gramEnd"/>
      <w:r w:rsidRPr="00044EF3">
        <w:rPr>
          <w:rFonts w:ascii="Trebuchet MS" w:hAnsi="Trebuchet MS" w:cs="Arial"/>
          <w:sz w:val="24"/>
        </w:rPr>
        <w:t xml:space="preserve"> </w:t>
      </w:r>
      <w:proofErr w:type="gramStart"/>
      <w:r w:rsidRPr="00044EF3">
        <w:rPr>
          <w:rFonts w:ascii="Trebuchet MS" w:hAnsi="Trebuchet MS" w:cs="Arial"/>
          <w:sz w:val="24"/>
        </w:rPr>
        <w:t>Ханты-Мансийском</w:t>
      </w:r>
      <w:proofErr w:type="gramEnd"/>
      <w:r w:rsidRPr="00044EF3">
        <w:rPr>
          <w:rFonts w:ascii="Trebuchet MS" w:hAnsi="Trebuchet MS" w:cs="Arial"/>
          <w:sz w:val="24"/>
        </w:rPr>
        <w:t xml:space="preserve"> автономном округе – Югре» (принят Думой Ханты-Мансийского автономного округа 30.10.2002).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FA5D6F">
        <w:rPr>
          <w:rFonts w:ascii="Trebuchet MS" w:hAnsi="Trebuchet MS" w:cs="Arial"/>
          <w:b/>
          <w:sz w:val="24"/>
          <w:u w:val="single"/>
        </w:rPr>
        <w:t>ПЛАТЕЛЬЩИКИ</w:t>
      </w:r>
      <w:r w:rsidRPr="00FA5D6F">
        <w:rPr>
          <w:rFonts w:ascii="Trebuchet MS" w:hAnsi="Trebuchet MS" w:cs="Arial"/>
          <w:sz w:val="24"/>
          <w:u w:val="single"/>
        </w:rPr>
        <w:t xml:space="preserve"> </w:t>
      </w:r>
      <w:r w:rsidRPr="00FA5D6F">
        <w:rPr>
          <w:rFonts w:ascii="Trebuchet MS" w:hAnsi="Trebuchet MS" w:cs="Arial"/>
          <w:b/>
          <w:sz w:val="24"/>
          <w:u w:val="single"/>
        </w:rPr>
        <w:t>НАЛОГА</w:t>
      </w:r>
      <w:r w:rsidRPr="00044EF3">
        <w:rPr>
          <w:rFonts w:ascii="Trebuchet MS" w:hAnsi="Trebuchet MS" w:cs="Arial"/>
          <w:sz w:val="24"/>
        </w:rPr>
        <w:t xml:space="preserve"> – лица, на которых в соответствии с законодательством Российской Федерации зарегистрированы транспортные средства, признаваемые объектом налогообложения.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FA5D6F">
        <w:rPr>
          <w:rFonts w:ascii="Trebuchet MS" w:hAnsi="Trebuchet MS" w:cs="Arial"/>
          <w:b/>
          <w:sz w:val="24"/>
          <w:u w:val="single"/>
        </w:rPr>
        <w:t>ОБЪЕКТЫ НАЛОГООБЛОЖЕНИЯ</w:t>
      </w:r>
      <w:r w:rsidRPr="00044EF3">
        <w:rPr>
          <w:rFonts w:ascii="Trebuchet MS" w:hAnsi="Trebuchet MS" w:cs="Arial"/>
          <w:sz w:val="24"/>
        </w:rPr>
        <w:t xml:space="preserve"> – автомобили, мотоциклы, мотороллеры, автобусы и другие самоходные </w:t>
      </w:r>
      <w:proofErr w:type="gramStart"/>
      <w:r w:rsidRPr="00044EF3">
        <w:rPr>
          <w:rFonts w:ascii="Trebuchet MS" w:hAnsi="Trebuchet MS" w:cs="Arial"/>
          <w:sz w:val="24"/>
        </w:rPr>
        <w:t>машины</w:t>
      </w:r>
      <w:proofErr w:type="gramEnd"/>
      <w:r w:rsidRPr="00044EF3">
        <w:rPr>
          <w:rFonts w:ascii="Trebuchet MS" w:hAnsi="Trebuchet MS" w:cs="Arial"/>
          <w:sz w:val="24"/>
        </w:rPr>
        <w:t xml:space="preserve"> и механизмы на пневматическом и гусеничном ходу, самолеты, вертолеты, теплоходы, яхты, парусные суда, катера, снегоходы,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FA5D6F">
        <w:rPr>
          <w:rFonts w:ascii="Trebuchet MS" w:hAnsi="Trebuchet MS" w:cs="Arial"/>
          <w:b/>
          <w:sz w:val="24"/>
          <w:u w:val="single"/>
        </w:rPr>
        <w:t>НЕ</w:t>
      </w:r>
      <w:r w:rsidRPr="00FA5D6F">
        <w:rPr>
          <w:rFonts w:ascii="Trebuchet MS" w:hAnsi="Trebuchet MS" w:cs="Arial"/>
          <w:sz w:val="24"/>
          <w:u w:val="single"/>
        </w:rPr>
        <w:t xml:space="preserve"> </w:t>
      </w:r>
      <w:r w:rsidRPr="00FA5D6F">
        <w:rPr>
          <w:rFonts w:ascii="Trebuchet MS" w:hAnsi="Trebuchet MS" w:cs="Arial"/>
          <w:b/>
          <w:sz w:val="24"/>
          <w:u w:val="single"/>
        </w:rPr>
        <w:t>ЯВЛЯЮТСЯ ОБЪЕКТОМ НАЛОГООБЛОЖЕНИЯ</w:t>
      </w:r>
      <w:r w:rsidRPr="00044EF3">
        <w:rPr>
          <w:rFonts w:ascii="Trebuchet MS" w:hAnsi="Trebuchet MS" w:cs="Arial"/>
          <w:b/>
          <w:sz w:val="24"/>
        </w:rPr>
        <w:t>:</w:t>
      </w:r>
    </w:p>
    <w:p w:rsidR="00077919" w:rsidRPr="00044EF3" w:rsidRDefault="00077919" w:rsidP="00077919">
      <w:pPr>
        <w:numPr>
          <w:ilvl w:val="0"/>
          <w:numId w:val="14"/>
        </w:numPr>
        <w:tabs>
          <w:tab w:val="clear" w:pos="126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>автомобили легковые, специально оборудованные для использования инвалидами,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установленном законом порядке;</w:t>
      </w:r>
    </w:p>
    <w:p w:rsidR="00077919" w:rsidRPr="00044EF3" w:rsidRDefault="00077919" w:rsidP="000779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>промысловые морские и речные суда;</w:t>
      </w:r>
    </w:p>
    <w:p w:rsidR="00077919" w:rsidRPr="00044EF3" w:rsidRDefault="00077919" w:rsidP="00077919">
      <w:pPr>
        <w:numPr>
          <w:ilvl w:val="0"/>
          <w:numId w:val="14"/>
        </w:numPr>
        <w:tabs>
          <w:tab w:val="clear" w:pos="126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>пассажирские и грузовые морские, речные и воздушные суда, находящиеся в собственности (на праве хозяйственного ведения или оперативного управления) организаций и индивидуальных предпринимателей, основным видом деятельности которых является осуществление пассажирских и (или) грузовых перевозок;</w:t>
      </w:r>
    </w:p>
    <w:p w:rsidR="00077919" w:rsidRPr="00044EF3" w:rsidRDefault="00077919" w:rsidP="00077919">
      <w:pPr>
        <w:numPr>
          <w:ilvl w:val="0"/>
          <w:numId w:val="14"/>
        </w:numPr>
        <w:tabs>
          <w:tab w:val="clear" w:pos="126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тракторы, самоходные комбайны всех марок, специальные автомашины (молоковозы, скотовозы, специальные машины для перевозки птицы, машины для перевозки и внесения минеральных удобрений, ветеринарной помощи, технического обслуживания), зарегистрированные на </w:t>
      </w:r>
      <w:proofErr w:type="spellStart"/>
      <w:r w:rsidRPr="00044EF3">
        <w:rPr>
          <w:rFonts w:ascii="Trebuchet MS" w:hAnsi="Trebuchet MS" w:cs="Arial"/>
          <w:sz w:val="24"/>
        </w:rPr>
        <w:t>сельхозтоваропроизводителей</w:t>
      </w:r>
      <w:proofErr w:type="spellEnd"/>
      <w:r w:rsidRPr="00044EF3">
        <w:rPr>
          <w:rFonts w:ascii="Trebuchet MS" w:hAnsi="Trebuchet MS" w:cs="Arial"/>
          <w:sz w:val="24"/>
        </w:rPr>
        <w:t xml:space="preserve"> и используемые при сельскохозяйственных работах для производства сельскохозяйственной продукции;</w:t>
      </w:r>
    </w:p>
    <w:p w:rsidR="00077919" w:rsidRPr="00044EF3" w:rsidRDefault="00077919" w:rsidP="00077919">
      <w:pPr>
        <w:numPr>
          <w:ilvl w:val="0"/>
          <w:numId w:val="14"/>
        </w:numPr>
        <w:tabs>
          <w:tab w:val="clear" w:pos="1260"/>
          <w:tab w:val="num" w:pos="0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>транспортные средства, принадлежащие на праве оперативного управления федеральным органам исполнительной власти и федеральным государственным органам, в которых законодательством Российской Федерации предусмотрена военная и (или) приравненная к ней служба;</w:t>
      </w:r>
    </w:p>
    <w:p w:rsidR="00077919" w:rsidRPr="00044EF3" w:rsidRDefault="00077919" w:rsidP="00077919">
      <w:pPr>
        <w:numPr>
          <w:ilvl w:val="0"/>
          <w:numId w:val="14"/>
        </w:numPr>
        <w:tabs>
          <w:tab w:val="clear" w:pos="1260"/>
          <w:tab w:val="num" w:pos="1418"/>
        </w:tabs>
        <w:autoSpaceDE w:val="0"/>
        <w:autoSpaceDN w:val="0"/>
        <w:adjustRightInd w:val="0"/>
        <w:ind w:left="284" w:hanging="284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транспортные средства, находящиеся в розыске, а также транспортные средства, розыск которых прекращен, с месяца начала розыска соответствующего </w:t>
      </w:r>
      <w:r w:rsidRPr="00044EF3">
        <w:rPr>
          <w:rFonts w:ascii="Trebuchet MS" w:hAnsi="Trebuchet MS" w:cs="Arial"/>
          <w:sz w:val="24"/>
        </w:rPr>
        <w:lastRenderedPageBreak/>
        <w:t>транспортного средства до месяца его возврата лицу, на которое оно зарегистрировано. Факты угона (кражи), возврата транспортного средства подтверждаются документом, выдаваемым уполномоченным органом, или сведениями, полученными налоговыми органами;</w:t>
      </w:r>
    </w:p>
    <w:p w:rsidR="00077919" w:rsidRPr="00044EF3" w:rsidRDefault="00077919" w:rsidP="000779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>самолеты и вертолеты санитарной авиации и медицинской службы;</w:t>
      </w:r>
    </w:p>
    <w:p w:rsidR="00077919" w:rsidRPr="00044EF3" w:rsidRDefault="00077919" w:rsidP="000779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>суда, зарегистрированные в Российском международном реестре судов;</w:t>
      </w:r>
    </w:p>
    <w:p w:rsidR="00077919" w:rsidRPr="00044EF3" w:rsidRDefault="00077919" w:rsidP="00077919">
      <w:pPr>
        <w:numPr>
          <w:ilvl w:val="0"/>
          <w:numId w:val="14"/>
        </w:numPr>
        <w:autoSpaceDE w:val="0"/>
        <w:autoSpaceDN w:val="0"/>
        <w:adjustRightInd w:val="0"/>
        <w:ind w:left="284" w:hanging="284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>морские стационарные и плавучие платформы, морские передвижные буровые установки и буровые суда.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bCs/>
          <w:sz w:val="24"/>
          <w:u w:val="single"/>
        </w:rPr>
      </w:pP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proofErr w:type="gramStart"/>
      <w:r w:rsidRPr="00FA5D6F">
        <w:rPr>
          <w:rFonts w:ascii="Trebuchet MS" w:hAnsi="Trebuchet MS" w:cs="Arial"/>
          <w:b/>
          <w:sz w:val="24"/>
          <w:u w:val="single"/>
        </w:rPr>
        <w:t>НАЛОГ</w:t>
      </w:r>
      <w:r w:rsidRPr="00044EF3">
        <w:rPr>
          <w:rFonts w:ascii="Trebuchet MS" w:hAnsi="Trebuchet MS" w:cs="Arial"/>
          <w:sz w:val="24"/>
        </w:rPr>
        <w:t xml:space="preserve"> исчисляется на основании сведений органов, осуществляющих государственную регистрацию транспортных средств (подразделения ГИБДД МВД России, инспекции </w:t>
      </w:r>
      <w:proofErr w:type="spellStart"/>
      <w:r w:rsidRPr="00044EF3">
        <w:rPr>
          <w:rFonts w:ascii="Trebuchet MS" w:hAnsi="Trebuchet MS" w:cs="Arial"/>
          <w:sz w:val="24"/>
        </w:rPr>
        <w:t>гостехнадзора</w:t>
      </w:r>
      <w:proofErr w:type="spellEnd"/>
      <w:r w:rsidRPr="00044EF3">
        <w:rPr>
          <w:rFonts w:ascii="Trebuchet MS" w:hAnsi="Trebuchet MS" w:cs="Arial"/>
          <w:sz w:val="24"/>
        </w:rPr>
        <w:t xml:space="preserve">, подразделения </w:t>
      </w:r>
      <w:proofErr w:type="spellStart"/>
      <w:r w:rsidRPr="00044EF3">
        <w:rPr>
          <w:rFonts w:ascii="Trebuchet MS" w:hAnsi="Trebuchet MS" w:cs="Arial"/>
          <w:sz w:val="24"/>
        </w:rPr>
        <w:t>Росморречфлота</w:t>
      </w:r>
      <w:proofErr w:type="spellEnd"/>
      <w:r w:rsidRPr="00044EF3">
        <w:rPr>
          <w:rFonts w:ascii="Trebuchet MS" w:hAnsi="Trebuchet MS" w:cs="Arial"/>
          <w:sz w:val="24"/>
        </w:rPr>
        <w:t xml:space="preserve">, центры ГИМС МЧС России, </w:t>
      </w:r>
      <w:proofErr w:type="spellStart"/>
      <w:r w:rsidRPr="00044EF3">
        <w:rPr>
          <w:rFonts w:ascii="Trebuchet MS" w:hAnsi="Trebuchet MS" w:cs="Arial"/>
          <w:sz w:val="24"/>
        </w:rPr>
        <w:t>Росавиация</w:t>
      </w:r>
      <w:proofErr w:type="spellEnd"/>
      <w:r w:rsidRPr="00044EF3">
        <w:rPr>
          <w:rFonts w:ascii="Trebuchet MS" w:hAnsi="Trebuchet MS" w:cs="Arial"/>
          <w:sz w:val="24"/>
        </w:rPr>
        <w:t xml:space="preserve"> и т.д.), органов, осуществляющих регистрацию (миграционный учет) физических лиц по месту жительства / месту пребывания (органы МВД России и т.д.), регистрацию актов гражданского состояния (органы ЗАГС и т.д.), органов, осуществляющих выдачу документов, удостоверяющих личность</w:t>
      </w:r>
      <w:proofErr w:type="gramEnd"/>
      <w:r w:rsidRPr="00044EF3">
        <w:rPr>
          <w:rFonts w:ascii="Trebuchet MS" w:hAnsi="Trebuchet MS" w:cs="Arial"/>
          <w:sz w:val="24"/>
        </w:rPr>
        <w:t xml:space="preserve"> (органы МВД России и т.д.).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</w:p>
    <w:p w:rsidR="00077919" w:rsidRPr="00FA5D6F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4"/>
          <w:u w:val="single"/>
        </w:rPr>
      </w:pPr>
      <w:r w:rsidRPr="00FA5D6F">
        <w:rPr>
          <w:rFonts w:ascii="Trebuchet MS" w:hAnsi="Trebuchet MS" w:cs="Arial"/>
          <w:b/>
          <w:sz w:val="24"/>
          <w:u w:val="single"/>
        </w:rPr>
        <w:t>ФОРМУЛА РАСЧЕТА НАЛОГА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4"/>
        </w:rPr>
      </w:pPr>
      <m:oMathPara>
        <m:oMath>
          <m:r>
            <m:rPr>
              <m:sty m:val="bi"/>
            </m:rPr>
            <w:rPr>
              <w:rFonts w:ascii="Cambria Math" w:hAnsi="Cambria Math" w:cs="Arial"/>
              <w:sz w:val="24"/>
            </w:rPr>
            <m:t xml:space="preserve">Налог=Налоговая база × </m:t>
          </m:r>
          <m:r>
            <w:rPr>
              <w:rFonts w:ascii="Cambria Math" w:hAnsi="Cambria Math" w:cs="Arial"/>
              <w:sz w:val="24"/>
            </w:rPr>
            <m:t>ставка,руб.</m:t>
          </m:r>
          <m:r>
            <m:rPr>
              <m:sty m:val="bi"/>
            </m:rPr>
            <w:rPr>
              <w:rFonts w:ascii="Cambria Math" w:hAnsi="Cambria Math" w:cs="Arial"/>
              <w:sz w:val="24"/>
            </w:rPr>
            <m:t xml:space="preserve">× </m:t>
          </m:r>
          <m:f>
            <m:fPr>
              <m:ctrlPr>
                <w:rPr>
                  <w:rFonts w:ascii="Cambria Math" w:hAnsi="Cambria Math" w:cs="Arial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="Arial"/>
                  <w:sz w:val="24"/>
                </w:rPr>
                <m:t xml:space="preserve">количество месяцев владения </m:t>
              </m:r>
            </m:num>
            <m:den>
              <m:r>
                <w:rPr>
                  <w:rFonts w:ascii="Cambria Math" w:hAnsi="Cambria Math" w:cs="Arial"/>
                  <w:sz w:val="24"/>
                </w:rPr>
                <m:t>12</m:t>
              </m:r>
            </m:den>
          </m:f>
          <m:r>
            <m:rPr>
              <m:sty m:val="bi"/>
            </m:rPr>
            <w:rPr>
              <w:rFonts w:ascii="Cambria Math" w:hAnsi="Cambria Math" w:cs="Arial"/>
              <w:sz w:val="24"/>
            </w:rPr>
            <m:t xml:space="preserve">  </m:t>
          </m:r>
        </m:oMath>
      </m:oMathPara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4"/>
        </w:rPr>
      </w:pPr>
    </w:p>
    <w:p w:rsidR="00077919" w:rsidRPr="00FA5D6F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bCs/>
          <w:sz w:val="24"/>
          <w:u w:val="single"/>
        </w:rPr>
      </w:pPr>
      <m:oMath>
        <m:r>
          <m:rPr>
            <m:sty m:val="bi"/>
          </m:rPr>
          <w:rPr>
            <w:rFonts w:ascii="Cambria Math" w:hAnsi="Cambria Math" w:cs="Arial"/>
            <w:sz w:val="24"/>
          </w:rPr>
          <m:t xml:space="preserve"> </m:t>
        </m:r>
      </m:oMath>
      <w:r w:rsidRPr="00FA5D6F">
        <w:rPr>
          <w:rFonts w:ascii="Trebuchet MS" w:hAnsi="Trebuchet MS" w:cs="Arial"/>
          <w:b/>
          <w:bCs/>
          <w:sz w:val="24"/>
          <w:u w:val="single"/>
        </w:rPr>
        <w:t xml:space="preserve">НАЛОГОВАЯ БАЗА 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Cs/>
          <w:sz w:val="24"/>
        </w:rPr>
      </w:pPr>
      <w:r w:rsidRPr="00044EF3">
        <w:rPr>
          <w:rFonts w:ascii="Trebuchet MS" w:hAnsi="Trebuchet MS" w:cs="Arial"/>
          <w:bCs/>
          <w:sz w:val="24"/>
        </w:rPr>
        <w:t xml:space="preserve">1) в отношении транспортных средств, имеющих двигатели </w:t>
      </w:r>
      <w:r w:rsidRPr="00044EF3">
        <w:rPr>
          <w:rFonts w:ascii="Trebuchet MS" w:hAnsi="Trebuchet MS" w:cs="Arial"/>
          <w:sz w:val="24"/>
        </w:rPr>
        <w:t>–</w:t>
      </w:r>
      <w:r w:rsidRPr="00044EF3">
        <w:rPr>
          <w:rFonts w:ascii="Trebuchet MS" w:hAnsi="Trebuchet MS" w:cs="Arial"/>
          <w:bCs/>
          <w:sz w:val="24"/>
        </w:rPr>
        <w:t xml:space="preserve"> мощность двигателя транспортного средства (в лошадиных силах);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Cs/>
          <w:sz w:val="24"/>
        </w:rPr>
      </w:pPr>
      <w:r w:rsidRPr="00044EF3">
        <w:rPr>
          <w:rFonts w:ascii="Trebuchet MS" w:hAnsi="Trebuchet MS" w:cs="Arial"/>
          <w:bCs/>
          <w:sz w:val="24"/>
        </w:rPr>
        <w:t xml:space="preserve">1.1) в отношении воздушных транспортных средств, для которых определяется тяга реактивного двигателя, </w:t>
      </w:r>
      <w:r w:rsidRPr="00044EF3">
        <w:rPr>
          <w:rFonts w:ascii="Trebuchet MS" w:hAnsi="Trebuchet MS" w:cs="Arial"/>
          <w:sz w:val="24"/>
        </w:rPr>
        <w:t xml:space="preserve">– </w:t>
      </w:r>
      <w:r w:rsidRPr="00044EF3">
        <w:rPr>
          <w:rFonts w:ascii="Trebuchet MS" w:hAnsi="Trebuchet MS" w:cs="Arial"/>
          <w:bCs/>
          <w:sz w:val="24"/>
        </w:rPr>
        <w:t>паспортная статическая тяга реактивного двигателя (суммарная паспортная статическая тяга всех реактивных двигателей) воздушного транспортного средства на взлетном режиме в земных условиях в килограммах силы;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Cs/>
          <w:sz w:val="24"/>
        </w:rPr>
      </w:pPr>
      <w:r w:rsidRPr="00044EF3">
        <w:rPr>
          <w:rFonts w:ascii="Trebuchet MS" w:hAnsi="Trebuchet MS" w:cs="Arial"/>
          <w:bCs/>
          <w:sz w:val="24"/>
        </w:rPr>
        <w:t xml:space="preserve">2) в отношении водных несамоходных (буксируемых) транспортных средств, для которых определяется валовая вместимость, </w:t>
      </w:r>
      <w:r w:rsidRPr="00044EF3">
        <w:rPr>
          <w:rFonts w:ascii="Trebuchet MS" w:hAnsi="Trebuchet MS" w:cs="Arial"/>
          <w:sz w:val="24"/>
        </w:rPr>
        <w:t>–</w:t>
      </w:r>
      <w:r w:rsidRPr="00044EF3">
        <w:rPr>
          <w:rFonts w:ascii="Trebuchet MS" w:hAnsi="Trebuchet MS" w:cs="Arial"/>
          <w:bCs/>
          <w:sz w:val="24"/>
        </w:rPr>
        <w:t xml:space="preserve"> </w:t>
      </w:r>
      <w:r w:rsidRPr="00044EF3">
        <w:rPr>
          <w:rFonts w:ascii="Trebuchet MS" w:hAnsi="Trebuchet MS" w:cs="Arial"/>
          <w:sz w:val="24"/>
        </w:rPr>
        <w:t>валовая вместимость</w:t>
      </w:r>
      <w:r w:rsidRPr="00044EF3">
        <w:rPr>
          <w:rFonts w:ascii="Trebuchet MS" w:hAnsi="Trebuchet MS" w:cs="Arial"/>
          <w:bCs/>
          <w:sz w:val="24"/>
        </w:rPr>
        <w:t>;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Cs/>
          <w:sz w:val="24"/>
        </w:rPr>
      </w:pPr>
      <w:r w:rsidRPr="00044EF3">
        <w:rPr>
          <w:rFonts w:ascii="Trebuchet MS" w:hAnsi="Trebuchet MS" w:cs="Arial"/>
          <w:bCs/>
          <w:sz w:val="24"/>
        </w:rPr>
        <w:t xml:space="preserve">3) в отношении водных и воздушных транспортных средств, не указанных в </w:t>
      </w:r>
      <w:r w:rsidRPr="00044EF3">
        <w:rPr>
          <w:rFonts w:ascii="Trebuchet MS" w:hAnsi="Trebuchet MS" w:cs="Arial"/>
          <w:sz w:val="24"/>
        </w:rPr>
        <w:t>подпунктах 1, 1.1 и 2 настоящего пункта, – единица транспортного средства</w:t>
      </w:r>
      <w:r w:rsidRPr="00044EF3">
        <w:rPr>
          <w:rFonts w:ascii="Trebuchet MS" w:hAnsi="Trebuchet MS" w:cs="Arial"/>
          <w:bCs/>
          <w:sz w:val="24"/>
        </w:rPr>
        <w:t>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4"/>
        </w:rPr>
      </w:pP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proofErr w:type="gramStart"/>
      <w:r w:rsidRPr="00FA5D6F">
        <w:rPr>
          <w:rFonts w:ascii="Trebuchet MS" w:hAnsi="Trebuchet MS" w:cs="Arial"/>
          <w:b/>
          <w:sz w:val="24"/>
          <w:u w:val="single"/>
        </w:rPr>
        <w:t>КОЛИЧЕСТВО МЕСЯЦЕВ ВЛАДЕНИЯ</w:t>
      </w:r>
      <w:r w:rsidRPr="00044EF3">
        <w:rPr>
          <w:rFonts w:ascii="Trebuchet MS" w:hAnsi="Trebuchet MS" w:cs="Arial"/>
          <w:b/>
          <w:sz w:val="24"/>
        </w:rPr>
        <w:t xml:space="preserve"> </w:t>
      </w:r>
      <w:r w:rsidRPr="00044EF3">
        <w:rPr>
          <w:rFonts w:ascii="Trebuchet MS" w:hAnsi="Trebuchet MS" w:cs="Arial"/>
          <w:sz w:val="24"/>
        </w:rPr>
        <w:t>–</w:t>
      </w:r>
      <w:r w:rsidRPr="00044EF3">
        <w:rPr>
          <w:rFonts w:ascii="Trebuchet MS" w:hAnsi="Trebuchet MS" w:cs="Arial"/>
          <w:b/>
          <w:sz w:val="24"/>
        </w:rPr>
        <w:t xml:space="preserve"> </w:t>
      </w:r>
      <w:r w:rsidRPr="00044EF3">
        <w:rPr>
          <w:rFonts w:ascii="Trebuchet MS" w:hAnsi="Trebuchet MS" w:cs="Arial"/>
          <w:sz w:val="24"/>
        </w:rPr>
        <w:t>в случае регистрации транспортного средства и (или) снятия транспортного средства с регистрации (снятия с учета, исключения из государственного судового реестра и т.д.) в течение налогового (отчетного) периода исчисление суммы налога (суммы авансового платежа по налогу) производится с учетом коэффициента, определяемого как отношение числа полных месяцев, в течение которых данное транспортное средство было зарегистрировано на налогоплательщика, к</w:t>
      </w:r>
      <w:proofErr w:type="gramEnd"/>
      <w:r w:rsidRPr="00044EF3">
        <w:rPr>
          <w:rFonts w:ascii="Trebuchet MS" w:hAnsi="Trebuchet MS" w:cs="Arial"/>
          <w:sz w:val="24"/>
        </w:rPr>
        <w:t xml:space="preserve"> числу календарных месяцев в налоговом (отчетном) периоде.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Если регистрация транспортного средства произошла до 15-го числа соответствующего месяца включительно или снятие транспортного средства с регистрации (снятие с учета, исключение из государственного судового реестра и так далее) произошло после 15-го числа соответствующего месяца, </w:t>
      </w:r>
      <w:proofErr w:type="gramStart"/>
      <w:r w:rsidRPr="00044EF3">
        <w:rPr>
          <w:rFonts w:ascii="Trebuchet MS" w:hAnsi="Trebuchet MS" w:cs="Arial"/>
          <w:sz w:val="24"/>
        </w:rPr>
        <w:t>за полный месяц</w:t>
      </w:r>
      <w:proofErr w:type="gramEnd"/>
      <w:r w:rsidRPr="00044EF3">
        <w:rPr>
          <w:rFonts w:ascii="Trebuchet MS" w:hAnsi="Trebuchet MS" w:cs="Arial"/>
          <w:sz w:val="24"/>
        </w:rPr>
        <w:t xml:space="preserve"> принимается месяц регистрации (снятия с регистрации) транспортного средства.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Если регистрация транспортного средства произошла после 15-го числа соответствующего месяца или снятие транспортного средства с регистрации (снятие с </w:t>
      </w:r>
      <w:r w:rsidRPr="00044EF3">
        <w:rPr>
          <w:rFonts w:ascii="Trebuchet MS" w:hAnsi="Trebuchet MS" w:cs="Arial"/>
          <w:sz w:val="24"/>
        </w:rPr>
        <w:lastRenderedPageBreak/>
        <w:t>учета, исключение из государственного судового реестра и так далее) произошло до 15-го числа соответствующего месяца включительно, месяц регистрации (снятия с регистрации) транспортного средства не учитывается при определении коэффициента, указанного в настоящем пункте.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4"/>
        </w:rPr>
      </w:pP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FA5D6F">
        <w:rPr>
          <w:rFonts w:ascii="Trebuchet MS" w:hAnsi="Trebuchet MS" w:cs="Arial"/>
          <w:b/>
          <w:sz w:val="24"/>
          <w:u w:val="single"/>
        </w:rPr>
        <w:t>СТАВКИ НАЛОГА</w:t>
      </w:r>
      <w:r w:rsidRPr="00044EF3">
        <w:rPr>
          <w:rFonts w:ascii="Trebuchet MS" w:hAnsi="Trebuchet MS" w:cs="Arial"/>
          <w:b/>
          <w:sz w:val="24"/>
        </w:rPr>
        <w:t xml:space="preserve"> установлены</w:t>
      </w:r>
      <w:r w:rsidRPr="00044EF3">
        <w:rPr>
          <w:rFonts w:ascii="Trebuchet MS" w:hAnsi="Trebuchet MS" w:cs="Arial"/>
          <w:sz w:val="24"/>
        </w:rPr>
        <w:t xml:space="preserve"> Законом Ханты-Мансийского автономного округа – Югры от 14.11.2002 № 62-оз «О транспортном налоге </w:t>
      </w:r>
      <w:proofErr w:type="gramStart"/>
      <w:r w:rsidRPr="00044EF3">
        <w:rPr>
          <w:rFonts w:ascii="Trebuchet MS" w:hAnsi="Trebuchet MS" w:cs="Arial"/>
          <w:sz w:val="24"/>
        </w:rPr>
        <w:t>в</w:t>
      </w:r>
      <w:proofErr w:type="gramEnd"/>
      <w:r w:rsidRPr="00044EF3">
        <w:rPr>
          <w:rFonts w:ascii="Trebuchet MS" w:hAnsi="Trebuchet MS" w:cs="Arial"/>
          <w:sz w:val="24"/>
        </w:rPr>
        <w:t xml:space="preserve"> </w:t>
      </w:r>
      <w:proofErr w:type="gramStart"/>
      <w:r w:rsidRPr="00044EF3">
        <w:rPr>
          <w:rFonts w:ascii="Trebuchet MS" w:hAnsi="Trebuchet MS" w:cs="Arial"/>
          <w:sz w:val="24"/>
        </w:rPr>
        <w:t>Ханты-Мансийском</w:t>
      </w:r>
      <w:proofErr w:type="gramEnd"/>
      <w:r w:rsidRPr="00044EF3">
        <w:rPr>
          <w:rFonts w:ascii="Trebuchet MS" w:hAnsi="Trebuchet MS" w:cs="Arial"/>
          <w:sz w:val="24"/>
        </w:rPr>
        <w:t xml:space="preserve"> автономном округе – Югре» на налоговый период 2020 года: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</w:p>
    <w:tbl>
      <w:tblPr>
        <w:tblW w:w="10383" w:type="dxa"/>
        <w:tblInd w:w="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98"/>
        <w:gridCol w:w="1985"/>
      </w:tblGrid>
      <w:tr w:rsidR="00077919" w:rsidRPr="00044EF3" w:rsidTr="00FC5B70">
        <w:tc>
          <w:tcPr>
            <w:tcW w:w="8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Категория объекта налогообложения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Налоговая ставка, руб.</w:t>
            </w:r>
          </w:p>
        </w:tc>
      </w:tr>
      <w:tr w:rsidR="00077919" w:rsidRPr="00044EF3" w:rsidTr="00FC5B70">
        <w:tc>
          <w:tcPr>
            <w:tcW w:w="8398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Автомобили легковые с мощностью двигателя (с каждой лошадиной силы):</w:t>
            </w:r>
          </w:p>
        </w:tc>
        <w:tc>
          <w:tcPr>
            <w:tcW w:w="1985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b/>
                <w:sz w:val="24"/>
              </w:rPr>
            </w:pPr>
          </w:p>
        </w:tc>
      </w:tr>
      <w:tr w:rsidR="00077919" w:rsidRPr="00044EF3" w:rsidTr="00FC5B70">
        <w:tc>
          <w:tcPr>
            <w:tcW w:w="8398" w:type="dxa"/>
            <w:tcBorders>
              <w:bottom w:val="single" w:sz="4" w:space="0" w:color="auto"/>
            </w:tcBorders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до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(до 73,55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. до 150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>. (свыше 73,55 кВт до 110,33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150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. до 200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>. (свыше 110,33 кВт до 147,1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200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. до 250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>. (свыше 147,1 кВт до 183,9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250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(свыше 183,9 кВт)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/>
                <w:sz w:val="24"/>
              </w:rPr>
            </w:pPr>
            <w:r w:rsidRPr="00044EF3">
              <w:rPr>
                <w:rFonts w:ascii="Trebuchet MS" w:hAnsi="Trebuchet MS" w:cs="Arial"/>
                <w:i/>
                <w:sz w:val="24"/>
              </w:rPr>
              <w:t>* Ставка налога для физических лиц устанавливается: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i/>
                <w:sz w:val="24"/>
              </w:rPr>
            </w:pPr>
            <w:r w:rsidRPr="00044EF3">
              <w:rPr>
                <w:rFonts w:ascii="Trebuchet MS" w:hAnsi="Trebuchet MS" w:cs="Arial"/>
                <w:i/>
                <w:sz w:val="24"/>
              </w:rPr>
              <w:t>- в размере одной третьей ставки, предусмотренной в отношении легковых автомобилей с мощностью двигателя до 100 лошадиных сил включительно;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i/>
                <w:sz w:val="24"/>
              </w:rPr>
              <w:t>- в размере одной пятой ставки, предусмотренной в отношении легковых автомобилей с мощностью двигателя свыше 100 лошадиных сил до 150 лошадиных сил включительно.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15*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35*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40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60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120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8398" w:type="dxa"/>
            <w:shd w:val="clear" w:color="auto" w:fill="E1EBF7"/>
          </w:tcPr>
          <w:p w:rsidR="00077919" w:rsidRPr="00044EF3" w:rsidRDefault="00077919" w:rsidP="00FC5B70">
            <w:pPr>
              <w:pStyle w:val="af2"/>
              <w:autoSpaceDE w:val="0"/>
              <w:autoSpaceDN w:val="0"/>
              <w:adjustRightInd w:val="0"/>
              <w:ind w:firstLine="0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Мотоциклы и мотороллеры с мощностью двигателя (с каждой лошадиной силы):</w:t>
            </w:r>
          </w:p>
        </w:tc>
        <w:tc>
          <w:tcPr>
            <w:tcW w:w="1985" w:type="dxa"/>
            <w:shd w:val="clear" w:color="auto" w:fill="E1EBF7"/>
          </w:tcPr>
          <w:p w:rsidR="00077919" w:rsidRPr="00044EF3" w:rsidRDefault="00077919" w:rsidP="00FC5B70">
            <w:pPr>
              <w:pStyle w:val="af2"/>
              <w:autoSpaceDE w:val="0"/>
              <w:autoSpaceDN w:val="0"/>
              <w:adjustRightInd w:val="0"/>
              <w:ind w:firstLine="0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до 20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(до 14,7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20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. до 35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>. (свыше 14,7 кВт до 25,74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35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(свыше 25,74 кВт)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8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16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25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Автобусы с мощностью двигателя (с каждой лошадиной силы):</w:t>
            </w:r>
          </w:p>
        </w:tc>
        <w:tc>
          <w:tcPr>
            <w:tcW w:w="1985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до 110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(до 80,9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110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. до 200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>. (свыше 80,9 кВт до 147,1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200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(свыше 147,1 кВт)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35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50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100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Грузовые автомобили с мощностью двигателя (с каждой лошадиной силы):</w:t>
            </w:r>
          </w:p>
        </w:tc>
        <w:tc>
          <w:tcPr>
            <w:tcW w:w="1985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до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(до 73,55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. до 150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>. (свыше 73,55 кВт до 110,33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150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. до 200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>. (свыше 110,33 кВт до 147,1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200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. до 250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с</w:t>
            </w:r>
            <w:proofErr w:type="spellEnd"/>
            <w:proofErr w:type="gramEnd"/>
            <w:r w:rsidRPr="00044EF3">
              <w:rPr>
                <w:rFonts w:ascii="Trebuchet MS" w:hAnsi="Trebuchet MS" w:cs="Arial"/>
                <w:sz w:val="24"/>
              </w:rPr>
              <w:t>. (свыше 147,1 кВт до 183,9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250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(свыше 183,9 кВт)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20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40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50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65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85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Другие самоходные транспортные средства, машины и механизмы на пневматическом и гусеничном ходу (с каждой лошадиной силы)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20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lastRenderedPageBreak/>
              <w:t>Снегоходы, мотосани с мощностью двигателя (с каждой лошадиной силы):</w:t>
            </w:r>
          </w:p>
        </w:tc>
        <w:tc>
          <w:tcPr>
            <w:tcW w:w="1985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до 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(до 36,77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50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(свыше 36,77 кВт)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20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50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Катера, моторные лодки и другие водные транспортные средства с мощностью двигателя (с каждой лошадиной силы):</w:t>
            </w:r>
          </w:p>
        </w:tc>
        <w:tc>
          <w:tcPr>
            <w:tcW w:w="1985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до 70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(до 51,48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proofErr w:type="gramStart"/>
            <w:r w:rsidRPr="00044EF3">
              <w:rPr>
                <w:rFonts w:ascii="Trebuchet MS" w:hAnsi="Trebuchet MS" w:cs="Arial"/>
                <w:sz w:val="24"/>
              </w:rPr>
              <w:t xml:space="preserve">свыше 70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 xml:space="preserve">. до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(свыше 51,48 до 73,55 кВт) включительно</w:t>
            </w:r>
            <w:proofErr w:type="gramEnd"/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(свыше 73,55 кВт)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20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50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140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Яхты и другие парусно-моторные суда с мощностью двигателя (с каждой лошадиной силы):</w:t>
            </w:r>
          </w:p>
        </w:tc>
        <w:tc>
          <w:tcPr>
            <w:tcW w:w="1985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до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(до 73,55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(свыше 73,55 кВт)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200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400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Гидроциклы с мощностью двигателя (с каждой лошадиной силы):</w:t>
            </w:r>
          </w:p>
        </w:tc>
        <w:tc>
          <w:tcPr>
            <w:tcW w:w="1985" w:type="dxa"/>
            <w:shd w:val="clear" w:color="auto" w:fill="E1EB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до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(до 73,55 кВт) включительно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свыше 100 </w:t>
            </w:r>
            <w:proofErr w:type="spellStart"/>
            <w:r w:rsidRPr="00044EF3">
              <w:rPr>
                <w:rFonts w:ascii="Trebuchet MS" w:hAnsi="Trebuchet MS" w:cs="Arial"/>
                <w:sz w:val="24"/>
              </w:rPr>
              <w:t>л.с</w:t>
            </w:r>
            <w:proofErr w:type="spellEnd"/>
            <w:r w:rsidRPr="00044EF3">
              <w:rPr>
                <w:rFonts w:ascii="Trebuchet MS" w:hAnsi="Trebuchet MS" w:cs="Arial"/>
                <w:sz w:val="24"/>
              </w:rPr>
              <w:t>. (свыше 73,55 кВт)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150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300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Несамоходные (буксируемые) суда, для которых определяется валовая вместимость (с каждой регистровой тонны валовой вместимости)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200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Самолеты, вертолеты и иные воздушные суда, имеющие двигатели (с каждой лошадиной силы)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250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Самолеты, имеющие реактивные двигатели (с каждого килограмма силы тяги)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200</w:t>
            </w:r>
          </w:p>
        </w:tc>
      </w:tr>
      <w:tr w:rsidR="00077919" w:rsidRPr="00044EF3" w:rsidTr="00FC5B70">
        <w:tc>
          <w:tcPr>
            <w:tcW w:w="8398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Другие водные и воздушные транспортные средства, не имеющие двигателей (с единицы транспортного средства)</w:t>
            </w:r>
          </w:p>
        </w:tc>
        <w:tc>
          <w:tcPr>
            <w:tcW w:w="198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1200</w:t>
            </w:r>
          </w:p>
        </w:tc>
      </w:tr>
    </w:tbl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4"/>
        </w:rPr>
      </w:pPr>
    </w:p>
    <w:p w:rsidR="00077919" w:rsidRPr="00D928C0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4"/>
        </w:rPr>
      </w:pPr>
      <w:r w:rsidRPr="00044EF3">
        <w:rPr>
          <w:rFonts w:ascii="Trebuchet MS" w:hAnsi="Trebuchet MS" w:cs="Arial"/>
          <w:sz w:val="24"/>
        </w:rPr>
        <w:t>Со ставкам</w:t>
      </w:r>
      <w:bookmarkStart w:id="0" w:name="_GoBack"/>
      <w:bookmarkEnd w:id="0"/>
      <w:r w:rsidRPr="00044EF3">
        <w:rPr>
          <w:rFonts w:ascii="Trebuchet MS" w:hAnsi="Trebuchet MS" w:cs="Arial"/>
          <w:sz w:val="24"/>
        </w:rPr>
        <w:t xml:space="preserve">и налога и льготами, действующими на территории любого субъекта Российской Федерации, Вы можете ознакомиться на сайте ФНС России </w:t>
      </w:r>
      <w:hyperlink r:id="rId8" w:history="1">
        <w:r w:rsidR="00FA5D6F" w:rsidRPr="00680F35">
          <w:rPr>
            <w:rStyle w:val="a7"/>
            <w:rFonts w:ascii="Trebuchet MS" w:hAnsi="Trebuchet MS" w:cs="Arial"/>
            <w:sz w:val="24"/>
          </w:rPr>
          <w:t>www.nalog.</w:t>
        </w:r>
        <w:r w:rsidR="00FA5D6F" w:rsidRPr="00680F35">
          <w:rPr>
            <w:rStyle w:val="a7"/>
            <w:rFonts w:ascii="Trebuchet MS" w:hAnsi="Trebuchet MS" w:cs="Arial"/>
            <w:sz w:val="24"/>
            <w:lang w:val="en-US"/>
          </w:rPr>
          <w:t>gov</w:t>
        </w:r>
        <w:r w:rsidR="00FA5D6F" w:rsidRPr="00680F35">
          <w:rPr>
            <w:rStyle w:val="a7"/>
            <w:rFonts w:ascii="Trebuchet MS" w:hAnsi="Trebuchet MS" w:cs="Arial"/>
            <w:sz w:val="24"/>
          </w:rPr>
          <w:t>.ru</w:t>
        </w:r>
      </w:hyperlink>
      <w:r w:rsidRPr="00044EF3">
        <w:rPr>
          <w:rFonts w:ascii="Trebuchet MS" w:hAnsi="Trebuchet MS" w:cs="Arial"/>
          <w:sz w:val="24"/>
        </w:rPr>
        <w:t xml:space="preserve">, в </w:t>
      </w:r>
      <w:proofErr w:type="gramStart"/>
      <w:r w:rsidRPr="00044EF3">
        <w:rPr>
          <w:rFonts w:ascii="Trebuchet MS" w:hAnsi="Trebuchet MS" w:cs="Arial"/>
          <w:sz w:val="24"/>
        </w:rPr>
        <w:t>интернет-сервисе</w:t>
      </w:r>
      <w:proofErr w:type="gramEnd"/>
      <w:r w:rsidRPr="00044EF3">
        <w:rPr>
          <w:rFonts w:ascii="Trebuchet MS" w:hAnsi="Trebuchet MS" w:cs="Arial"/>
          <w:sz w:val="24"/>
        </w:rPr>
        <w:t xml:space="preserve"> </w:t>
      </w:r>
      <w:r w:rsidRPr="00D928C0">
        <w:rPr>
          <w:rFonts w:ascii="Trebuchet MS" w:hAnsi="Trebuchet MS" w:cs="Arial"/>
          <w:b/>
          <w:sz w:val="24"/>
        </w:rPr>
        <w:t>«Справочная информация о ставках и льготах по имущественным налогам».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</w:p>
    <w:p w:rsidR="00077919" w:rsidRPr="00FA5D6F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  <w:u w:val="single"/>
        </w:rPr>
      </w:pPr>
      <w:r w:rsidRPr="00FA5D6F">
        <w:rPr>
          <w:rFonts w:ascii="Trebuchet MS" w:hAnsi="Trebuchet MS" w:cs="Arial"/>
          <w:b/>
          <w:sz w:val="24"/>
          <w:u w:val="single"/>
        </w:rPr>
        <w:t>ПОВЫШАЮЩИЙ КОЭФФИЦИЕНТ</w:t>
      </w:r>
      <w:r w:rsidRPr="00FA5D6F">
        <w:rPr>
          <w:rFonts w:ascii="Trebuchet MS" w:hAnsi="Trebuchet MS" w:cs="Arial"/>
          <w:sz w:val="24"/>
          <w:u w:val="single"/>
        </w:rPr>
        <w:t xml:space="preserve"> </w:t>
      </w:r>
      <w:r w:rsidRPr="00FA5D6F">
        <w:rPr>
          <w:rFonts w:ascii="Trebuchet MS" w:hAnsi="Trebuchet MS" w:cs="Arial"/>
          <w:sz w:val="24"/>
          <w:u w:val="single"/>
        </w:rPr>
        <w:tab/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sz w:val="24"/>
        </w:rPr>
      </w:pPr>
      <w:r w:rsidRPr="00044EF3">
        <w:rPr>
          <w:rFonts w:ascii="Trebuchet MS" w:hAnsi="Trebuchet MS" w:cs="Arial"/>
          <w:sz w:val="24"/>
        </w:rPr>
        <w:t>Применяется для расчета налога в отношении легковых автомобилей в следующем размере:</w:t>
      </w:r>
      <w:r w:rsidRPr="00044EF3">
        <w:rPr>
          <w:rFonts w:ascii="Trebuchet MS" w:hAnsi="Trebuchet MS" w:cs="Arial"/>
          <w:b/>
          <w:sz w:val="24"/>
        </w:rPr>
        <w:t xml:space="preserve">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1,1 – для автомашин средней стоимостью от 3 миллионов до 5 миллионов рублей включительно, с года выпуска которых прошло не более 3 лет;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2 – для автомашин средней стоимостью от 5 миллионов до 10 миллионов рублей включительно, с года выпуска которых прошло не более 5 лет;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3 – для автомашин средней стоимостью от 10 миллионов до 15 миллионов рублей включительно, с года выпуска которых прошло не более 10 лет; для автомашин средней стоимостью от 15 миллионов рублей, с года выпуска которых прошло не более 20 лет.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Перечень легковых автомобилей средней стоимостью от 3 миллионов рублей, подлежащий применению в очередном налоговом периоде, размещается не позднее 1 марта очередного налогового периода на официальном интернет-сайте </w:t>
      </w:r>
      <w:proofErr w:type="spellStart"/>
      <w:r w:rsidRPr="00044EF3">
        <w:rPr>
          <w:rFonts w:ascii="Trebuchet MS" w:hAnsi="Trebuchet MS" w:cs="Arial"/>
          <w:sz w:val="24"/>
        </w:rPr>
        <w:t>Минпромторга</w:t>
      </w:r>
      <w:proofErr w:type="spellEnd"/>
      <w:r w:rsidRPr="00044EF3">
        <w:rPr>
          <w:rFonts w:ascii="Trebuchet MS" w:hAnsi="Trebuchet MS" w:cs="Arial"/>
          <w:sz w:val="24"/>
        </w:rPr>
        <w:t xml:space="preserve"> России.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</w:p>
    <w:p w:rsidR="00077919" w:rsidRPr="00FA5D6F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  <w:u w:val="single"/>
        </w:rPr>
      </w:pPr>
      <w:r w:rsidRPr="00FA5D6F">
        <w:rPr>
          <w:rFonts w:ascii="Trebuchet MS" w:hAnsi="Trebuchet MS" w:cs="Arial"/>
          <w:b/>
          <w:sz w:val="24"/>
          <w:u w:val="single"/>
        </w:rPr>
        <w:t xml:space="preserve">ПОРЯДОК НАЛОГООБЛОЖЕНИЯ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lastRenderedPageBreak/>
        <w:t>В случае если транспортное средство находится в неисправном состоянии или не используется, его можно снять с регистрационного учета в уполномоченных регистрирующих органах. Только после получения от регистрирующих органов сведений о снятии с регистрационного учета транспортного средства будет полностью прекращено исчисление налога за данное транспортное средство.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Налоговые уведомления об уплате налога направляются </w:t>
      </w:r>
      <w:proofErr w:type="gramStart"/>
      <w:r w:rsidRPr="00044EF3">
        <w:rPr>
          <w:rFonts w:ascii="Trebuchet MS" w:hAnsi="Trebuchet MS" w:cs="Arial"/>
          <w:sz w:val="24"/>
        </w:rPr>
        <w:t>плательщикам-физическим</w:t>
      </w:r>
      <w:proofErr w:type="gramEnd"/>
      <w:r w:rsidRPr="00044EF3">
        <w:rPr>
          <w:rFonts w:ascii="Trebuchet MS" w:hAnsi="Trebuchet MS" w:cs="Arial"/>
          <w:sz w:val="24"/>
        </w:rPr>
        <w:t xml:space="preserve"> лицам не позднее 30 дней до наступления срока уплаты налога. Для пользователей «Личного кабинета налогоплательщика» на сайте ФНС России налоговые уведомления размещаются в «Личном кабинете».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Срок уплаты налога – </w:t>
      </w:r>
      <w:r w:rsidRPr="00044EF3">
        <w:rPr>
          <w:rFonts w:ascii="Trebuchet MS" w:hAnsi="Trebuchet MS" w:cs="Arial"/>
          <w:b/>
          <w:sz w:val="24"/>
        </w:rPr>
        <w:t>не позднее 1 декабря года</w:t>
      </w:r>
      <w:r w:rsidRPr="00044EF3">
        <w:rPr>
          <w:rFonts w:ascii="Trebuchet MS" w:hAnsi="Trebuchet MS" w:cs="Arial"/>
          <w:sz w:val="24"/>
        </w:rPr>
        <w:t>, следующего за истекшим налоговым периодом. Если срок уплаты налога приходится на нерабочий день, то он переносится на ближайший рабочий день.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</w:p>
    <w:p w:rsidR="00077919" w:rsidRPr="00FA5D6F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b/>
          <w:bCs/>
          <w:sz w:val="24"/>
          <w:u w:val="single"/>
        </w:rPr>
      </w:pPr>
      <w:r w:rsidRPr="00FA5D6F">
        <w:rPr>
          <w:rFonts w:ascii="Trebuchet MS" w:hAnsi="Trebuchet MS" w:cs="Arial"/>
          <w:b/>
          <w:bCs/>
          <w:sz w:val="24"/>
          <w:u w:val="single"/>
        </w:rPr>
        <w:t xml:space="preserve">НАЛОГОВЫЕ ЛЬГОТЫ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Налоговые льготы устанавливаются законами субъектов Российской Федерации. 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  <w:r w:rsidRPr="00044EF3">
        <w:rPr>
          <w:rFonts w:ascii="Trebuchet MS" w:hAnsi="Trebuchet MS" w:cs="Arial"/>
          <w:sz w:val="24"/>
        </w:rPr>
        <w:t xml:space="preserve">Для Ханты-Мансийского автономного округа – Югры действуют следующие налоговые льготы на налоговый период </w:t>
      </w:r>
      <w:r w:rsidRPr="00044EF3">
        <w:rPr>
          <w:rFonts w:ascii="Trebuchet MS" w:hAnsi="Trebuchet MS" w:cs="Arial"/>
          <w:sz w:val="24"/>
          <w:u w:val="single"/>
        </w:rPr>
        <w:t>2020</w:t>
      </w:r>
      <w:r w:rsidRPr="00044EF3">
        <w:rPr>
          <w:rFonts w:ascii="Trebuchet MS" w:hAnsi="Trebuchet MS" w:cs="Arial"/>
          <w:sz w:val="24"/>
        </w:rPr>
        <w:t xml:space="preserve"> года:</w:t>
      </w:r>
    </w:p>
    <w:p w:rsidR="00077919" w:rsidRPr="00044EF3" w:rsidRDefault="00077919" w:rsidP="00077919">
      <w:pPr>
        <w:autoSpaceDE w:val="0"/>
        <w:autoSpaceDN w:val="0"/>
        <w:adjustRightInd w:val="0"/>
        <w:ind w:firstLine="708"/>
        <w:jc w:val="both"/>
        <w:rPr>
          <w:rFonts w:ascii="Trebuchet MS" w:hAnsi="Trebuchet MS" w:cs="Arial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6"/>
        <w:gridCol w:w="5015"/>
      </w:tblGrid>
      <w:tr w:rsidR="00077919" w:rsidRPr="00044EF3" w:rsidTr="00FC5B70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Категория лиц, для которых установлена льгота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ind w:firstLine="708"/>
              <w:jc w:val="center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Описание/Размер льготы</w:t>
            </w:r>
          </w:p>
        </w:tc>
      </w:tr>
      <w:tr w:rsidR="00077919" w:rsidRPr="00044EF3" w:rsidTr="00FC5B70">
        <w:tc>
          <w:tcPr>
            <w:tcW w:w="5387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proofErr w:type="gramStart"/>
            <w:r w:rsidRPr="00044EF3">
              <w:rPr>
                <w:rFonts w:ascii="Trebuchet MS" w:hAnsi="Trebuchet MS" w:cs="Arial"/>
                <w:sz w:val="24"/>
              </w:rPr>
              <w:t>Физические лица из числа коренных малочисленных народов Севера, осуществляющие виды традиционной хозяйственной деятельности коренных малочисленных народов Севера в Ханты-Мансийском автономном округе - Югре в местах традиционного проживания и традиционной хозяйственной деятельности коренных малочисленных народов Севера, утвержденных распоряжением Правительства Российской Федерации "Об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</w:t>
            </w:r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 коренных малочисленных народов Российской Федерации"</w:t>
            </w:r>
          </w:p>
        </w:tc>
        <w:tc>
          <w:tcPr>
            <w:tcW w:w="5245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proofErr w:type="gramStart"/>
            <w:r w:rsidRPr="00044EF3">
              <w:rPr>
                <w:rFonts w:ascii="Trebuchet MS" w:hAnsi="Trebuchet MS" w:cs="Arial"/>
                <w:sz w:val="24"/>
              </w:rPr>
              <w:t>100 процентов от суммы налога за автомобили легковые с мощностью двигателя до 150 лошадиных сил включительно, мотоциклы и мотороллеры с мощностью двигателя до 35 лошадиных сил включительно, снегоходы и мотосани с мощностью двигателя до 60 лошадиных сил включительно, другие самоходные транспортные средства, машины и механизмы на пневматическом и гусеничном ходу с мощностью двигателя до 100 лошадиных сил включительно, моторные лодки</w:t>
            </w:r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 с мощностью двигателя до 50 лошадиных сил включительно, катера с мощностью двигателя до 200 лошадиных сил включительно. Используется только по одному транспортному средству из каждой перечисленной категории транспортных средств.</w:t>
            </w:r>
          </w:p>
        </w:tc>
      </w:tr>
      <w:tr w:rsidR="00077919" w:rsidRPr="00044EF3" w:rsidTr="00FC5B70">
        <w:tc>
          <w:tcPr>
            <w:tcW w:w="5387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Организации, осуществляющие виды традиционной хозяйственной деятельности коренных малочисленных народов Севера 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в</w:t>
            </w:r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 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Ханты-Мансийском</w:t>
            </w:r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 автономном округе – Югре </w:t>
            </w:r>
          </w:p>
        </w:tc>
        <w:tc>
          <w:tcPr>
            <w:tcW w:w="5245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proofErr w:type="gramStart"/>
            <w:r w:rsidRPr="00044EF3">
              <w:rPr>
                <w:rFonts w:ascii="Trebuchet MS" w:hAnsi="Trebuchet MS" w:cs="Arial"/>
                <w:sz w:val="24"/>
              </w:rPr>
              <w:t xml:space="preserve">50 процентов от суммы налога за автомобили легковые с мощностью двигателя до 150 лошадиных сил включительно, мотоциклы и мотороллеры с мощностью двигателя до 35 лошадиных сил включительно, автобусы с мощностью </w:t>
            </w:r>
            <w:r w:rsidRPr="00044EF3">
              <w:rPr>
                <w:rFonts w:ascii="Trebuchet MS" w:hAnsi="Trebuchet MS" w:cs="Arial"/>
                <w:sz w:val="24"/>
              </w:rPr>
              <w:lastRenderedPageBreak/>
              <w:t>двигателя до 200 лошадиных сил включительно, грузовые автомобили с мощностью двигателя до 200 лошадиных сил включительно, снегоходы и мотосани с мощностью двигателя до 50 лошадиных сил включительно, другие самоходные транспортные</w:t>
            </w:r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 средства, машины и механизмы на пневматическом и гусеничном ходу с мощностью двигателя до 100 лошадиных сил включительно, моторные лодки с мощностью двигателя до 50 лошадиных сил включительно, катера с мощностью двигателя до 200 лошадиных сил включительно. Используется из расчета не более одного транспортного средства из каждой категории транспортных средств на четырех работников.</w:t>
            </w:r>
          </w:p>
        </w:tc>
      </w:tr>
      <w:tr w:rsidR="00077919" w:rsidRPr="00044EF3" w:rsidTr="00FC5B70">
        <w:tc>
          <w:tcPr>
            <w:tcW w:w="5387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lastRenderedPageBreak/>
              <w:t>Пенсионеры по старости, а также другие категории пенсионеров, достигших возраста, дающего право в соответствии с федеральным законодательством на получение страховой пенсии по старости</w:t>
            </w:r>
          </w:p>
        </w:tc>
        <w:tc>
          <w:tcPr>
            <w:tcW w:w="5245" w:type="dxa"/>
            <w:vMerge w:val="restart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50 процентов от суммы налога за автомобили легковые с мощностью двигателя до 200 лошадиных сил включительно, мотоциклы и мотороллеры с мощностью двигателя до 35 лошадиных сил включительно, снегоходы и мотосани с мощностью двигателя до 50 лошадиных сил включительно, моторные лодки с мощностью двигателя до 50 лошадиных сил включительно. Используется по одному транспортному средству из каждой вышеперечисленной категории транспортных средств.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Мужчины, достигшие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</w:t>
            </w:r>
          </w:p>
        </w:tc>
        <w:tc>
          <w:tcPr>
            <w:tcW w:w="5245" w:type="dxa"/>
            <w:vMerge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proofErr w:type="gramStart"/>
            <w:r w:rsidRPr="00044EF3">
              <w:rPr>
                <w:rFonts w:ascii="Trebuchet MS" w:hAnsi="Trebuchet MS" w:cs="Arial"/>
                <w:sz w:val="24"/>
              </w:rPr>
              <w:t>Мужчины и женщины, работавшие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работы, как в районах Крайнего Севера, так и в приравненных к ним местностях, исчисленным в соответствии с пунктом 6 части 1 статьи 32 Федерального закона "О страховых пенсиях</w:t>
            </w:r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" (по состоянию на 31 декабря 2018 года), </w:t>
            </w:r>
            <w:proofErr w:type="gramStart"/>
            <w:r w:rsidRPr="00044EF3">
              <w:rPr>
                <w:rFonts w:ascii="Trebuchet MS" w:hAnsi="Trebuchet MS" w:cs="Arial"/>
                <w:sz w:val="24"/>
              </w:rPr>
              <w:t>имеющие</w:t>
            </w:r>
            <w:proofErr w:type="gramEnd"/>
            <w:r w:rsidRPr="00044EF3">
              <w:rPr>
                <w:rFonts w:ascii="Trebuchet MS" w:hAnsi="Trebuchet MS" w:cs="Arial"/>
                <w:sz w:val="24"/>
              </w:rPr>
              <w:t xml:space="preserve"> страховой стаж соответственно не менее 25 и 20 лет</w:t>
            </w:r>
          </w:p>
        </w:tc>
        <w:tc>
          <w:tcPr>
            <w:tcW w:w="5245" w:type="dxa"/>
            <w:vMerge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Мужчины, достигшие возраста 60 лет, женщины, достигшие возраста 55 лет.</w:t>
            </w:r>
          </w:p>
        </w:tc>
        <w:tc>
          <w:tcPr>
            <w:tcW w:w="5245" w:type="dxa"/>
            <w:vMerge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Категории граждан, отнесенные статьей 13 Закона Российской Федерации "О социальной защите граждан, подвергшихся </w:t>
            </w:r>
            <w:r w:rsidRPr="00044EF3">
              <w:rPr>
                <w:rFonts w:ascii="Trebuchet MS" w:hAnsi="Trebuchet MS" w:cs="Arial"/>
                <w:sz w:val="24"/>
              </w:rPr>
              <w:lastRenderedPageBreak/>
              <w:t>воздействию радиации вследствие катастрофы на Чернобыльской АЭС" к гражданам, подвергшимся воздействию радиации вследствие Чернобыльской катастрофы</w:t>
            </w:r>
          </w:p>
        </w:tc>
        <w:tc>
          <w:tcPr>
            <w:tcW w:w="5245" w:type="dxa"/>
            <w:vMerge w:val="restart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100 процентов от суммы налога за автомобили легковые с мощностью двигателя до 200 лошадиных сил включительно, мотоциклы и мотороллеры независимо от мощности двигателя, снегоходы и мотосани с мощностью двигателя до 50 лошадиных сил включительно, моторные лодки с мощностью двигателя до 50 лошадиных сил включительно. Используется по одному транспортному средству из каждой вышеперечисленной категории транспортных средств.</w:t>
            </w:r>
          </w:p>
        </w:tc>
      </w:tr>
      <w:tr w:rsidR="00077919" w:rsidRPr="00044EF3" w:rsidTr="00FC5B70">
        <w:tc>
          <w:tcPr>
            <w:tcW w:w="5387" w:type="dxa"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lastRenderedPageBreak/>
              <w:t>Инвалиды I и II групп, неработающие инвалиды III группы, инвалиды с детства</w:t>
            </w:r>
          </w:p>
        </w:tc>
        <w:tc>
          <w:tcPr>
            <w:tcW w:w="5245" w:type="dxa"/>
            <w:vMerge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Герои Советского Союза, Герои Российской Федерации, граждане, награжденные орденом Славы трех степеней</w:t>
            </w:r>
          </w:p>
        </w:tc>
        <w:tc>
          <w:tcPr>
            <w:tcW w:w="5245" w:type="dxa"/>
            <w:vMerge/>
            <w:shd w:val="clear" w:color="auto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solid" w:color="FFFFFF" w:themeColor="background1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Участники Великой Отечественной войны, а также ветераны боевых действий</w:t>
            </w:r>
          </w:p>
        </w:tc>
        <w:tc>
          <w:tcPr>
            <w:tcW w:w="5245" w:type="dxa"/>
            <w:vMerge/>
            <w:shd w:val="solid" w:color="FFFFFF" w:themeColor="background1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solid" w:color="FFFFFF" w:themeColor="background1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Участники трудового фронта в годы Великой Отечественной войны 1941 - 1945 годов</w:t>
            </w:r>
          </w:p>
        </w:tc>
        <w:tc>
          <w:tcPr>
            <w:tcW w:w="5245" w:type="dxa"/>
            <w:vMerge/>
            <w:shd w:val="solid" w:color="FFFFFF" w:themeColor="background1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solid" w:color="FFFFFF" w:themeColor="background1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Граждане, уволенные с военной службы или прозывавшиеся на военные сборы, выполнявшие интернациональный долг в Республике Афганистан и других странах, в которых велись боевые действия</w:t>
            </w:r>
          </w:p>
        </w:tc>
        <w:tc>
          <w:tcPr>
            <w:tcW w:w="5245" w:type="dxa"/>
            <w:vMerge/>
            <w:shd w:val="solid" w:color="FFFFFF" w:themeColor="background1" w:fill="auto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Религиозные объединения и организации</w:t>
            </w:r>
          </w:p>
        </w:tc>
        <w:tc>
          <w:tcPr>
            <w:tcW w:w="5245" w:type="dxa"/>
            <w:vMerge w:val="restart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100 процентов от суммы налога, подлежащего зачислению в бюджет автономного округа за автомобили легковые с мощностью двигателя до 100 лошадиных сил включительно; 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50 процентов от суммы налога, подлежащего зачислению в бюджет автономного округа за автомобили легковые с мощностью двигателя свыше 100 лошадиных сил до 150 лошадиных сил включительно;</w:t>
            </w:r>
          </w:p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50 процентов от суммы налога, подлежащего зачислению в бюджет автономного округа за автобусы с мощностью двигателя до 150 лошадиных сил включительно</w:t>
            </w:r>
          </w:p>
        </w:tc>
      </w:tr>
      <w:tr w:rsidR="00077919" w:rsidRPr="00044EF3" w:rsidTr="00FC5B70">
        <w:tc>
          <w:tcPr>
            <w:tcW w:w="5387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Общественные организации инвалидов</w:t>
            </w:r>
          </w:p>
        </w:tc>
        <w:tc>
          <w:tcPr>
            <w:tcW w:w="5245" w:type="dxa"/>
            <w:vMerge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tcBorders>
              <w:bottom w:val="single" w:sz="4" w:space="0" w:color="auto"/>
            </w:tcBorders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Региональные социально ориентированные некоммерческие организации, включенные в государственный реестр региональных социально ориентированных некоммерческих организаций - получателей поддержки и оказывающие услуги в соответствии с перечнем, утвержденным Постановлением Правительства Российской Федерации «Об утверждении перечня общественно полезных услуг и критериев оценки качества их оказания»</w:t>
            </w:r>
          </w:p>
        </w:tc>
        <w:tc>
          <w:tcPr>
            <w:tcW w:w="5245" w:type="dxa"/>
            <w:vMerge/>
            <w:tcBorders>
              <w:bottom w:val="single" w:sz="4" w:space="0" w:color="auto"/>
            </w:tcBorders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solid" w:color="FFFFFF" w:themeColor="background1" w:fill="FFFFFF" w:themeFill="background1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Один из родителей (усыновителей) в многодетной семье</w:t>
            </w:r>
          </w:p>
        </w:tc>
        <w:tc>
          <w:tcPr>
            <w:tcW w:w="5245" w:type="dxa"/>
            <w:vMerge w:val="restart"/>
            <w:shd w:val="solid" w:color="FFFFFF" w:themeColor="background1" w:fill="FFFFFF" w:themeFill="background1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100 процентов за один зарегистрированный на него автомобиль легковой с мощностью двигателя до 250 лошадиных сил включительно.</w:t>
            </w:r>
          </w:p>
        </w:tc>
      </w:tr>
      <w:tr w:rsidR="00077919" w:rsidRPr="00044EF3" w:rsidTr="00FC5B70">
        <w:tc>
          <w:tcPr>
            <w:tcW w:w="5387" w:type="dxa"/>
            <w:shd w:val="solid" w:color="FFFFFF" w:themeColor="background1" w:fill="FFFFFF" w:themeFill="background1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>Один из родителей (усыновителей), воспитывающих ребенка-инвалида</w:t>
            </w:r>
          </w:p>
        </w:tc>
        <w:tc>
          <w:tcPr>
            <w:tcW w:w="5245" w:type="dxa"/>
            <w:vMerge/>
            <w:shd w:val="solid" w:color="FFFFFF" w:themeColor="background1" w:fill="FFFFFF" w:themeFill="background1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</w:p>
        </w:tc>
      </w:tr>
      <w:tr w:rsidR="00077919" w:rsidRPr="00044EF3" w:rsidTr="00FC5B70">
        <w:tc>
          <w:tcPr>
            <w:tcW w:w="5387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t xml:space="preserve">Налогоплательщики, на которых в соответствии с законодательством Российской Федерации зарегистрированы транспортные средства, использующие природный газ, газовые смеси, сжиженный углеводородный газ в качестве моторного топлива, электромобили и гибридные </w:t>
            </w:r>
            <w:r w:rsidRPr="00044EF3">
              <w:rPr>
                <w:rFonts w:ascii="Trebuchet MS" w:hAnsi="Trebuchet MS" w:cs="Arial"/>
                <w:sz w:val="24"/>
              </w:rPr>
              <w:lastRenderedPageBreak/>
              <w:t>транспортные средства независимо от мощности двигателя</w:t>
            </w:r>
          </w:p>
        </w:tc>
        <w:tc>
          <w:tcPr>
            <w:tcW w:w="5245" w:type="dxa"/>
            <w:shd w:val="solid" w:color="E1EBF7" w:fill="DDE9F7"/>
          </w:tcPr>
          <w:p w:rsidR="00077919" w:rsidRPr="00044EF3" w:rsidRDefault="00077919" w:rsidP="00FC5B70">
            <w:pPr>
              <w:autoSpaceDE w:val="0"/>
              <w:autoSpaceDN w:val="0"/>
              <w:adjustRightInd w:val="0"/>
              <w:jc w:val="both"/>
              <w:rPr>
                <w:rFonts w:ascii="Trebuchet MS" w:hAnsi="Trebuchet MS" w:cs="Arial"/>
                <w:sz w:val="24"/>
              </w:rPr>
            </w:pPr>
            <w:r w:rsidRPr="00044EF3">
              <w:rPr>
                <w:rFonts w:ascii="Trebuchet MS" w:hAnsi="Trebuchet MS" w:cs="Arial"/>
                <w:sz w:val="24"/>
              </w:rPr>
              <w:lastRenderedPageBreak/>
              <w:t>20 процентов от суммы налога легковые автомобили, грузовые автомобили и автобусы, использующие природный газ в качестве моторного топлива, независимо от мощности двигателя.</w:t>
            </w:r>
          </w:p>
        </w:tc>
      </w:tr>
    </w:tbl>
    <w:p w:rsidR="00077919" w:rsidRPr="00CF1B1D" w:rsidRDefault="00077919" w:rsidP="000779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12"/>
          <w:szCs w:val="12"/>
        </w:rPr>
      </w:pPr>
    </w:p>
    <w:p w:rsidR="00077919" w:rsidRPr="007D2430" w:rsidRDefault="00077919" w:rsidP="000779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proofErr w:type="gramStart"/>
      <w:r w:rsidRPr="007D2430">
        <w:rPr>
          <w:rFonts w:ascii="Arial" w:hAnsi="Arial" w:cs="Arial"/>
          <w:sz w:val="24"/>
        </w:rPr>
        <w:t>Убедившис</w:t>
      </w:r>
      <w:r>
        <w:rPr>
          <w:rFonts w:ascii="Arial" w:hAnsi="Arial" w:cs="Arial"/>
          <w:sz w:val="24"/>
        </w:rPr>
        <w:t>ь, что налогоплательщик относит</w:t>
      </w:r>
      <w:r w:rsidRPr="007D2430">
        <w:rPr>
          <w:rFonts w:ascii="Arial" w:hAnsi="Arial" w:cs="Arial"/>
          <w:sz w:val="24"/>
        </w:rPr>
        <w:t xml:space="preserve">ся к категориям лиц, имеющим право на налоговую льготу, но льгота не учтена в налоговом уведомлении или возникла впервые, необходимо подать в любой налоговый орган заявление о предоставлении льготы по транспортному налогу, земельному налогу, налогу на имущество физических лиц по установленной форме (приказ ФНС России от 14.11.2017 № ММВ-7-21/897@). </w:t>
      </w:r>
      <w:proofErr w:type="gramEnd"/>
    </w:p>
    <w:p w:rsidR="00077919" w:rsidRPr="007D2430" w:rsidRDefault="00077919" w:rsidP="000779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  <w:r w:rsidRPr="007D2430">
        <w:rPr>
          <w:rFonts w:ascii="Arial" w:hAnsi="Arial" w:cs="Arial"/>
          <w:sz w:val="24"/>
        </w:rPr>
        <w:t xml:space="preserve">Если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077919" w:rsidRPr="007D2430" w:rsidRDefault="00077919" w:rsidP="000779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bCs/>
          <w:sz w:val="24"/>
        </w:rPr>
      </w:pPr>
      <w:r w:rsidRPr="007D2430">
        <w:rPr>
          <w:rFonts w:ascii="Arial" w:hAnsi="Arial" w:cs="Arial"/>
          <w:sz w:val="24"/>
        </w:rPr>
        <w:t>Подать заявление о предоставлении налоговой льготы в налоговый орган можно любым удобным способом: через «Личный кабинет налогоплательщика»; почтовым сообщением в налоговую инспекцию; путем личного обращения в любую налоговую инспекцию; через МФЦ, с которым налоговым органом заключено соглашение о возможности оказания соответствующей услуги.</w:t>
      </w:r>
    </w:p>
    <w:p w:rsidR="00077919" w:rsidRDefault="00077919" w:rsidP="0007791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</w:rPr>
      </w:pPr>
    </w:p>
    <w:sdt>
      <w:sdtPr>
        <w:rPr>
          <w:rFonts w:ascii="Trebuchet MS" w:hAnsi="Trebuchet MS"/>
          <w:color w:val="FF0000"/>
          <w:sz w:val="44"/>
        </w:rPr>
        <w:id w:val="-29948767"/>
        <w:placeholder>
          <w:docPart w:val="3ADB9E1998974132A12EEB151473AE9E"/>
        </w:placeholder>
      </w:sdtPr>
      <w:sdtEndPr/>
      <w:sdtContent>
        <w:p w:rsidR="00077919" w:rsidRPr="00987239" w:rsidRDefault="00077919" w:rsidP="00077919">
          <w:pPr>
            <w:autoSpaceDE w:val="0"/>
            <w:autoSpaceDN w:val="0"/>
            <w:adjustRightInd w:val="0"/>
            <w:ind w:firstLine="709"/>
            <w:jc w:val="center"/>
            <w:rPr>
              <w:rFonts w:ascii="Trebuchet MS" w:hAnsi="Trebuchet MS"/>
              <w:color w:val="FF0000"/>
              <w:sz w:val="44"/>
            </w:rPr>
          </w:pPr>
          <w:r w:rsidRPr="00987239">
            <w:rPr>
              <w:rFonts w:ascii="Trebuchet MS" w:hAnsi="Trebuchet MS"/>
              <w:color w:val="FF0000"/>
              <w:sz w:val="44"/>
            </w:rPr>
            <w:t xml:space="preserve">Срок уплаты </w:t>
          </w:r>
          <w:r>
            <w:rPr>
              <w:rFonts w:ascii="Trebuchet MS" w:hAnsi="Trebuchet MS"/>
              <w:color w:val="FF0000"/>
              <w:sz w:val="44"/>
            </w:rPr>
            <w:t>транспортного налога за 2020</w:t>
          </w:r>
          <w:r w:rsidRPr="00987239">
            <w:rPr>
              <w:rFonts w:ascii="Trebuchet MS" w:hAnsi="Trebuchet MS"/>
              <w:color w:val="FF0000"/>
              <w:sz w:val="44"/>
            </w:rPr>
            <w:t xml:space="preserve"> год – </w:t>
          </w:r>
        </w:p>
        <w:p w:rsidR="00077919" w:rsidRPr="00987239" w:rsidRDefault="00077919" w:rsidP="00077919">
          <w:pPr>
            <w:autoSpaceDE w:val="0"/>
            <w:autoSpaceDN w:val="0"/>
            <w:adjustRightInd w:val="0"/>
            <w:ind w:firstLine="709"/>
            <w:jc w:val="center"/>
            <w:rPr>
              <w:rFonts w:ascii="Trebuchet MS" w:hAnsi="Trebuchet MS"/>
              <w:color w:val="FF0000"/>
              <w:sz w:val="44"/>
            </w:rPr>
          </w:pPr>
          <w:r w:rsidRPr="00987239">
            <w:rPr>
              <w:rFonts w:ascii="Trebuchet MS" w:hAnsi="Trebuchet MS"/>
              <w:color w:val="FF0000"/>
              <w:sz w:val="44"/>
            </w:rPr>
            <w:t xml:space="preserve">не позднее </w:t>
          </w:r>
          <w:r>
            <w:rPr>
              <w:rFonts w:ascii="Trebuchet MS" w:hAnsi="Trebuchet MS"/>
              <w:b/>
              <w:color w:val="FF0000"/>
              <w:sz w:val="44"/>
            </w:rPr>
            <w:t>2 декабря 2021</w:t>
          </w:r>
          <w:r w:rsidRPr="00987239">
            <w:rPr>
              <w:rFonts w:ascii="Trebuchet MS" w:hAnsi="Trebuchet MS"/>
              <w:b/>
              <w:color w:val="FF0000"/>
              <w:sz w:val="44"/>
            </w:rPr>
            <w:t xml:space="preserve"> года</w:t>
          </w:r>
        </w:p>
      </w:sdtContent>
    </w:sdt>
    <w:p w:rsidR="00077919" w:rsidRDefault="00077919" w:rsidP="00851300">
      <w:pPr>
        <w:keepNext/>
        <w:jc w:val="center"/>
        <w:outlineLvl w:val="1"/>
        <w:rPr>
          <w:rFonts w:ascii="Trebuchet MS" w:hAnsi="Trebuchet MS" w:cs="Arial"/>
          <w:b/>
          <w:bCs/>
          <w:color w:val="FF0000"/>
          <w:sz w:val="36"/>
          <w:u w:val="single"/>
        </w:rPr>
      </w:pPr>
    </w:p>
    <w:p w:rsidR="00851300" w:rsidRDefault="00851300" w:rsidP="00851300">
      <w:pPr>
        <w:keepNext/>
        <w:jc w:val="center"/>
        <w:outlineLvl w:val="1"/>
        <w:rPr>
          <w:rFonts w:ascii="Trebuchet MS" w:hAnsi="Trebuchet MS" w:cs="Arial"/>
          <w:b/>
          <w:bCs/>
          <w:color w:val="FF0000"/>
          <w:sz w:val="36"/>
          <w:u w:val="single"/>
        </w:rPr>
      </w:pPr>
    </w:p>
    <w:p w:rsidR="00724DC8" w:rsidRPr="007D2937" w:rsidRDefault="00724DC8" w:rsidP="00F11B71">
      <w:pPr>
        <w:jc w:val="center"/>
        <w:rPr>
          <w:rFonts w:ascii="Trebuchet MS" w:hAnsi="Trebuchet MS"/>
          <w:b/>
          <w:color w:val="1E598E"/>
          <w:sz w:val="40"/>
          <w:szCs w:val="40"/>
        </w:rPr>
      </w:pPr>
    </w:p>
    <w:sectPr w:rsidR="00724DC8" w:rsidRPr="007D2937" w:rsidSect="008A58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FFE" w:rsidRDefault="00DC7FFE" w:rsidP="00C67182">
      <w:r>
        <w:separator/>
      </w:r>
    </w:p>
  </w:endnote>
  <w:endnote w:type="continuationSeparator" w:id="0">
    <w:p w:rsidR="00DC7FFE" w:rsidRDefault="00DC7FFE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76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1076"/>
    </w:tblGrid>
    <w:tr w:rsidR="00C67182" w:rsidRPr="00C67182" w:rsidTr="00DD178F">
      <w:trPr>
        <w:trHeight w:val="1410"/>
      </w:trPr>
      <w:tc>
        <w:tcPr>
          <w:tcW w:w="11076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6B40AFE" wp14:editId="041693D6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12" name="Рисунок 12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r w:rsidRPr="00EB56AC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Телефон: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</w:t>
          </w:r>
          <w:r w:rsidRPr="00EB56AC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nalog</w:t>
          </w:r>
          <w:proofErr w:type="spellEnd"/>
          <w:r w:rsidRPr="00EB56AC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="00EB56AC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gov</w:t>
          </w:r>
          <w:proofErr w:type="spellEnd"/>
          <w:r w:rsidR="00EB56AC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.</w:t>
          </w: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ru</w:t>
          </w:r>
          <w:proofErr w:type="spellEnd"/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FFE" w:rsidRDefault="00DC7FFE" w:rsidP="00C67182">
      <w:r>
        <w:separator/>
      </w:r>
    </w:p>
  </w:footnote>
  <w:footnote w:type="continuationSeparator" w:id="0">
    <w:p w:rsidR="00DC7FFE" w:rsidRDefault="00DC7FFE" w:rsidP="00C671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62A" w:rsidRDefault="0008362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06E7EEA"/>
    <w:multiLevelType w:val="hybridMultilevel"/>
    <w:tmpl w:val="57BEA212"/>
    <w:lvl w:ilvl="0" w:tplc="B994169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2F5932"/>
    <w:multiLevelType w:val="hybridMultilevel"/>
    <w:tmpl w:val="DA50DB2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7"/>
  </w:num>
  <w:num w:numId="12">
    <w:abstractNumId w:val="9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13C94"/>
    <w:rsid w:val="00013CF8"/>
    <w:rsid w:val="000307F2"/>
    <w:rsid w:val="00031CF3"/>
    <w:rsid w:val="00034928"/>
    <w:rsid w:val="00036EA9"/>
    <w:rsid w:val="00041DFF"/>
    <w:rsid w:val="00044EF3"/>
    <w:rsid w:val="00052408"/>
    <w:rsid w:val="00067637"/>
    <w:rsid w:val="000700EC"/>
    <w:rsid w:val="00071AC4"/>
    <w:rsid w:val="00075715"/>
    <w:rsid w:val="00077919"/>
    <w:rsid w:val="0008267B"/>
    <w:rsid w:val="0008362A"/>
    <w:rsid w:val="000923C0"/>
    <w:rsid w:val="000A27EA"/>
    <w:rsid w:val="000E2A43"/>
    <w:rsid w:val="000E2AE5"/>
    <w:rsid w:val="000F3EC8"/>
    <w:rsid w:val="000F5063"/>
    <w:rsid w:val="000F7699"/>
    <w:rsid w:val="00106955"/>
    <w:rsid w:val="001076C4"/>
    <w:rsid w:val="00121AA0"/>
    <w:rsid w:val="001351E9"/>
    <w:rsid w:val="00137AB6"/>
    <w:rsid w:val="00153581"/>
    <w:rsid w:val="001605DB"/>
    <w:rsid w:val="00162D8C"/>
    <w:rsid w:val="00164ABB"/>
    <w:rsid w:val="0016617A"/>
    <w:rsid w:val="0017693E"/>
    <w:rsid w:val="001777DC"/>
    <w:rsid w:val="00184073"/>
    <w:rsid w:val="001875A0"/>
    <w:rsid w:val="00191EB3"/>
    <w:rsid w:val="00194857"/>
    <w:rsid w:val="001A2042"/>
    <w:rsid w:val="001B111D"/>
    <w:rsid w:val="001C7587"/>
    <w:rsid w:val="001D04C3"/>
    <w:rsid w:val="001D28E4"/>
    <w:rsid w:val="001E2A66"/>
    <w:rsid w:val="001F12D3"/>
    <w:rsid w:val="00224050"/>
    <w:rsid w:val="002270A9"/>
    <w:rsid w:val="00243FE8"/>
    <w:rsid w:val="00247B61"/>
    <w:rsid w:val="002502FA"/>
    <w:rsid w:val="0026042F"/>
    <w:rsid w:val="00270C6C"/>
    <w:rsid w:val="002767C9"/>
    <w:rsid w:val="002811C4"/>
    <w:rsid w:val="002A5B45"/>
    <w:rsid w:val="002C51E6"/>
    <w:rsid w:val="002D0462"/>
    <w:rsid w:val="002D0A89"/>
    <w:rsid w:val="002D1461"/>
    <w:rsid w:val="002F3075"/>
    <w:rsid w:val="00301FCD"/>
    <w:rsid w:val="003034D9"/>
    <w:rsid w:val="003107D5"/>
    <w:rsid w:val="003118C0"/>
    <w:rsid w:val="00312D5D"/>
    <w:rsid w:val="003275B9"/>
    <w:rsid w:val="003329A8"/>
    <w:rsid w:val="00332B38"/>
    <w:rsid w:val="00356126"/>
    <w:rsid w:val="00357881"/>
    <w:rsid w:val="00366AD8"/>
    <w:rsid w:val="003703B3"/>
    <w:rsid w:val="0038132F"/>
    <w:rsid w:val="00392C76"/>
    <w:rsid w:val="003A2144"/>
    <w:rsid w:val="003B5920"/>
    <w:rsid w:val="003C3715"/>
    <w:rsid w:val="003C3BC5"/>
    <w:rsid w:val="003D06EB"/>
    <w:rsid w:val="003D1BC1"/>
    <w:rsid w:val="003D7592"/>
    <w:rsid w:val="003E277E"/>
    <w:rsid w:val="003F1EF4"/>
    <w:rsid w:val="003F3BFF"/>
    <w:rsid w:val="00407007"/>
    <w:rsid w:val="00407BB7"/>
    <w:rsid w:val="004154DC"/>
    <w:rsid w:val="00416978"/>
    <w:rsid w:val="004212D6"/>
    <w:rsid w:val="00423D7F"/>
    <w:rsid w:val="004275F5"/>
    <w:rsid w:val="0044108A"/>
    <w:rsid w:val="00444DB9"/>
    <w:rsid w:val="00473E1A"/>
    <w:rsid w:val="004748C3"/>
    <w:rsid w:val="00481E02"/>
    <w:rsid w:val="004A1FD8"/>
    <w:rsid w:val="004B30A4"/>
    <w:rsid w:val="004C1D09"/>
    <w:rsid w:val="004F5F7F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96760"/>
    <w:rsid w:val="005A5885"/>
    <w:rsid w:val="005B21B9"/>
    <w:rsid w:val="005B3018"/>
    <w:rsid w:val="005B4614"/>
    <w:rsid w:val="005B5F75"/>
    <w:rsid w:val="005C423D"/>
    <w:rsid w:val="005C508A"/>
    <w:rsid w:val="005D3891"/>
    <w:rsid w:val="005D4FC5"/>
    <w:rsid w:val="005D5BDA"/>
    <w:rsid w:val="005E22FE"/>
    <w:rsid w:val="005E62EE"/>
    <w:rsid w:val="005E6E60"/>
    <w:rsid w:val="005F5EC7"/>
    <w:rsid w:val="006106AA"/>
    <w:rsid w:val="00617EBA"/>
    <w:rsid w:val="0062170C"/>
    <w:rsid w:val="00641F63"/>
    <w:rsid w:val="00650218"/>
    <w:rsid w:val="00673522"/>
    <w:rsid w:val="00696BC3"/>
    <w:rsid w:val="006A2F4C"/>
    <w:rsid w:val="006A7695"/>
    <w:rsid w:val="006C2AD8"/>
    <w:rsid w:val="006D58AA"/>
    <w:rsid w:val="006E2085"/>
    <w:rsid w:val="006E722D"/>
    <w:rsid w:val="00707CB5"/>
    <w:rsid w:val="00714BEC"/>
    <w:rsid w:val="007174BE"/>
    <w:rsid w:val="00723188"/>
    <w:rsid w:val="00724DC8"/>
    <w:rsid w:val="0072519F"/>
    <w:rsid w:val="007737D4"/>
    <w:rsid w:val="007737DA"/>
    <w:rsid w:val="00785F5D"/>
    <w:rsid w:val="007A6F53"/>
    <w:rsid w:val="007B4D44"/>
    <w:rsid w:val="007C0F5D"/>
    <w:rsid w:val="007C2D61"/>
    <w:rsid w:val="007D2937"/>
    <w:rsid w:val="007D4F49"/>
    <w:rsid w:val="007E612F"/>
    <w:rsid w:val="007F2412"/>
    <w:rsid w:val="007F6402"/>
    <w:rsid w:val="00835B2F"/>
    <w:rsid w:val="00836361"/>
    <w:rsid w:val="00845581"/>
    <w:rsid w:val="00851300"/>
    <w:rsid w:val="008529AA"/>
    <w:rsid w:val="00872B63"/>
    <w:rsid w:val="00884214"/>
    <w:rsid w:val="008917C6"/>
    <w:rsid w:val="008A0526"/>
    <w:rsid w:val="008A3C11"/>
    <w:rsid w:val="008A58F1"/>
    <w:rsid w:val="008B5A1B"/>
    <w:rsid w:val="008C7029"/>
    <w:rsid w:val="008D02AE"/>
    <w:rsid w:val="008E34B1"/>
    <w:rsid w:val="008F2E7E"/>
    <w:rsid w:val="008F413B"/>
    <w:rsid w:val="008F720C"/>
    <w:rsid w:val="00904DD3"/>
    <w:rsid w:val="00910C55"/>
    <w:rsid w:val="00915232"/>
    <w:rsid w:val="00915D63"/>
    <w:rsid w:val="00933448"/>
    <w:rsid w:val="0093788E"/>
    <w:rsid w:val="009416CA"/>
    <w:rsid w:val="00943A67"/>
    <w:rsid w:val="0095331B"/>
    <w:rsid w:val="0097510A"/>
    <w:rsid w:val="00983F7A"/>
    <w:rsid w:val="00994B50"/>
    <w:rsid w:val="009972B9"/>
    <w:rsid w:val="009A00C3"/>
    <w:rsid w:val="009A491E"/>
    <w:rsid w:val="009A4A17"/>
    <w:rsid w:val="009A6A63"/>
    <w:rsid w:val="009B67AB"/>
    <w:rsid w:val="009C0315"/>
    <w:rsid w:val="009C4084"/>
    <w:rsid w:val="009D42F9"/>
    <w:rsid w:val="009E6ED0"/>
    <w:rsid w:val="009E6EDF"/>
    <w:rsid w:val="009F0E40"/>
    <w:rsid w:val="009F19F0"/>
    <w:rsid w:val="009F1F40"/>
    <w:rsid w:val="00A01F20"/>
    <w:rsid w:val="00A032E2"/>
    <w:rsid w:val="00A135CC"/>
    <w:rsid w:val="00A1364C"/>
    <w:rsid w:val="00A16819"/>
    <w:rsid w:val="00A2659A"/>
    <w:rsid w:val="00A420DD"/>
    <w:rsid w:val="00A43324"/>
    <w:rsid w:val="00A51804"/>
    <w:rsid w:val="00A54B08"/>
    <w:rsid w:val="00A574F1"/>
    <w:rsid w:val="00A60A8C"/>
    <w:rsid w:val="00A97BBD"/>
    <w:rsid w:val="00AA0986"/>
    <w:rsid w:val="00AA2363"/>
    <w:rsid w:val="00AC6779"/>
    <w:rsid w:val="00AD77B0"/>
    <w:rsid w:val="00AE597A"/>
    <w:rsid w:val="00AF0BF9"/>
    <w:rsid w:val="00AF398F"/>
    <w:rsid w:val="00B029E9"/>
    <w:rsid w:val="00B02EBB"/>
    <w:rsid w:val="00B07CE3"/>
    <w:rsid w:val="00B16308"/>
    <w:rsid w:val="00B1759D"/>
    <w:rsid w:val="00B17E8D"/>
    <w:rsid w:val="00B32980"/>
    <w:rsid w:val="00B34FF1"/>
    <w:rsid w:val="00B420A6"/>
    <w:rsid w:val="00B43DB7"/>
    <w:rsid w:val="00B443A3"/>
    <w:rsid w:val="00B71E8B"/>
    <w:rsid w:val="00B771CA"/>
    <w:rsid w:val="00B97FB4"/>
    <w:rsid w:val="00BC39B1"/>
    <w:rsid w:val="00BC581F"/>
    <w:rsid w:val="00BC7C2D"/>
    <w:rsid w:val="00BD3408"/>
    <w:rsid w:val="00BD5E47"/>
    <w:rsid w:val="00BD5FDF"/>
    <w:rsid w:val="00BE16A3"/>
    <w:rsid w:val="00BE35AA"/>
    <w:rsid w:val="00BF567E"/>
    <w:rsid w:val="00C002C7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1DB"/>
    <w:rsid w:val="00C76BFF"/>
    <w:rsid w:val="00C91DCB"/>
    <w:rsid w:val="00CD2D0E"/>
    <w:rsid w:val="00CD6CEA"/>
    <w:rsid w:val="00CE0905"/>
    <w:rsid w:val="00CE7E64"/>
    <w:rsid w:val="00CF7076"/>
    <w:rsid w:val="00D03504"/>
    <w:rsid w:val="00D03924"/>
    <w:rsid w:val="00D179B8"/>
    <w:rsid w:val="00D23FC4"/>
    <w:rsid w:val="00D279DC"/>
    <w:rsid w:val="00D305B0"/>
    <w:rsid w:val="00D44620"/>
    <w:rsid w:val="00D81021"/>
    <w:rsid w:val="00D83AC9"/>
    <w:rsid w:val="00D928C0"/>
    <w:rsid w:val="00DA0D6C"/>
    <w:rsid w:val="00DA1AB5"/>
    <w:rsid w:val="00DB5BE7"/>
    <w:rsid w:val="00DB7B2B"/>
    <w:rsid w:val="00DC7FFE"/>
    <w:rsid w:val="00DD179C"/>
    <w:rsid w:val="00DE1893"/>
    <w:rsid w:val="00DE1FB0"/>
    <w:rsid w:val="00DE7080"/>
    <w:rsid w:val="00DE7F44"/>
    <w:rsid w:val="00E00BBD"/>
    <w:rsid w:val="00E06A7B"/>
    <w:rsid w:val="00E1621E"/>
    <w:rsid w:val="00E56C3F"/>
    <w:rsid w:val="00E571C9"/>
    <w:rsid w:val="00E73D61"/>
    <w:rsid w:val="00E80052"/>
    <w:rsid w:val="00EB464A"/>
    <w:rsid w:val="00EB56AC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696"/>
    <w:rsid w:val="00F20013"/>
    <w:rsid w:val="00F22DB4"/>
    <w:rsid w:val="00F23D06"/>
    <w:rsid w:val="00F26F28"/>
    <w:rsid w:val="00F27013"/>
    <w:rsid w:val="00F40B83"/>
    <w:rsid w:val="00F41500"/>
    <w:rsid w:val="00F5318F"/>
    <w:rsid w:val="00F668FE"/>
    <w:rsid w:val="00F7341C"/>
    <w:rsid w:val="00F8010A"/>
    <w:rsid w:val="00F80D26"/>
    <w:rsid w:val="00F8296F"/>
    <w:rsid w:val="00F82CEB"/>
    <w:rsid w:val="00F82EB2"/>
    <w:rsid w:val="00F85F9F"/>
    <w:rsid w:val="00F906D2"/>
    <w:rsid w:val="00FA5D6F"/>
    <w:rsid w:val="00FB10E4"/>
    <w:rsid w:val="00FB1A21"/>
    <w:rsid w:val="00FC26FB"/>
    <w:rsid w:val="00FD68B9"/>
    <w:rsid w:val="00FE1969"/>
    <w:rsid w:val="00FE354D"/>
    <w:rsid w:val="00FE5E72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891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D389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ConsPlusNormal">
    <w:name w:val="ConsPlusNormal"/>
    <w:rsid w:val="008513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uiPriority w:val="99"/>
    <w:semiHidden/>
    <w:rsid w:val="00077919"/>
    <w:rPr>
      <w:color w:val="808080"/>
    </w:rPr>
  </w:style>
  <w:style w:type="paragraph" w:styleId="af2">
    <w:name w:val="Body Text Indent"/>
    <w:basedOn w:val="a"/>
    <w:link w:val="af3"/>
    <w:rsid w:val="00077919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0779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3891"/>
    <w:pPr>
      <w:keepNext/>
      <w:jc w:val="center"/>
      <w:outlineLvl w:val="1"/>
    </w:pPr>
    <w:rPr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D3891"/>
    <w:rPr>
      <w:rFonts w:ascii="Times New Roman" w:eastAsia="Times New Roman" w:hAnsi="Times New Roman" w:cs="Times New Roman"/>
      <w:b/>
      <w:bCs/>
      <w:sz w:val="28"/>
      <w:szCs w:val="24"/>
      <w:u w:val="single"/>
      <w:lang w:eastAsia="ru-RU"/>
    </w:rPr>
  </w:style>
  <w:style w:type="paragraph" w:customStyle="1" w:styleId="ConsPlusNormal">
    <w:name w:val="ConsPlusNormal"/>
    <w:rsid w:val="008513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Placeholder Text"/>
    <w:uiPriority w:val="99"/>
    <w:semiHidden/>
    <w:rsid w:val="00077919"/>
    <w:rPr>
      <w:color w:val="808080"/>
    </w:rPr>
  </w:style>
  <w:style w:type="paragraph" w:styleId="af2">
    <w:name w:val="Body Text Indent"/>
    <w:basedOn w:val="a"/>
    <w:link w:val="af3"/>
    <w:rsid w:val="00077919"/>
    <w:pPr>
      <w:ind w:firstLine="720"/>
      <w:jc w:val="both"/>
    </w:pPr>
  </w:style>
  <w:style w:type="character" w:customStyle="1" w:styleId="af3">
    <w:name w:val="Основной текст с отступом Знак"/>
    <w:basedOn w:val="a0"/>
    <w:link w:val="af2"/>
    <w:rsid w:val="0007791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B9E1998974132A12EEB151473AE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F7299-4FDC-448E-A90D-C0532E4357D9}"/>
      </w:docPartPr>
      <w:docPartBody>
        <w:p w:rsidR="002902D2" w:rsidRDefault="00E224F6" w:rsidP="00E224F6">
          <w:pPr>
            <w:pStyle w:val="3ADB9E1998974132A12EEB151473AE9E"/>
          </w:pPr>
          <w:r w:rsidRPr="007D79D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4F6"/>
    <w:rsid w:val="002902D2"/>
    <w:rsid w:val="00AC2BC5"/>
    <w:rsid w:val="00E224F6"/>
    <w:rsid w:val="00FB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224F6"/>
    <w:rPr>
      <w:color w:val="808080"/>
    </w:rPr>
  </w:style>
  <w:style w:type="paragraph" w:customStyle="1" w:styleId="86F7BA034D5E4938940EFA6D51D29E0F">
    <w:name w:val="86F7BA034D5E4938940EFA6D51D29E0F"/>
    <w:rsid w:val="00E224F6"/>
  </w:style>
  <w:style w:type="paragraph" w:customStyle="1" w:styleId="DEE78CC195314FE0B89DAB5900BB0B30">
    <w:name w:val="DEE78CC195314FE0B89DAB5900BB0B30"/>
    <w:rsid w:val="00E224F6"/>
  </w:style>
  <w:style w:type="paragraph" w:customStyle="1" w:styleId="BF065140CFD74728937BB6AB1EB302B8">
    <w:name w:val="BF065140CFD74728937BB6AB1EB302B8"/>
    <w:rsid w:val="00E224F6"/>
  </w:style>
  <w:style w:type="paragraph" w:customStyle="1" w:styleId="3ADB9E1998974132A12EEB151473AE9E">
    <w:name w:val="3ADB9E1998974132A12EEB151473AE9E"/>
    <w:rsid w:val="00E224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E224F6"/>
    <w:rPr>
      <w:color w:val="808080"/>
    </w:rPr>
  </w:style>
  <w:style w:type="paragraph" w:customStyle="1" w:styleId="86F7BA034D5E4938940EFA6D51D29E0F">
    <w:name w:val="86F7BA034D5E4938940EFA6D51D29E0F"/>
    <w:rsid w:val="00E224F6"/>
  </w:style>
  <w:style w:type="paragraph" w:customStyle="1" w:styleId="DEE78CC195314FE0B89DAB5900BB0B30">
    <w:name w:val="DEE78CC195314FE0B89DAB5900BB0B30"/>
    <w:rsid w:val="00E224F6"/>
  </w:style>
  <w:style w:type="paragraph" w:customStyle="1" w:styleId="BF065140CFD74728937BB6AB1EB302B8">
    <w:name w:val="BF065140CFD74728937BB6AB1EB302B8"/>
    <w:rsid w:val="00E224F6"/>
  </w:style>
  <w:style w:type="paragraph" w:customStyle="1" w:styleId="3ADB9E1998974132A12EEB151473AE9E">
    <w:name w:val="3ADB9E1998974132A12EEB151473AE9E"/>
    <w:rsid w:val="00E224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2802</Words>
  <Characters>15976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6</cp:revision>
  <cp:lastPrinted>2020-11-11T13:02:00Z</cp:lastPrinted>
  <dcterms:created xsi:type="dcterms:W3CDTF">2021-05-24T13:22:00Z</dcterms:created>
  <dcterms:modified xsi:type="dcterms:W3CDTF">2021-05-24T13:26:00Z</dcterms:modified>
</cp:coreProperties>
</file>