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10C" w:rsidRDefault="0032410C" w:rsidP="0032410C">
      <w:pPr>
        <w:jc w:val="center"/>
        <w:rPr>
          <w:rFonts w:ascii="Times New Roman" w:hAnsi="Times New Roman" w:cs="Times New Roman"/>
          <w:b/>
          <w:sz w:val="36"/>
          <w:szCs w:val="36"/>
        </w:rPr>
      </w:pPr>
      <w:bookmarkStart w:id="0" w:name="_GoBack"/>
      <w:bookmarkEnd w:id="0"/>
    </w:p>
    <w:p w:rsidR="0032410C" w:rsidRDefault="0032410C" w:rsidP="0032410C">
      <w:pPr>
        <w:jc w:val="center"/>
        <w:rPr>
          <w:rFonts w:ascii="Times New Roman" w:hAnsi="Times New Roman" w:cs="Times New Roman"/>
          <w:b/>
          <w:sz w:val="36"/>
          <w:szCs w:val="36"/>
        </w:rPr>
      </w:pPr>
    </w:p>
    <w:p w:rsidR="0032410C" w:rsidRDefault="0032410C" w:rsidP="0032410C">
      <w:pPr>
        <w:jc w:val="center"/>
        <w:rPr>
          <w:rFonts w:ascii="Times New Roman" w:hAnsi="Times New Roman" w:cs="Times New Roman"/>
          <w:b/>
          <w:sz w:val="36"/>
          <w:szCs w:val="36"/>
        </w:rPr>
      </w:pPr>
    </w:p>
    <w:p w:rsidR="0032410C" w:rsidRDefault="0032410C" w:rsidP="0032410C">
      <w:pPr>
        <w:jc w:val="center"/>
        <w:rPr>
          <w:rFonts w:ascii="Times New Roman" w:hAnsi="Times New Roman" w:cs="Times New Roman"/>
          <w:b/>
          <w:sz w:val="36"/>
          <w:szCs w:val="36"/>
        </w:rPr>
      </w:pPr>
    </w:p>
    <w:p w:rsidR="0032410C" w:rsidRDefault="0032410C" w:rsidP="0032410C">
      <w:pPr>
        <w:jc w:val="center"/>
        <w:rPr>
          <w:rFonts w:ascii="Times New Roman" w:hAnsi="Times New Roman" w:cs="Times New Roman"/>
          <w:b/>
          <w:sz w:val="36"/>
          <w:szCs w:val="36"/>
        </w:rPr>
      </w:pPr>
    </w:p>
    <w:p w:rsidR="0032410C" w:rsidRPr="0032410C" w:rsidRDefault="0032410C" w:rsidP="0032410C">
      <w:pPr>
        <w:jc w:val="center"/>
        <w:rPr>
          <w:rFonts w:ascii="Times New Roman" w:hAnsi="Times New Roman" w:cs="Times New Roman"/>
          <w:b/>
          <w:sz w:val="36"/>
          <w:szCs w:val="36"/>
        </w:rPr>
      </w:pPr>
      <w:r w:rsidRPr="0032410C">
        <w:rPr>
          <w:rFonts w:ascii="Times New Roman" w:hAnsi="Times New Roman" w:cs="Times New Roman"/>
          <w:b/>
          <w:sz w:val="36"/>
          <w:szCs w:val="36"/>
        </w:rPr>
        <w:t>Перспективные схемы ресурсосбережения</w:t>
      </w:r>
    </w:p>
    <w:p w:rsidR="0032410C" w:rsidRPr="0032410C" w:rsidRDefault="0032410C" w:rsidP="0032410C">
      <w:pPr>
        <w:jc w:val="center"/>
        <w:rPr>
          <w:rFonts w:ascii="Times New Roman" w:hAnsi="Times New Roman" w:cs="Times New Roman"/>
          <w:b/>
          <w:sz w:val="36"/>
          <w:szCs w:val="36"/>
        </w:rPr>
      </w:pPr>
      <w:r w:rsidRPr="0032410C">
        <w:rPr>
          <w:rFonts w:ascii="Times New Roman" w:hAnsi="Times New Roman" w:cs="Times New Roman"/>
          <w:b/>
          <w:sz w:val="36"/>
          <w:szCs w:val="36"/>
        </w:rPr>
        <w:t>в Оверятском городском поселении</w:t>
      </w:r>
    </w:p>
    <w:p w:rsidR="0032410C" w:rsidRPr="0032410C" w:rsidRDefault="0032410C" w:rsidP="0032410C">
      <w:pPr>
        <w:jc w:val="center"/>
        <w:rPr>
          <w:rFonts w:ascii="Times New Roman" w:hAnsi="Times New Roman" w:cs="Times New Roman"/>
          <w:b/>
          <w:sz w:val="36"/>
          <w:szCs w:val="36"/>
        </w:rPr>
      </w:pPr>
      <w:r w:rsidRPr="0032410C">
        <w:rPr>
          <w:rFonts w:ascii="Times New Roman" w:hAnsi="Times New Roman" w:cs="Times New Roman"/>
          <w:b/>
          <w:sz w:val="36"/>
          <w:szCs w:val="36"/>
        </w:rPr>
        <w:t>Краснокамского муниципального района</w:t>
      </w:r>
    </w:p>
    <w:p w:rsidR="0032410C" w:rsidRPr="0032410C" w:rsidRDefault="0032410C" w:rsidP="0032410C">
      <w:pPr>
        <w:jc w:val="center"/>
        <w:rPr>
          <w:rFonts w:ascii="Times New Roman" w:hAnsi="Times New Roman" w:cs="Times New Roman"/>
          <w:b/>
          <w:sz w:val="36"/>
          <w:szCs w:val="36"/>
        </w:rPr>
      </w:pPr>
      <w:r w:rsidRPr="0032410C">
        <w:rPr>
          <w:rFonts w:ascii="Times New Roman" w:hAnsi="Times New Roman" w:cs="Times New Roman"/>
          <w:b/>
          <w:sz w:val="36"/>
          <w:szCs w:val="36"/>
        </w:rPr>
        <w:t>Пермского края</w:t>
      </w:r>
    </w:p>
    <w:p w:rsidR="0032410C" w:rsidRPr="0032410C" w:rsidRDefault="0032410C" w:rsidP="0032410C">
      <w:pPr>
        <w:jc w:val="center"/>
        <w:rPr>
          <w:rFonts w:ascii="Times New Roman" w:hAnsi="Times New Roman" w:cs="Times New Roman"/>
          <w:b/>
          <w:sz w:val="36"/>
          <w:szCs w:val="36"/>
        </w:rPr>
      </w:pPr>
      <w:r w:rsidRPr="0032410C">
        <w:rPr>
          <w:rFonts w:ascii="Times New Roman" w:hAnsi="Times New Roman" w:cs="Times New Roman"/>
          <w:b/>
          <w:sz w:val="36"/>
          <w:szCs w:val="36"/>
        </w:rPr>
        <w:t>на 2013 – 2025 годы.</w:t>
      </w:r>
    </w:p>
    <w:p w:rsidR="0032410C" w:rsidRPr="0032410C" w:rsidRDefault="0032410C" w:rsidP="0032410C"/>
    <w:p w:rsidR="0032410C" w:rsidRPr="0032410C" w:rsidRDefault="0032410C" w:rsidP="0032410C"/>
    <w:p w:rsidR="0032410C" w:rsidRPr="0032410C" w:rsidRDefault="0032410C" w:rsidP="0032410C"/>
    <w:p w:rsidR="0032410C" w:rsidRPr="0032410C" w:rsidRDefault="0032410C" w:rsidP="0032410C"/>
    <w:p w:rsidR="0032410C" w:rsidRPr="0032410C" w:rsidRDefault="0032410C" w:rsidP="0032410C"/>
    <w:p w:rsidR="0032410C" w:rsidRPr="0032410C" w:rsidRDefault="0032410C" w:rsidP="0032410C"/>
    <w:p w:rsidR="0032410C" w:rsidRPr="0032410C" w:rsidRDefault="0032410C" w:rsidP="0032410C"/>
    <w:p w:rsidR="0032410C" w:rsidRPr="0032410C" w:rsidRDefault="0032410C" w:rsidP="0032410C"/>
    <w:p w:rsidR="0032410C" w:rsidRPr="0032410C" w:rsidRDefault="0032410C" w:rsidP="0032410C"/>
    <w:p w:rsidR="0032410C" w:rsidRPr="0032410C" w:rsidRDefault="0032410C" w:rsidP="0032410C"/>
    <w:p w:rsidR="0032410C" w:rsidRPr="0032410C" w:rsidRDefault="0032410C" w:rsidP="0032410C"/>
    <w:p w:rsidR="0032410C" w:rsidRPr="0032410C" w:rsidRDefault="0032410C" w:rsidP="0032410C"/>
    <w:p w:rsidR="0032410C" w:rsidRPr="0032410C" w:rsidRDefault="0032410C" w:rsidP="0032410C">
      <w:pPr>
        <w:pStyle w:val="a3"/>
        <w:numPr>
          <w:ilvl w:val="0"/>
          <w:numId w:val="1"/>
        </w:numPr>
        <w:jc w:val="center"/>
        <w:rPr>
          <w:rFonts w:cs="Times New Roman"/>
          <w:sz w:val="28"/>
          <w:szCs w:val="28"/>
        </w:rPr>
      </w:pPr>
      <w:r w:rsidRPr="0032410C">
        <w:rPr>
          <w:rFonts w:cs="Times New Roman"/>
          <w:sz w:val="28"/>
          <w:szCs w:val="28"/>
        </w:rPr>
        <w:t>год</w:t>
      </w:r>
    </w:p>
    <w:p w:rsidR="0032410C" w:rsidRPr="0032410C" w:rsidRDefault="0032410C" w:rsidP="0032410C"/>
    <w:p w:rsidR="00DB26C9" w:rsidRDefault="0032410C" w:rsidP="00B5455B">
      <w:pPr>
        <w:pStyle w:val="a8"/>
      </w:pPr>
      <w:r w:rsidRPr="0032410C">
        <w:br w:type="page"/>
      </w:r>
    </w:p>
    <w:sdt>
      <w:sdtPr>
        <w:id w:val="37034189"/>
      </w:sdtPr>
      <w:sdtEndPr/>
      <w:sdtContent>
        <w:p w:rsidR="00DB26C9" w:rsidRDefault="00DB26C9" w:rsidP="00DB26C9">
          <w:r>
            <w:t>Оглавление</w:t>
          </w:r>
        </w:p>
        <w:p w:rsidR="00B5455B" w:rsidRDefault="00B5455B">
          <w:pPr>
            <w:pStyle w:val="11"/>
            <w:tabs>
              <w:tab w:val="right" w:leader="dot" w:pos="9344"/>
            </w:tabs>
            <w:rPr>
              <w:rFonts w:asciiTheme="minorHAnsi" w:eastAsiaTheme="minorEastAsia" w:hAnsiTheme="minorHAnsi" w:cstheme="minorBidi"/>
              <w:noProof/>
              <w:color w:val="auto"/>
              <w:sz w:val="22"/>
            </w:rPr>
          </w:pPr>
          <w:r>
            <w:rPr>
              <w:rFonts w:ascii="Calibri" w:hAnsi="Calibri"/>
            </w:rPr>
            <w:fldChar w:fldCharType="begin"/>
          </w:r>
          <w:r>
            <w:rPr>
              <w:rFonts w:ascii="Calibri" w:hAnsi="Calibri"/>
            </w:rPr>
            <w:instrText xml:space="preserve"> TOC \o "1-3" \h \z \u </w:instrText>
          </w:r>
          <w:r>
            <w:rPr>
              <w:rFonts w:ascii="Calibri" w:hAnsi="Calibri"/>
            </w:rPr>
            <w:fldChar w:fldCharType="separate"/>
          </w:r>
          <w:hyperlink w:anchor="_Toc369162534" w:history="1">
            <w:r w:rsidRPr="00502ACA">
              <w:rPr>
                <w:rStyle w:val="a5"/>
                <w:noProof/>
              </w:rPr>
              <w:t>1.1. ПЕРСПЕКТИВНАЯ СХЕМА ЭЛЕКТРОСНАБЖЕНИЯ МУНИЦИПАЛЬНОГО ОБРАЗОВАНИЯ</w:t>
            </w:r>
            <w:r>
              <w:rPr>
                <w:noProof/>
                <w:webHidden/>
              </w:rPr>
              <w:tab/>
            </w:r>
            <w:r>
              <w:rPr>
                <w:noProof/>
                <w:webHidden/>
              </w:rPr>
              <w:fldChar w:fldCharType="begin"/>
            </w:r>
            <w:r>
              <w:rPr>
                <w:noProof/>
                <w:webHidden/>
              </w:rPr>
              <w:instrText xml:space="preserve"> PAGEREF _Toc369162534 \h </w:instrText>
            </w:r>
            <w:r>
              <w:rPr>
                <w:noProof/>
                <w:webHidden/>
              </w:rPr>
            </w:r>
            <w:r>
              <w:rPr>
                <w:noProof/>
                <w:webHidden/>
              </w:rPr>
              <w:fldChar w:fldCharType="separate"/>
            </w:r>
            <w:r>
              <w:rPr>
                <w:noProof/>
                <w:webHidden/>
              </w:rPr>
              <w:t>4</w:t>
            </w:r>
            <w:r>
              <w:rPr>
                <w:noProof/>
                <w:webHidden/>
              </w:rPr>
              <w:fldChar w:fldCharType="end"/>
            </w:r>
          </w:hyperlink>
        </w:p>
        <w:p w:rsidR="00B5455B" w:rsidRDefault="00750F80">
          <w:pPr>
            <w:pStyle w:val="21"/>
            <w:rPr>
              <w:rFonts w:asciiTheme="minorHAnsi" w:eastAsiaTheme="minorEastAsia" w:hAnsiTheme="minorHAnsi" w:cstheme="minorBidi"/>
              <w:noProof/>
            </w:rPr>
          </w:pPr>
          <w:hyperlink w:anchor="_Toc369162535" w:history="1">
            <w:r w:rsidR="00B5455B" w:rsidRPr="00502ACA">
              <w:rPr>
                <w:rStyle w:val="a5"/>
                <w:noProof/>
              </w:rPr>
              <w:t>1.1.1.  СУЩЕСТВУЮЩЕЕ ПОЛОЖЕНИЕ В СФЕРЕ ЭЛЕКТРОСНАБЖЕНИЯ ОВЕРЯТСКОГО ГОРОДСКОГО ПОСЕЛЕНИЯ</w:t>
            </w:r>
            <w:r w:rsidR="00B5455B">
              <w:rPr>
                <w:noProof/>
                <w:webHidden/>
              </w:rPr>
              <w:tab/>
            </w:r>
            <w:r w:rsidR="00B5455B">
              <w:rPr>
                <w:noProof/>
                <w:webHidden/>
              </w:rPr>
              <w:fldChar w:fldCharType="begin"/>
            </w:r>
            <w:r w:rsidR="00B5455B">
              <w:rPr>
                <w:noProof/>
                <w:webHidden/>
              </w:rPr>
              <w:instrText xml:space="preserve"> PAGEREF _Toc369162535 \h </w:instrText>
            </w:r>
            <w:r w:rsidR="00B5455B">
              <w:rPr>
                <w:noProof/>
                <w:webHidden/>
              </w:rPr>
            </w:r>
            <w:r w:rsidR="00B5455B">
              <w:rPr>
                <w:noProof/>
                <w:webHidden/>
              </w:rPr>
              <w:fldChar w:fldCharType="separate"/>
            </w:r>
            <w:r w:rsidR="00B5455B">
              <w:rPr>
                <w:noProof/>
                <w:webHidden/>
              </w:rPr>
              <w:t>4</w:t>
            </w:r>
            <w:r w:rsidR="00B5455B">
              <w:rPr>
                <w:noProof/>
                <w:webHidden/>
              </w:rPr>
              <w:fldChar w:fldCharType="end"/>
            </w:r>
          </w:hyperlink>
        </w:p>
        <w:p w:rsidR="00B5455B" w:rsidRDefault="00750F80">
          <w:pPr>
            <w:pStyle w:val="21"/>
            <w:rPr>
              <w:rFonts w:asciiTheme="minorHAnsi" w:eastAsiaTheme="minorEastAsia" w:hAnsiTheme="minorHAnsi" w:cstheme="minorBidi"/>
              <w:noProof/>
            </w:rPr>
          </w:pPr>
          <w:hyperlink w:anchor="_Toc369162536" w:history="1">
            <w:r w:rsidR="00B5455B" w:rsidRPr="00502ACA">
              <w:rPr>
                <w:rStyle w:val="a5"/>
                <w:noProof/>
              </w:rPr>
              <w:t>1.1.2.  ПЕРСПЕКТИВНЫЕ ЭЛЕКТРИЧЕСКИЕ НАГРУЗКИ И ПОТРЕБЛЕНИЕ ЭЛЕКТРОЭНЕРГИИ В ПОСЕЛЕНИИ</w:t>
            </w:r>
            <w:r w:rsidR="00B5455B">
              <w:rPr>
                <w:noProof/>
                <w:webHidden/>
              </w:rPr>
              <w:tab/>
            </w:r>
            <w:r w:rsidR="00B5455B">
              <w:rPr>
                <w:noProof/>
                <w:webHidden/>
              </w:rPr>
              <w:fldChar w:fldCharType="begin"/>
            </w:r>
            <w:r w:rsidR="00B5455B">
              <w:rPr>
                <w:noProof/>
                <w:webHidden/>
              </w:rPr>
              <w:instrText xml:space="preserve"> PAGEREF _Toc369162536 \h </w:instrText>
            </w:r>
            <w:r w:rsidR="00B5455B">
              <w:rPr>
                <w:noProof/>
                <w:webHidden/>
              </w:rPr>
            </w:r>
            <w:r w:rsidR="00B5455B">
              <w:rPr>
                <w:noProof/>
                <w:webHidden/>
              </w:rPr>
              <w:fldChar w:fldCharType="separate"/>
            </w:r>
            <w:r w:rsidR="00B5455B">
              <w:rPr>
                <w:noProof/>
                <w:webHidden/>
              </w:rPr>
              <w:t>5</w:t>
            </w:r>
            <w:r w:rsidR="00B5455B">
              <w:rPr>
                <w:noProof/>
                <w:webHidden/>
              </w:rPr>
              <w:fldChar w:fldCharType="end"/>
            </w:r>
          </w:hyperlink>
        </w:p>
        <w:p w:rsidR="00B5455B" w:rsidRDefault="00750F80">
          <w:pPr>
            <w:pStyle w:val="21"/>
            <w:rPr>
              <w:rFonts w:asciiTheme="minorHAnsi" w:eastAsiaTheme="minorEastAsia" w:hAnsiTheme="minorHAnsi" w:cstheme="minorBidi"/>
              <w:noProof/>
            </w:rPr>
          </w:pPr>
          <w:hyperlink w:anchor="_Toc369162537" w:history="1">
            <w:r w:rsidR="00B5455B" w:rsidRPr="00502ACA">
              <w:rPr>
                <w:rStyle w:val="a5"/>
                <w:noProof/>
              </w:rPr>
              <w:t>1.1.3.  ПРЕДЛОЖЕНИЯ ПО СТРОИТЕЛЬСТВУ, РЕКОНСТРУКЦИИ И МОДЕРНИЗАЦИИ ОБЪЕКТОВ И СЕТЕЙ ЭЛЕКТРОСНАБЖЕНИЯ. ОЦЕНКА КАПИТАЛЬНЫХ ВЛОЖЕНИЙ В НОВОЕ СТРОИТЕЛЬСТВО, РЕКОНСТРУКЦИЮ И МОДЕРНИЗАЦИЮ ОБЪЕКТОВ И СЕТЕЙ СИСТЕМЫ ЭЛЕКТРОСНАБЖЕНИЯ</w:t>
            </w:r>
            <w:r w:rsidR="00B5455B">
              <w:rPr>
                <w:noProof/>
                <w:webHidden/>
              </w:rPr>
              <w:tab/>
            </w:r>
            <w:r w:rsidR="00B5455B">
              <w:rPr>
                <w:noProof/>
                <w:webHidden/>
              </w:rPr>
              <w:fldChar w:fldCharType="begin"/>
            </w:r>
            <w:r w:rsidR="00B5455B">
              <w:rPr>
                <w:noProof/>
                <w:webHidden/>
              </w:rPr>
              <w:instrText xml:space="preserve"> PAGEREF _Toc369162537 \h </w:instrText>
            </w:r>
            <w:r w:rsidR="00B5455B">
              <w:rPr>
                <w:noProof/>
                <w:webHidden/>
              </w:rPr>
            </w:r>
            <w:r w:rsidR="00B5455B">
              <w:rPr>
                <w:noProof/>
                <w:webHidden/>
              </w:rPr>
              <w:fldChar w:fldCharType="separate"/>
            </w:r>
            <w:r w:rsidR="00B5455B">
              <w:rPr>
                <w:noProof/>
                <w:webHidden/>
              </w:rPr>
              <w:t>5</w:t>
            </w:r>
            <w:r w:rsidR="00B5455B">
              <w:rPr>
                <w:noProof/>
                <w:webHidden/>
              </w:rPr>
              <w:fldChar w:fldCharType="end"/>
            </w:r>
          </w:hyperlink>
        </w:p>
        <w:p w:rsidR="00B5455B" w:rsidRDefault="00750F80">
          <w:pPr>
            <w:pStyle w:val="11"/>
            <w:tabs>
              <w:tab w:val="right" w:leader="dot" w:pos="9344"/>
            </w:tabs>
            <w:rPr>
              <w:rFonts w:asciiTheme="minorHAnsi" w:eastAsiaTheme="minorEastAsia" w:hAnsiTheme="minorHAnsi" w:cstheme="minorBidi"/>
              <w:noProof/>
              <w:color w:val="auto"/>
              <w:sz w:val="22"/>
            </w:rPr>
          </w:pPr>
          <w:hyperlink w:anchor="_Toc369162538" w:history="1">
            <w:r w:rsidR="00B5455B" w:rsidRPr="00502ACA">
              <w:rPr>
                <w:rStyle w:val="a5"/>
                <w:noProof/>
              </w:rPr>
              <w:t>1.2. ПЕРСПЕКТИВНАЯ СХЕМА ТЕПЛОСНАБЖЕНИЯ МУНИЦИПАЛЬНОГО ОБРАЗОВАНИЯ</w:t>
            </w:r>
            <w:r w:rsidR="00B5455B">
              <w:rPr>
                <w:noProof/>
                <w:webHidden/>
              </w:rPr>
              <w:tab/>
            </w:r>
            <w:r w:rsidR="00B5455B">
              <w:rPr>
                <w:noProof/>
                <w:webHidden/>
              </w:rPr>
              <w:fldChar w:fldCharType="begin"/>
            </w:r>
            <w:r w:rsidR="00B5455B">
              <w:rPr>
                <w:noProof/>
                <w:webHidden/>
              </w:rPr>
              <w:instrText xml:space="preserve"> PAGEREF _Toc369162538 \h </w:instrText>
            </w:r>
            <w:r w:rsidR="00B5455B">
              <w:rPr>
                <w:noProof/>
                <w:webHidden/>
              </w:rPr>
            </w:r>
            <w:r w:rsidR="00B5455B">
              <w:rPr>
                <w:noProof/>
                <w:webHidden/>
              </w:rPr>
              <w:fldChar w:fldCharType="separate"/>
            </w:r>
            <w:r w:rsidR="00B5455B">
              <w:rPr>
                <w:noProof/>
                <w:webHidden/>
              </w:rPr>
              <w:t>8</w:t>
            </w:r>
            <w:r w:rsidR="00B5455B">
              <w:rPr>
                <w:noProof/>
                <w:webHidden/>
              </w:rPr>
              <w:fldChar w:fldCharType="end"/>
            </w:r>
          </w:hyperlink>
        </w:p>
        <w:p w:rsidR="00B5455B" w:rsidRDefault="00750F80">
          <w:pPr>
            <w:pStyle w:val="21"/>
            <w:rPr>
              <w:rFonts w:asciiTheme="minorHAnsi" w:eastAsiaTheme="minorEastAsia" w:hAnsiTheme="minorHAnsi" w:cstheme="minorBidi"/>
              <w:noProof/>
            </w:rPr>
          </w:pPr>
          <w:hyperlink w:anchor="_Toc369162539" w:history="1">
            <w:r w:rsidR="00B5455B" w:rsidRPr="00502ACA">
              <w:rPr>
                <w:rStyle w:val="a5"/>
                <w:noProof/>
              </w:rPr>
              <w:t>1.2.1. СУЩЕСТВУЮЩЕЕ ПОЛОЖЕНИЕ В СФЕРЕ ПРОИЗВОДСТВА, ПОДАЧИ И ПОТРЕБЛЕНИЯ ТЕПЛОВОЙ ЭНЕРГИИ.</w:t>
            </w:r>
            <w:r w:rsidR="00B5455B">
              <w:rPr>
                <w:noProof/>
                <w:webHidden/>
              </w:rPr>
              <w:tab/>
            </w:r>
            <w:r w:rsidR="00B5455B">
              <w:rPr>
                <w:noProof/>
                <w:webHidden/>
              </w:rPr>
              <w:fldChar w:fldCharType="begin"/>
            </w:r>
            <w:r w:rsidR="00B5455B">
              <w:rPr>
                <w:noProof/>
                <w:webHidden/>
              </w:rPr>
              <w:instrText xml:space="preserve"> PAGEREF _Toc369162539 \h </w:instrText>
            </w:r>
            <w:r w:rsidR="00B5455B">
              <w:rPr>
                <w:noProof/>
                <w:webHidden/>
              </w:rPr>
            </w:r>
            <w:r w:rsidR="00B5455B">
              <w:rPr>
                <w:noProof/>
                <w:webHidden/>
              </w:rPr>
              <w:fldChar w:fldCharType="separate"/>
            </w:r>
            <w:r w:rsidR="00B5455B">
              <w:rPr>
                <w:noProof/>
                <w:webHidden/>
              </w:rPr>
              <w:t>8</w:t>
            </w:r>
            <w:r w:rsidR="00B5455B">
              <w:rPr>
                <w:noProof/>
                <w:webHidden/>
              </w:rPr>
              <w:fldChar w:fldCharType="end"/>
            </w:r>
          </w:hyperlink>
        </w:p>
        <w:p w:rsidR="00B5455B" w:rsidRDefault="00750F80">
          <w:pPr>
            <w:pStyle w:val="21"/>
            <w:rPr>
              <w:rFonts w:asciiTheme="minorHAnsi" w:eastAsiaTheme="minorEastAsia" w:hAnsiTheme="minorHAnsi" w:cstheme="minorBidi"/>
              <w:noProof/>
            </w:rPr>
          </w:pPr>
          <w:hyperlink w:anchor="_Toc369162540" w:history="1">
            <w:r w:rsidR="00B5455B" w:rsidRPr="00502ACA">
              <w:rPr>
                <w:rStyle w:val="a5"/>
                <w:noProof/>
              </w:rPr>
              <w:t>1.2.2. БАЛАНСЫ ПРОИЗВОДСТВА И ПОТРЕБЛЕНИЯ ТЕПЛОВОЙ ЭНЕРГИИ</w:t>
            </w:r>
            <w:r w:rsidR="00B5455B">
              <w:rPr>
                <w:noProof/>
                <w:webHidden/>
              </w:rPr>
              <w:tab/>
            </w:r>
            <w:r w:rsidR="00B5455B">
              <w:rPr>
                <w:noProof/>
                <w:webHidden/>
              </w:rPr>
              <w:fldChar w:fldCharType="begin"/>
            </w:r>
            <w:r w:rsidR="00B5455B">
              <w:rPr>
                <w:noProof/>
                <w:webHidden/>
              </w:rPr>
              <w:instrText xml:space="preserve"> PAGEREF _Toc369162540 \h </w:instrText>
            </w:r>
            <w:r w:rsidR="00B5455B">
              <w:rPr>
                <w:noProof/>
                <w:webHidden/>
              </w:rPr>
            </w:r>
            <w:r w:rsidR="00B5455B">
              <w:rPr>
                <w:noProof/>
                <w:webHidden/>
              </w:rPr>
              <w:fldChar w:fldCharType="separate"/>
            </w:r>
            <w:r w:rsidR="00B5455B">
              <w:rPr>
                <w:noProof/>
                <w:webHidden/>
              </w:rPr>
              <w:t>9</w:t>
            </w:r>
            <w:r w:rsidR="00B5455B">
              <w:rPr>
                <w:noProof/>
                <w:webHidden/>
              </w:rPr>
              <w:fldChar w:fldCharType="end"/>
            </w:r>
          </w:hyperlink>
        </w:p>
        <w:p w:rsidR="00B5455B" w:rsidRDefault="00750F80">
          <w:pPr>
            <w:pStyle w:val="21"/>
            <w:rPr>
              <w:rFonts w:asciiTheme="minorHAnsi" w:eastAsiaTheme="minorEastAsia" w:hAnsiTheme="minorHAnsi" w:cstheme="minorBidi"/>
              <w:noProof/>
            </w:rPr>
          </w:pPr>
          <w:hyperlink w:anchor="_Toc369162541" w:history="1">
            <w:r w:rsidR="00B5455B" w:rsidRPr="00502ACA">
              <w:rPr>
                <w:rStyle w:val="a5"/>
                <w:noProof/>
              </w:rPr>
              <w:t>1.2.3. ПЕРСПЕКТИВНЫЕ ПОКАЗАТЕЛИ ПОТРЕБЛЕНИЯ ТЕПЛОВОЙ ЭНЕРГИИ.</w:t>
            </w:r>
            <w:r w:rsidR="00B5455B">
              <w:rPr>
                <w:noProof/>
                <w:webHidden/>
              </w:rPr>
              <w:tab/>
            </w:r>
            <w:r w:rsidR="00B5455B">
              <w:rPr>
                <w:noProof/>
                <w:webHidden/>
              </w:rPr>
              <w:fldChar w:fldCharType="begin"/>
            </w:r>
            <w:r w:rsidR="00B5455B">
              <w:rPr>
                <w:noProof/>
                <w:webHidden/>
              </w:rPr>
              <w:instrText xml:space="preserve"> PAGEREF _Toc369162541 \h </w:instrText>
            </w:r>
            <w:r w:rsidR="00B5455B">
              <w:rPr>
                <w:noProof/>
                <w:webHidden/>
              </w:rPr>
            </w:r>
            <w:r w:rsidR="00B5455B">
              <w:rPr>
                <w:noProof/>
                <w:webHidden/>
              </w:rPr>
              <w:fldChar w:fldCharType="separate"/>
            </w:r>
            <w:r w:rsidR="00B5455B">
              <w:rPr>
                <w:noProof/>
                <w:webHidden/>
              </w:rPr>
              <w:t>10</w:t>
            </w:r>
            <w:r w:rsidR="00B5455B">
              <w:rPr>
                <w:noProof/>
                <w:webHidden/>
              </w:rPr>
              <w:fldChar w:fldCharType="end"/>
            </w:r>
          </w:hyperlink>
        </w:p>
        <w:p w:rsidR="00B5455B" w:rsidRDefault="00750F80">
          <w:pPr>
            <w:pStyle w:val="21"/>
            <w:rPr>
              <w:rFonts w:asciiTheme="minorHAnsi" w:eastAsiaTheme="minorEastAsia" w:hAnsiTheme="minorHAnsi" w:cstheme="minorBidi"/>
              <w:noProof/>
            </w:rPr>
          </w:pPr>
          <w:hyperlink w:anchor="_Toc369162542" w:history="1">
            <w:r w:rsidR="00B5455B" w:rsidRPr="00502ACA">
              <w:rPr>
                <w:rStyle w:val="a5"/>
                <w:noProof/>
              </w:rPr>
              <w:t>1.2.4. ПРЕДЛОЖЕНИЯ ПО СТРОИТЕЛЬСТВУ И РЕКОНСТРУКЦИИ И МОДЕРНИЗАЦИИ ОБЪЕКТОВ, В ТОМ ЧИСЛЕ СЕТЕВЫХ. ОЦЕНКА КАПИТАЛЬНЫХ ВЛОЖЕНИЙ В НОВОЕ СТРОИТЕЛЬСТВО, РЕКОНСТРУКЦИЮ И МОДЕРНИЗАЦИЮ ОБЪЕКТОВ СИСТЕМ ТЕПЛОСНАБЖЕНИЯ</w:t>
            </w:r>
            <w:r w:rsidR="00B5455B">
              <w:rPr>
                <w:noProof/>
                <w:webHidden/>
              </w:rPr>
              <w:tab/>
            </w:r>
            <w:r w:rsidR="00B5455B">
              <w:rPr>
                <w:noProof/>
                <w:webHidden/>
              </w:rPr>
              <w:fldChar w:fldCharType="begin"/>
            </w:r>
            <w:r w:rsidR="00B5455B">
              <w:rPr>
                <w:noProof/>
                <w:webHidden/>
              </w:rPr>
              <w:instrText xml:space="preserve"> PAGEREF _Toc369162542 \h </w:instrText>
            </w:r>
            <w:r w:rsidR="00B5455B">
              <w:rPr>
                <w:noProof/>
                <w:webHidden/>
              </w:rPr>
            </w:r>
            <w:r w:rsidR="00B5455B">
              <w:rPr>
                <w:noProof/>
                <w:webHidden/>
              </w:rPr>
              <w:fldChar w:fldCharType="separate"/>
            </w:r>
            <w:r w:rsidR="00B5455B">
              <w:rPr>
                <w:noProof/>
                <w:webHidden/>
              </w:rPr>
              <w:t>10</w:t>
            </w:r>
            <w:r w:rsidR="00B5455B">
              <w:rPr>
                <w:noProof/>
                <w:webHidden/>
              </w:rPr>
              <w:fldChar w:fldCharType="end"/>
            </w:r>
          </w:hyperlink>
        </w:p>
        <w:p w:rsidR="00B5455B" w:rsidRDefault="00750F80">
          <w:pPr>
            <w:pStyle w:val="21"/>
            <w:rPr>
              <w:rFonts w:asciiTheme="minorHAnsi" w:eastAsiaTheme="minorEastAsia" w:hAnsiTheme="minorHAnsi" w:cstheme="minorBidi"/>
              <w:noProof/>
            </w:rPr>
          </w:pPr>
          <w:hyperlink w:anchor="_Toc369162543" w:history="1">
            <w:r w:rsidR="00B5455B" w:rsidRPr="00502ACA">
              <w:rPr>
                <w:rStyle w:val="a5"/>
                <w:noProof/>
              </w:rPr>
              <w:t>1.2.5. ЭКОЛОГИЧЕСКИЕ АСПЕКТЫ МЕРОПРИЯТИЙ ПО СТРОИТЕЛЬСТВУ И РЕКОНСТРУКЦИИ ОБЪЕКТОВ ИНЖЕНЕРНОЙ ИНФРАСТРУКТУРЫ В СИСТЕМЕ ТЕПЛОСНАБЖЕНИЯ.</w:t>
            </w:r>
            <w:r w:rsidR="00B5455B">
              <w:rPr>
                <w:noProof/>
                <w:webHidden/>
              </w:rPr>
              <w:tab/>
            </w:r>
            <w:r w:rsidR="00B5455B">
              <w:rPr>
                <w:noProof/>
                <w:webHidden/>
              </w:rPr>
              <w:fldChar w:fldCharType="begin"/>
            </w:r>
            <w:r w:rsidR="00B5455B">
              <w:rPr>
                <w:noProof/>
                <w:webHidden/>
              </w:rPr>
              <w:instrText xml:space="preserve"> PAGEREF _Toc369162543 \h </w:instrText>
            </w:r>
            <w:r w:rsidR="00B5455B">
              <w:rPr>
                <w:noProof/>
                <w:webHidden/>
              </w:rPr>
            </w:r>
            <w:r w:rsidR="00B5455B">
              <w:rPr>
                <w:noProof/>
                <w:webHidden/>
              </w:rPr>
              <w:fldChar w:fldCharType="separate"/>
            </w:r>
            <w:r w:rsidR="00B5455B">
              <w:rPr>
                <w:noProof/>
                <w:webHidden/>
              </w:rPr>
              <w:t>12</w:t>
            </w:r>
            <w:r w:rsidR="00B5455B">
              <w:rPr>
                <w:noProof/>
                <w:webHidden/>
              </w:rPr>
              <w:fldChar w:fldCharType="end"/>
            </w:r>
          </w:hyperlink>
        </w:p>
        <w:p w:rsidR="00B5455B" w:rsidRDefault="00750F80">
          <w:pPr>
            <w:pStyle w:val="11"/>
            <w:tabs>
              <w:tab w:val="right" w:leader="dot" w:pos="9344"/>
            </w:tabs>
            <w:rPr>
              <w:rFonts w:asciiTheme="minorHAnsi" w:eastAsiaTheme="minorEastAsia" w:hAnsiTheme="minorHAnsi" w:cstheme="minorBidi"/>
              <w:noProof/>
              <w:color w:val="auto"/>
              <w:sz w:val="22"/>
            </w:rPr>
          </w:pPr>
          <w:hyperlink w:anchor="_Toc369162544" w:history="1">
            <w:r w:rsidR="00B5455B" w:rsidRPr="00502ACA">
              <w:rPr>
                <w:rStyle w:val="a5"/>
                <w:noProof/>
              </w:rPr>
              <w:t>1.3. ПЕРСПЕКТИВНАЯ СХЕМА ВОДОСНАБЖЕНИЯ МУНИЦИПАЛЬНОГО ОБРАЗОВАНИЯ</w:t>
            </w:r>
            <w:r w:rsidR="00B5455B">
              <w:rPr>
                <w:noProof/>
                <w:webHidden/>
              </w:rPr>
              <w:tab/>
            </w:r>
            <w:r w:rsidR="00B5455B">
              <w:rPr>
                <w:noProof/>
                <w:webHidden/>
              </w:rPr>
              <w:fldChar w:fldCharType="begin"/>
            </w:r>
            <w:r w:rsidR="00B5455B">
              <w:rPr>
                <w:noProof/>
                <w:webHidden/>
              </w:rPr>
              <w:instrText xml:space="preserve"> PAGEREF _Toc369162544 \h </w:instrText>
            </w:r>
            <w:r w:rsidR="00B5455B">
              <w:rPr>
                <w:noProof/>
                <w:webHidden/>
              </w:rPr>
            </w:r>
            <w:r w:rsidR="00B5455B">
              <w:rPr>
                <w:noProof/>
                <w:webHidden/>
              </w:rPr>
              <w:fldChar w:fldCharType="separate"/>
            </w:r>
            <w:r w:rsidR="00B5455B">
              <w:rPr>
                <w:noProof/>
                <w:webHidden/>
              </w:rPr>
              <w:t>13</w:t>
            </w:r>
            <w:r w:rsidR="00B5455B">
              <w:rPr>
                <w:noProof/>
                <w:webHidden/>
              </w:rPr>
              <w:fldChar w:fldCharType="end"/>
            </w:r>
          </w:hyperlink>
        </w:p>
        <w:p w:rsidR="00B5455B" w:rsidRDefault="00750F80">
          <w:pPr>
            <w:pStyle w:val="21"/>
            <w:rPr>
              <w:rFonts w:asciiTheme="minorHAnsi" w:eastAsiaTheme="minorEastAsia" w:hAnsiTheme="minorHAnsi" w:cstheme="minorBidi"/>
              <w:noProof/>
            </w:rPr>
          </w:pPr>
          <w:hyperlink w:anchor="_Toc369162545" w:history="1">
            <w:r w:rsidR="00B5455B" w:rsidRPr="00502ACA">
              <w:rPr>
                <w:rStyle w:val="a5"/>
                <w:noProof/>
              </w:rPr>
              <w:t>1.3.1. СУЩЕСТВУЮЩЕЕ ПОЛОЖЕНИЕ В СФЕРЕ ПРОИЗВОДСТВА, ПОДАЧИ И ПОТРЕБЛЕНИЯ ВОДЫ.</w:t>
            </w:r>
            <w:r w:rsidR="00B5455B">
              <w:rPr>
                <w:noProof/>
                <w:webHidden/>
              </w:rPr>
              <w:tab/>
            </w:r>
            <w:r w:rsidR="00B5455B">
              <w:rPr>
                <w:noProof/>
                <w:webHidden/>
              </w:rPr>
              <w:fldChar w:fldCharType="begin"/>
            </w:r>
            <w:r w:rsidR="00B5455B">
              <w:rPr>
                <w:noProof/>
                <w:webHidden/>
              </w:rPr>
              <w:instrText xml:space="preserve"> PAGEREF _Toc369162545 \h </w:instrText>
            </w:r>
            <w:r w:rsidR="00B5455B">
              <w:rPr>
                <w:noProof/>
                <w:webHidden/>
              </w:rPr>
            </w:r>
            <w:r w:rsidR="00B5455B">
              <w:rPr>
                <w:noProof/>
                <w:webHidden/>
              </w:rPr>
              <w:fldChar w:fldCharType="separate"/>
            </w:r>
            <w:r w:rsidR="00B5455B">
              <w:rPr>
                <w:noProof/>
                <w:webHidden/>
              </w:rPr>
              <w:t>13</w:t>
            </w:r>
            <w:r w:rsidR="00B5455B">
              <w:rPr>
                <w:noProof/>
                <w:webHidden/>
              </w:rPr>
              <w:fldChar w:fldCharType="end"/>
            </w:r>
          </w:hyperlink>
        </w:p>
        <w:p w:rsidR="00B5455B" w:rsidRDefault="00750F80">
          <w:pPr>
            <w:pStyle w:val="21"/>
            <w:rPr>
              <w:rFonts w:asciiTheme="minorHAnsi" w:eastAsiaTheme="minorEastAsia" w:hAnsiTheme="minorHAnsi" w:cstheme="minorBidi"/>
              <w:noProof/>
            </w:rPr>
          </w:pPr>
          <w:hyperlink w:anchor="_Toc369162546" w:history="1">
            <w:r w:rsidR="00B5455B" w:rsidRPr="00502ACA">
              <w:rPr>
                <w:rStyle w:val="a5"/>
                <w:noProof/>
              </w:rPr>
              <w:t>1.3.2. ТЕКУЩИЕ И ПЕРСПЕКТИВНЫЕ БАЛАНСЫ ПРОИЗВОДСТВА И ПОТРЕБЛЕНИЯ ВОДЫ</w:t>
            </w:r>
            <w:r w:rsidR="00B5455B">
              <w:rPr>
                <w:noProof/>
                <w:webHidden/>
              </w:rPr>
              <w:tab/>
            </w:r>
            <w:r w:rsidR="00B5455B">
              <w:rPr>
                <w:noProof/>
                <w:webHidden/>
              </w:rPr>
              <w:fldChar w:fldCharType="begin"/>
            </w:r>
            <w:r w:rsidR="00B5455B">
              <w:rPr>
                <w:noProof/>
                <w:webHidden/>
              </w:rPr>
              <w:instrText xml:space="preserve"> PAGEREF _Toc369162546 \h </w:instrText>
            </w:r>
            <w:r w:rsidR="00B5455B">
              <w:rPr>
                <w:noProof/>
                <w:webHidden/>
              </w:rPr>
            </w:r>
            <w:r w:rsidR="00B5455B">
              <w:rPr>
                <w:noProof/>
                <w:webHidden/>
              </w:rPr>
              <w:fldChar w:fldCharType="separate"/>
            </w:r>
            <w:r w:rsidR="00B5455B">
              <w:rPr>
                <w:noProof/>
                <w:webHidden/>
              </w:rPr>
              <w:t>14</w:t>
            </w:r>
            <w:r w:rsidR="00B5455B">
              <w:rPr>
                <w:noProof/>
                <w:webHidden/>
              </w:rPr>
              <w:fldChar w:fldCharType="end"/>
            </w:r>
          </w:hyperlink>
        </w:p>
        <w:p w:rsidR="00B5455B" w:rsidRDefault="00750F80">
          <w:pPr>
            <w:pStyle w:val="21"/>
            <w:rPr>
              <w:rFonts w:asciiTheme="minorHAnsi" w:eastAsiaTheme="minorEastAsia" w:hAnsiTheme="minorHAnsi" w:cstheme="minorBidi"/>
              <w:noProof/>
            </w:rPr>
          </w:pPr>
          <w:hyperlink w:anchor="_Toc369162547" w:history="1">
            <w:r w:rsidR="00B5455B" w:rsidRPr="00502ACA">
              <w:rPr>
                <w:rStyle w:val="a5"/>
                <w:noProof/>
              </w:rPr>
              <w:t>1.3.3. ПРЕДЛОЖЕНИЯ ПО СТРОИТЕЛЬСТВУ И РЕКОНСТРУКЦИИ И МОДЕРНИЗАЦИИ ОБЪЕКТОВ, В ТОМ ЧИСЛЕ СЕТЕВЫХ. ОЦЕНКА КАПИТАЛЬНЫХ ВЛОЖЕНИЙ В НОВОЕ СТРОИТЕЛЬСТВО, РЕКОНСТРУКЦИЮ И МОДЕРНИЗАЦИЮ ОБЪЕКТОВ СИСТЕМ РЕСУРСОСБЕРЕЖЕНИЯ</w:t>
            </w:r>
            <w:r w:rsidR="00B5455B">
              <w:rPr>
                <w:noProof/>
                <w:webHidden/>
              </w:rPr>
              <w:tab/>
            </w:r>
            <w:r w:rsidR="00B5455B">
              <w:rPr>
                <w:noProof/>
                <w:webHidden/>
              </w:rPr>
              <w:fldChar w:fldCharType="begin"/>
            </w:r>
            <w:r w:rsidR="00B5455B">
              <w:rPr>
                <w:noProof/>
                <w:webHidden/>
              </w:rPr>
              <w:instrText xml:space="preserve"> PAGEREF _Toc369162547 \h </w:instrText>
            </w:r>
            <w:r w:rsidR="00B5455B">
              <w:rPr>
                <w:noProof/>
                <w:webHidden/>
              </w:rPr>
            </w:r>
            <w:r w:rsidR="00B5455B">
              <w:rPr>
                <w:noProof/>
                <w:webHidden/>
              </w:rPr>
              <w:fldChar w:fldCharType="separate"/>
            </w:r>
            <w:r w:rsidR="00B5455B">
              <w:rPr>
                <w:noProof/>
                <w:webHidden/>
              </w:rPr>
              <w:t>16</w:t>
            </w:r>
            <w:r w:rsidR="00B5455B">
              <w:rPr>
                <w:noProof/>
                <w:webHidden/>
              </w:rPr>
              <w:fldChar w:fldCharType="end"/>
            </w:r>
          </w:hyperlink>
        </w:p>
        <w:p w:rsidR="00B5455B" w:rsidRDefault="00750F80">
          <w:pPr>
            <w:pStyle w:val="21"/>
            <w:rPr>
              <w:rFonts w:asciiTheme="minorHAnsi" w:eastAsiaTheme="minorEastAsia" w:hAnsiTheme="minorHAnsi" w:cstheme="minorBidi"/>
              <w:noProof/>
            </w:rPr>
          </w:pPr>
          <w:hyperlink w:anchor="_Toc369162548" w:history="1">
            <w:r w:rsidR="00B5455B" w:rsidRPr="00502ACA">
              <w:rPr>
                <w:rStyle w:val="a5"/>
                <w:noProof/>
              </w:rPr>
              <w:t>1.3.4. ЭКОЛОГИЧЕСКИЕ АСПЕКТЫ МЕРОПРИЯТИЙ ПО СТРОИТЕЛЬСТВУ И РЕКОНСТРУКЦИИ ОБЪЕКТОВ ИНЖЕНЕРНОЙ ИНФРАСТРУКТУРЫ.</w:t>
            </w:r>
            <w:r w:rsidR="00B5455B">
              <w:rPr>
                <w:noProof/>
                <w:webHidden/>
              </w:rPr>
              <w:tab/>
            </w:r>
            <w:r w:rsidR="00B5455B">
              <w:rPr>
                <w:noProof/>
                <w:webHidden/>
              </w:rPr>
              <w:fldChar w:fldCharType="begin"/>
            </w:r>
            <w:r w:rsidR="00B5455B">
              <w:rPr>
                <w:noProof/>
                <w:webHidden/>
              </w:rPr>
              <w:instrText xml:space="preserve"> PAGEREF _Toc369162548 \h </w:instrText>
            </w:r>
            <w:r w:rsidR="00B5455B">
              <w:rPr>
                <w:noProof/>
                <w:webHidden/>
              </w:rPr>
            </w:r>
            <w:r w:rsidR="00B5455B">
              <w:rPr>
                <w:noProof/>
                <w:webHidden/>
              </w:rPr>
              <w:fldChar w:fldCharType="separate"/>
            </w:r>
            <w:r w:rsidR="00B5455B">
              <w:rPr>
                <w:noProof/>
                <w:webHidden/>
              </w:rPr>
              <w:t>18</w:t>
            </w:r>
            <w:r w:rsidR="00B5455B">
              <w:rPr>
                <w:noProof/>
                <w:webHidden/>
              </w:rPr>
              <w:fldChar w:fldCharType="end"/>
            </w:r>
          </w:hyperlink>
        </w:p>
        <w:p w:rsidR="00B5455B" w:rsidRDefault="00750F80">
          <w:pPr>
            <w:pStyle w:val="11"/>
            <w:tabs>
              <w:tab w:val="right" w:leader="dot" w:pos="9344"/>
            </w:tabs>
            <w:rPr>
              <w:rFonts w:asciiTheme="minorHAnsi" w:eastAsiaTheme="minorEastAsia" w:hAnsiTheme="minorHAnsi" w:cstheme="minorBidi"/>
              <w:noProof/>
              <w:color w:val="auto"/>
              <w:sz w:val="22"/>
            </w:rPr>
          </w:pPr>
          <w:hyperlink w:anchor="_Toc369162549" w:history="1">
            <w:r w:rsidR="00B5455B" w:rsidRPr="00502ACA">
              <w:rPr>
                <w:rStyle w:val="a5"/>
                <w:noProof/>
              </w:rPr>
              <w:t>1.4. ПЕРСПЕКТИВНАЯ СХЕМА ВОДООТВЕДЕНИЯ МУНИЦИПАЛЬНОГО ОБРАЗОВАНИЯ</w:t>
            </w:r>
            <w:r w:rsidR="00B5455B">
              <w:rPr>
                <w:noProof/>
                <w:webHidden/>
              </w:rPr>
              <w:tab/>
            </w:r>
            <w:r w:rsidR="00B5455B">
              <w:rPr>
                <w:noProof/>
                <w:webHidden/>
              </w:rPr>
              <w:fldChar w:fldCharType="begin"/>
            </w:r>
            <w:r w:rsidR="00B5455B">
              <w:rPr>
                <w:noProof/>
                <w:webHidden/>
              </w:rPr>
              <w:instrText xml:space="preserve"> PAGEREF _Toc369162549 \h </w:instrText>
            </w:r>
            <w:r w:rsidR="00B5455B">
              <w:rPr>
                <w:noProof/>
                <w:webHidden/>
              </w:rPr>
            </w:r>
            <w:r w:rsidR="00B5455B">
              <w:rPr>
                <w:noProof/>
                <w:webHidden/>
              </w:rPr>
              <w:fldChar w:fldCharType="separate"/>
            </w:r>
            <w:r w:rsidR="00B5455B">
              <w:rPr>
                <w:noProof/>
                <w:webHidden/>
              </w:rPr>
              <w:t>19</w:t>
            </w:r>
            <w:r w:rsidR="00B5455B">
              <w:rPr>
                <w:noProof/>
                <w:webHidden/>
              </w:rPr>
              <w:fldChar w:fldCharType="end"/>
            </w:r>
          </w:hyperlink>
        </w:p>
        <w:p w:rsidR="00B5455B" w:rsidRDefault="00750F80">
          <w:pPr>
            <w:pStyle w:val="21"/>
            <w:rPr>
              <w:rFonts w:asciiTheme="minorHAnsi" w:eastAsiaTheme="minorEastAsia" w:hAnsiTheme="minorHAnsi" w:cstheme="minorBidi"/>
              <w:noProof/>
            </w:rPr>
          </w:pPr>
          <w:hyperlink w:anchor="_Toc369162550" w:history="1">
            <w:r w:rsidR="00B5455B" w:rsidRPr="00502ACA">
              <w:rPr>
                <w:rStyle w:val="a5"/>
                <w:noProof/>
              </w:rPr>
              <w:t>1.4.1. СУЩЕСТВУЮЩЕЕ ПОЛОЖЕНИЕ В СФЕРЕ ВОДООТВЕДЕНИЯ ОВЕРЯТСКОГО ГОРОДСКОГО ПОСЕЛЕНИЯ.</w:t>
            </w:r>
            <w:r w:rsidR="00B5455B">
              <w:rPr>
                <w:noProof/>
                <w:webHidden/>
              </w:rPr>
              <w:tab/>
            </w:r>
            <w:r w:rsidR="00B5455B">
              <w:rPr>
                <w:noProof/>
                <w:webHidden/>
              </w:rPr>
              <w:fldChar w:fldCharType="begin"/>
            </w:r>
            <w:r w:rsidR="00B5455B">
              <w:rPr>
                <w:noProof/>
                <w:webHidden/>
              </w:rPr>
              <w:instrText xml:space="preserve"> PAGEREF _Toc369162550 \h </w:instrText>
            </w:r>
            <w:r w:rsidR="00B5455B">
              <w:rPr>
                <w:noProof/>
                <w:webHidden/>
              </w:rPr>
            </w:r>
            <w:r w:rsidR="00B5455B">
              <w:rPr>
                <w:noProof/>
                <w:webHidden/>
              </w:rPr>
              <w:fldChar w:fldCharType="separate"/>
            </w:r>
            <w:r w:rsidR="00B5455B">
              <w:rPr>
                <w:noProof/>
                <w:webHidden/>
              </w:rPr>
              <w:t>19</w:t>
            </w:r>
            <w:r w:rsidR="00B5455B">
              <w:rPr>
                <w:noProof/>
                <w:webHidden/>
              </w:rPr>
              <w:fldChar w:fldCharType="end"/>
            </w:r>
          </w:hyperlink>
        </w:p>
        <w:p w:rsidR="00B5455B" w:rsidRDefault="00750F80">
          <w:pPr>
            <w:pStyle w:val="21"/>
            <w:rPr>
              <w:rFonts w:asciiTheme="minorHAnsi" w:eastAsiaTheme="minorEastAsia" w:hAnsiTheme="minorHAnsi" w:cstheme="minorBidi"/>
              <w:noProof/>
            </w:rPr>
          </w:pPr>
          <w:hyperlink w:anchor="_Toc369162551" w:history="1">
            <w:r w:rsidR="00B5455B" w:rsidRPr="00502ACA">
              <w:rPr>
                <w:rStyle w:val="a5"/>
                <w:noProof/>
              </w:rPr>
              <w:t>1.4.2 ТЕКУЩИЕ И ПЕРСПЕКТИВНЫЕ БАЛАНСЫ ПРОИЗВОДИТЕЛЬНОСТИ ОЧИСТНЫХ СООРУЖЕНИЙ И ПРИТОКА СТОЧНЫХ ВОД</w:t>
            </w:r>
            <w:r w:rsidR="00B5455B">
              <w:rPr>
                <w:noProof/>
                <w:webHidden/>
              </w:rPr>
              <w:tab/>
            </w:r>
            <w:r w:rsidR="00B5455B">
              <w:rPr>
                <w:noProof/>
                <w:webHidden/>
              </w:rPr>
              <w:fldChar w:fldCharType="begin"/>
            </w:r>
            <w:r w:rsidR="00B5455B">
              <w:rPr>
                <w:noProof/>
                <w:webHidden/>
              </w:rPr>
              <w:instrText xml:space="preserve"> PAGEREF _Toc369162551 \h </w:instrText>
            </w:r>
            <w:r w:rsidR="00B5455B">
              <w:rPr>
                <w:noProof/>
                <w:webHidden/>
              </w:rPr>
            </w:r>
            <w:r w:rsidR="00B5455B">
              <w:rPr>
                <w:noProof/>
                <w:webHidden/>
              </w:rPr>
              <w:fldChar w:fldCharType="separate"/>
            </w:r>
            <w:r w:rsidR="00B5455B">
              <w:rPr>
                <w:noProof/>
                <w:webHidden/>
              </w:rPr>
              <w:t>20</w:t>
            </w:r>
            <w:r w:rsidR="00B5455B">
              <w:rPr>
                <w:noProof/>
                <w:webHidden/>
              </w:rPr>
              <w:fldChar w:fldCharType="end"/>
            </w:r>
          </w:hyperlink>
        </w:p>
        <w:p w:rsidR="00B5455B" w:rsidRDefault="00750F80">
          <w:pPr>
            <w:pStyle w:val="21"/>
            <w:rPr>
              <w:rFonts w:asciiTheme="minorHAnsi" w:eastAsiaTheme="minorEastAsia" w:hAnsiTheme="minorHAnsi" w:cstheme="minorBidi"/>
              <w:noProof/>
            </w:rPr>
          </w:pPr>
          <w:hyperlink w:anchor="_Toc369162552" w:history="1">
            <w:r w:rsidR="00B5455B" w:rsidRPr="00502ACA">
              <w:rPr>
                <w:rStyle w:val="a5"/>
                <w:noProof/>
              </w:rPr>
              <w:t>1.4.3 ПРЕДЛОЖЕНИЯ ПО СТРОИТЕЛЬСТВУ И РЕКОНСТРУКЦИИ И МОДЕРНИЗАЦИИ ОБЪЕКТОВ, В ТОМ ЧИСЛЕ СЕТЕВЫХ. ОЦЕНКА КАПИТАЛЬНЫХ ВЛОЖЕНИЙ В НОВОЕ СТРОИТЕЛЬСТВО, РЕКОНСТРУКЦИЮ И МОДЕРНИЗАЦИЮ ОБЪЕКТОВ СИСТЕМ РЕСУРСОСБЕРЕЖЕНИЯ</w:t>
            </w:r>
            <w:r w:rsidR="00B5455B">
              <w:rPr>
                <w:noProof/>
                <w:webHidden/>
              </w:rPr>
              <w:tab/>
            </w:r>
            <w:r w:rsidR="00B5455B">
              <w:rPr>
                <w:noProof/>
                <w:webHidden/>
              </w:rPr>
              <w:fldChar w:fldCharType="begin"/>
            </w:r>
            <w:r w:rsidR="00B5455B">
              <w:rPr>
                <w:noProof/>
                <w:webHidden/>
              </w:rPr>
              <w:instrText xml:space="preserve"> PAGEREF _Toc369162552 \h </w:instrText>
            </w:r>
            <w:r w:rsidR="00B5455B">
              <w:rPr>
                <w:noProof/>
                <w:webHidden/>
              </w:rPr>
            </w:r>
            <w:r w:rsidR="00B5455B">
              <w:rPr>
                <w:noProof/>
                <w:webHidden/>
              </w:rPr>
              <w:fldChar w:fldCharType="separate"/>
            </w:r>
            <w:r w:rsidR="00B5455B">
              <w:rPr>
                <w:noProof/>
                <w:webHidden/>
              </w:rPr>
              <w:t>21</w:t>
            </w:r>
            <w:r w:rsidR="00B5455B">
              <w:rPr>
                <w:noProof/>
                <w:webHidden/>
              </w:rPr>
              <w:fldChar w:fldCharType="end"/>
            </w:r>
          </w:hyperlink>
        </w:p>
        <w:p w:rsidR="00B5455B" w:rsidRDefault="00750F80">
          <w:pPr>
            <w:pStyle w:val="21"/>
            <w:rPr>
              <w:rFonts w:asciiTheme="minorHAnsi" w:eastAsiaTheme="minorEastAsia" w:hAnsiTheme="minorHAnsi" w:cstheme="minorBidi"/>
              <w:noProof/>
            </w:rPr>
          </w:pPr>
          <w:hyperlink w:anchor="_Toc369162553" w:history="1">
            <w:r w:rsidR="00B5455B" w:rsidRPr="00502ACA">
              <w:rPr>
                <w:rStyle w:val="a5"/>
                <w:noProof/>
              </w:rPr>
              <w:t>1.4.4. ЭКОЛОГИЧЕСКИЕ АСПЕКТЫ МЕРОПРИЯТИЙ ПО СТРОИТЕЛЬСТВУ И РЕКОНСТРУКЦИИ ОБЪЕКТОВ ИНЖЕНЕРНОЙ ИНФРАСТРУКТУРЫ.</w:t>
            </w:r>
            <w:r w:rsidR="00B5455B">
              <w:rPr>
                <w:noProof/>
                <w:webHidden/>
              </w:rPr>
              <w:tab/>
            </w:r>
            <w:r w:rsidR="00B5455B">
              <w:rPr>
                <w:noProof/>
                <w:webHidden/>
              </w:rPr>
              <w:fldChar w:fldCharType="begin"/>
            </w:r>
            <w:r w:rsidR="00B5455B">
              <w:rPr>
                <w:noProof/>
                <w:webHidden/>
              </w:rPr>
              <w:instrText xml:space="preserve"> PAGEREF _Toc369162553 \h </w:instrText>
            </w:r>
            <w:r w:rsidR="00B5455B">
              <w:rPr>
                <w:noProof/>
                <w:webHidden/>
              </w:rPr>
            </w:r>
            <w:r w:rsidR="00B5455B">
              <w:rPr>
                <w:noProof/>
                <w:webHidden/>
              </w:rPr>
              <w:fldChar w:fldCharType="separate"/>
            </w:r>
            <w:r w:rsidR="00B5455B">
              <w:rPr>
                <w:noProof/>
                <w:webHidden/>
              </w:rPr>
              <w:t>23</w:t>
            </w:r>
            <w:r w:rsidR="00B5455B">
              <w:rPr>
                <w:noProof/>
                <w:webHidden/>
              </w:rPr>
              <w:fldChar w:fldCharType="end"/>
            </w:r>
          </w:hyperlink>
        </w:p>
        <w:p w:rsidR="00B5455B" w:rsidRDefault="00750F80">
          <w:pPr>
            <w:pStyle w:val="11"/>
            <w:tabs>
              <w:tab w:val="right" w:leader="dot" w:pos="9344"/>
            </w:tabs>
            <w:rPr>
              <w:rFonts w:asciiTheme="minorHAnsi" w:eastAsiaTheme="minorEastAsia" w:hAnsiTheme="minorHAnsi" w:cstheme="minorBidi"/>
              <w:noProof/>
              <w:color w:val="auto"/>
              <w:sz w:val="22"/>
            </w:rPr>
          </w:pPr>
          <w:hyperlink w:anchor="_Toc369162554" w:history="1">
            <w:r w:rsidR="00B5455B" w:rsidRPr="00502ACA">
              <w:rPr>
                <w:rStyle w:val="a5"/>
                <w:noProof/>
              </w:rPr>
              <w:t>1.5. ПЕРСПЕКТИВНАЯ СХЕМА ГАЗОСНАБЖЕНИЯ МУНИЦИПАЛЬНОГО ОБРАЗОВАНИЯ</w:t>
            </w:r>
            <w:r w:rsidR="00B5455B">
              <w:rPr>
                <w:noProof/>
                <w:webHidden/>
              </w:rPr>
              <w:tab/>
            </w:r>
            <w:r w:rsidR="00B5455B">
              <w:rPr>
                <w:noProof/>
                <w:webHidden/>
              </w:rPr>
              <w:fldChar w:fldCharType="begin"/>
            </w:r>
            <w:r w:rsidR="00B5455B">
              <w:rPr>
                <w:noProof/>
                <w:webHidden/>
              </w:rPr>
              <w:instrText xml:space="preserve"> PAGEREF _Toc369162554 \h </w:instrText>
            </w:r>
            <w:r w:rsidR="00B5455B">
              <w:rPr>
                <w:noProof/>
                <w:webHidden/>
              </w:rPr>
            </w:r>
            <w:r w:rsidR="00B5455B">
              <w:rPr>
                <w:noProof/>
                <w:webHidden/>
              </w:rPr>
              <w:fldChar w:fldCharType="separate"/>
            </w:r>
            <w:r w:rsidR="00B5455B">
              <w:rPr>
                <w:noProof/>
                <w:webHidden/>
              </w:rPr>
              <w:t>25</w:t>
            </w:r>
            <w:r w:rsidR="00B5455B">
              <w:rPr>
                <w:noProof/>
                <w:webHidden/>
              </w:rPr>
              <w:fldChar w:fldCharType="end"/>
            </w:r>
          </w:hyperlink>
        </w:p>
        <w:p w:rsidR="00B5455B" w:rsidRDefault="00750F80">
          <w:pPr>
            <w:pStyle w:val="21"/>
            <w:rPr>
              <w:rFonts w:asciiTheme="minorHAnsi" w:eastAsiaTheme="minorEastAsia" w:hAnsiTheme="minorHAnsi" w:cstheme="minorBidi"/>
              <w:noProof/>
            </w:rPr>
          </w:pPr>
          <w:hyperlink w:anchor="_Toc369162555" w:history="1">
            <w:r w:rsidR="00B5455B" w:rsidRPr="00502ACA">
              <w:rPr>
                <w:rStyle w:val="a5"/>
                <w:noProof/>
              </w:rPr>
              <w:t>1.5.1.  СУЩЕСТВУЮЩЕЕ ПОЛОЖЕНИЕ В СФЕРЕ ГАЗОСНАБЖЕНИЯ ОВЕРЯТСКОГО ГОРОДСКОГО ПОСЕЛЕНИЯ</w:t>
            </w:r>
            <w:r w:rsidR="00B5455B">
              <w:rPr>
                <w:noProof/>
                <w:webHidden/>
              </w:rPr>
              <w:tab/>
            </w:r>
            <w:r w:rsidR="00B5455B">
              <w:rPr>
                <w:noProof/>
                <w:webHidden/>
              </w:rPr>
              <w:fldChar w:fldCharType="begin"/>
            </w:r>
            <w:r w:rsidR="00B5455B">
              <w:rPr>
                <w:noProof/>
                <w:webHidden/>
              </w:rPr>
              <w:instrText xml:space="preserve"> PAGEREF _Toc369162555 \h </w:instrText>
            </w:r>
            <w:r w:rsidR="00B5455B">
              <w:rPr>
                <w:noProof/>
                <w:webHidden/>
              </w:rPr>
            </w:r>
            <w:r w:rsidR="00B5455B">
              <w:rPr>
                <w:noProof/>
                <w:webHidden/>
              </w:rPr>
              <w:fldChar w:fldCharType="separate"/>
            </w:r>
            <w:r w:rsidR="00B5455B">
              <w:rPr>
                <w:noProof/>
                <w:webHidden/>
              </w:rPr>
              <w:t>25</w:t>
            </w:r>
            <w:r w:rsidR="00B5455B">
              <w:rPr>
                <w:noProof/>
                <w:webHidden/>
              </w:rPr>
              <w:fldChar w:fldCharType="end"/>
            </w:r>
          </w:hyperlink>
        </w:p>
        <w:p w:rsidR="00B5455B" w:rsidRDefault="00750F80">
          <w:pPr>
            <w:pStyle w:val="21"/>
            <w:rPr>
              <w:rFonts w:asciiTheme="minorHAnsi" w:eastAsiaTheme="minorEastAsia" w:hAnsiTheme="minorHAnsi" w:cstheme="minorBidi"/>
              <w:noProof/>
            </w:rPr>
          </w:pPr>
          <w:hyperlink w:anchor="_Toc369162556" w:history="1">
            <w:r w:rsidR="00B5455B" w:rsidRPr="00502ACA">
              <w:rPr>
                <w:rStyle w:val="a5"/>
                <w:noProof/>
              </w:rPr>
              <w:t>1.5.2  ПРЕДЛОЖЕНИЯ ПО СТРОИТЕЛЬСТВУ, РЕКОНСТРУКЦИИ И МОДЕРНИЗАЦИИ ОБЪЕКТОВ И СЕТЕЙ ГАЗОСНАБЖЕНИЯ. ОЦЕНКА КАПИТАЛЬНЫХ ВЛОЖЕНИЙ В НОВОЕ СТРОИТЕЛЬСТВО, РЕКОНСТРУКЦИЮ И МОДЕРНИЗАЦИЮ ОБЪЕКТОВ И СЕТЕЙ СИСТЕМЫ ЭЛЕКТРОСНАБЖЕНИЯ</w:t>
            </w:r>
            <w:r w:rsidR="00B5455B">
              <w:rPr>
                <w:noProof/>
                <w:webHidden/>
              </w:rPr>
              <w:tab/>
            </w:r>
            <w:r w:rsidR="00B5455B">
              <w:rPr>
                <w:noProof/>
                <w:webHidden/>
              </w:rPr>
              <w:fldChar w:fldCharType="begin"/>
            </w:r>
            <w:r w:rsidR="00B5455B">
              <w:rPr>
                <w:noProof/>
                <w:webHidden/>
              </w:rPr>
              <w:instrText xml:space="preserve"> PAGEREF _Toc369162556 \h </w:instrText>
            </w:r>
            <w:r w:rsidR="00B5455B">
              <w:rPr>
                <w:noProof/>
                <w:webHidden/>
              </w:rPr>
            </w:r>
            <w:r w:rsidR="00B5455B">
              <w:rPr>
                <w:noProof/>
                <w:webHidden/>
              </w:rPr>
              <w:fldChar w:fldCharType="separate"/>
            </w:r>
            <w:r w:rsidR="00B5455B">
              <w:rPr>
                <w:noProof/>
                <w:webHidden/>
              </w:rPr>
              <w:t>26</w:t>
            </w:r>
            <w:r w:rsidR="00B5455B">
              <w:rPr>
                <w:noProof/>
                <w:webHidden/>
              </w:rPr>
              <w:fldChar w:fldCharType="end"/>
            </w:r>
          </w:hyperlink>
        </w:p>
        <w:p w:rsidR="00B5455B" w:rsidRDefault="00750F80">
          <w:pPr>
            <w:pStyle w:val="11"/>
            <w:tabs>
              <w:tab w:val="right" w:leader="dot" w:pos="9344"/>
            </w:tabs>
            <w:rPr>
              <w:rFonts w:asciiTheme="minorHAnsi" w:eastAsiaTheme="minorEastAsia" w:hAnsiTheme="minorHAnsi" w:cstheme="minorBidi"/>
              <w:noProof/>
              <w:color w:val="auto"/>
              <w:sz w:val="22"/>
            </w:rPr>
          </w:pPr>
          <w:hyperlink w:anchor="_Toc369162557" w:history="1">
            <w:r w:rsidR="00B5455B" w:rsidRPr="00502ACA">
              <w:rPr>
                <w:rStyle w:val="a5"/>
                <w:noProof/>
              </w:rPr>
              <w:t>1.6.  ПЕРСПЕКТИВНАЯ СХЕМА ОБРАЩЕНИЯ С ТБО</w:t>
            </w:r>
            <w:r w:rsidR="00B5455B">
              <w:rPr>
                <w:noProof/>
                <w:webHidden/>
              </w:rPr>
              <w:tab/>
            </w:r>
            <w:r w:rsidR="00B5455B">
              <w:rPr>
                <w:noProof/>
                <w:webHidden/>
              </w:rPr>
              <w:fldChar w:fldCharType="begin"/>
            </w:r>
            <w:r w:rsidR="00B5455B">
              <w:rPr>
                <w:noProof/>
                <w:webHidden/>
              </w:rPr>
              <w:instrText xml:space="preserve"> PAGEREF _Toc369162557 \h </w:instrText>
            </w:r>
            <w:r w:rsidR="00B5455B">
              <w:rPr>
                <w:noProof/>
                <w:webHidden/>
              </w:rPr>
            </w:r>
            <w:r w:rsidR="00B5455B">
              <w:rPr>
                <w:noProof/>
                <w:webHidden/>
              </w:rPr>
              <w:fldChar w:fldCharType="separate"/>
            </w:r>
            <w:r w:rsidR="00B5455B">
              <w:rPr>
                <w:noProof/>
                <w:webHidden/>
              </w:rPr>
              <w:t>28</w:t>
            </w:r>
            <w:r w:rsidR="00B5455B">
              <w:rPr>
                <w:noProof/>
                <w:webHidden/>
              </w:rPr>
              <w:fldChar w:fldCharType="end"/>
            </w:r>
          </w:hyperlink>
        </w:p>
        <w:p w:rsidR="00B5455B" w:rsidRDefault="00750F80">
          <w:pPr>
            <w:pStyle w:val="21"/>
            <w:rPr>
              <w:rFonts w:asciiTheme="minorHAnsi" w:eastAsiaTheme="minorEastAsia" w:hAnsiTheme="minorHAnsi" w:cstheme="minorBidi"/>
              <w:noProof/>
            </w:rPr>
          </w:pPr>
          <w:hyperlink w:anchor="_Toc369162558" w:history="1">
            <w:r w:rsidR="00B5455B" w:rsidRPr="00502ACA">
              <w:rPr>
                <w:rStyle w:val="a5"/>
                <w:noProof/>
              </w:rPr>
              <w:t>1.6.1.  СУЩЕСТВУЮЩЕЕ ПОЛОЖЕНИЕ ТЕРРИТОРИАЛЬНЫХ СХЕМ ОБРАЩЕНИЯ С ОТХОДАМИ  ОВЕРЯТСКОГО ГОРОДСКОГО ПОСЕЛЕНИЯ</w:t>
            </w:r>
            <w:r w:rsidR="00B5455B">
              <w:rPr>
                <w:noProof/>
                <w:webHidden/>
              </w:rPr>
              <w:tab/>
            </w:r>
            <w:r w:rsidR="00B5455B">
              <w:rPr>
                <w:noProof/>
                <w:webHidden/>
              </w:rPr>
              <w:fldChar w:fldCharType="begin"/>
            </w:r>
            <w:r w:rsidR="00B5455B">
              <w:rPr>
                <w:noProof/>
                <w:webHidden/>
              </w:rPr>
              <w:instrText xml:space="preserve"> PAGEREF _Toc369162558 \h </w:instrText>
            </w:r>
            <w:r w:rsidR="00B5455B">
              <w:rPr>
                <w:noProof/>
                <w:webHidden/>
              </w:rPr>
            </w:r>
            <w:r w:rsidR="00B5455B">
              <w:rPr>
                <w:noProof/>
                <w:webHidden/>
              </w:rPr>
              <w:fldChar w:fldCharType="separate"/>
            </w:r>
            <w:r w:rsidR="00B5455B">
              <w:rPr>
                <w:noProof/>
                <w:webHidden/>
              </w:rPr>
              <w:t>28</w:t>
            </w:r>
            <w:r w:rsidR="00B5455B">
              <w:rPr>
                <w:noProof/>
                <w:webHidden/>
              </w:rPr>
              <w:fldChar w:fldCharType="end"/>
            </w:r>
          </w:hyperlink>
        </w:p>
        <w:p w:rsidR="00B5455B" w:rsidRDefault="00750F80">
          <w:pPr>
            <w:pStyle w:val="21"/>
            <w:rPr>
              <w:rFonts w:asciiTheme="minorHAnsi" w:eastAsiaTheme="minorEastAsia" w:hAnsiTheme="minorHAnsi" w:cstheme="minorBidi"/>
              <w:noProof/>
            </w:rPr>
          </w:pPr>
          <w:hyperlink w:anchor="_Toc369162559" w:history="1">
            <w:r w:rsidR="00B5455B" w:rsidRPr="00502ACA">
              <w:rPr>
                <w:rStyle w:val="a5"/>
                <w:noProof/>
              </w:rPr>
              <w:t>1.6.2. ПРЕДЛОЖЕНИЯ ПО НОВОМУ СТРОИТЕЛЬСТВУ И РЕКОНСТРУКЦИИ ДЕЙСТВУЮЩИХ ОБЪЕКТОВ ПО ПЕРЕРАБОТКЕ И УТИЛИЗАЦИИ ОТХОДОВ. ПОТРЕБНОСТЬ В ОСНОВНОМ ОБОРУДОВАНИИ И МАТЕРИАЛАХ. СТОИМОСТЬ СТРОИТЕЛЬСТВА И РЕКОНСТРУКЦИИ.</w:t>
            </w:r>
            <w:r w:rsidR="00B5455B">
              <w:rPr>
                <w:noProof/>
                <w:webHidden/>
              </w:rPr>
              <w:tab/>
            </w:r>
            <w:r w:rsidR="00B5455B">
              <w:rPr>
                <w:noProof/>
                <w:webHidden/>
              </w:rPr>
              <w:fldChar w:fldCharType="begin"/>
            </w:r>
            <w:r w:rsidR="00B5455B">
              <w:rPr>
                <w:noProof/>
                <w:webHidden/>
              </w:rPr>
              <w:instrText xml:space="preserve"> PAGEREF _Toc369162559 \h </w:instrText>
            </w:r>
            <w:r w:rsidR="00B5455B">
              <w:rPr>
                <w:noProof/>
                <w:webHidden/>
              </w:rPr>
            </w:r>
            <w:r w:rsidR="00B5455B">
              <w:rPr>
                <w:noProof/>
                <w:webHidden/>
              </w:rPr>
              <w:fldChar w:fldCharType="separate"/>
            </w:r>
            <w:r w:rsidR="00B5455B">
              <w:rPr>
                <w:noProof/>
                <w:webHidden/>
              </w:rPr>
              <w:t>28</w:t>
            </w:r>
            <w:r w:rsidR="00B5455B">
              <w:rPr>
                <w:noProof/>
                <w:webHidden/>
              </w:rPr>
              <w:fldChar w:fldCharType="end"/>
            </w:r>
          </w:hyperlink>
        </w:p>
        <w:p w:rsidR="00DB26C9" w:rsidRDefault="00B5455B">
          <w:r>
            <w:rPr>
              <w:rFonts w:ascii="Calibri" w:eastAsia="Times New Roman" w:hAnsi="Calibri" w:cs="Times New Roman"/>
              <w:lang w:eastAsia="ru-RU"/>
            </w:rPr>
            <w:fldChar w:fldCharType="end"/>
          </w:r>
        </w:p>
      </w:sdtContent>
    </w:sdt>
    <w:p w:rsidR="007C5E55" w:rsidRDefault="007C5E55"/>
    <w:p w:rsidR="0032410C" w:rsidRPr="0032410C" w:rsidRDefault="0032410C"/>
    <w:p w:rsidR="00DB26C9" w:rsidRDefault="00DB26C9">
      <w:pPr>
        <w:rPr>
          <w:rFonts w:asciiTheme="majorHAnsi" w:eastAsiaTheme="majorEastAsia" w:hAnsiTheme="majorHAnsi" w:cstheme="majorBidi"/>
          <w:sz w:val="28"/>
          <w:szCs w:val="28"/>
        </w:rPr>
      </w:pPr>
      <w:bookmarkStart w:id="1" w:name="_Toc363822809"/>
      <w:r>
        <w:rPr>
          <w:sz w:val="28"/>
          <w:szCs w:val="28"/>
        </w:rPr>
        <w:br w:type="page"/>
      </w:r>
    </w:p>
    <w:p w:rsidR="0032410C" w:rsidRPr="002F1FB3" w:rsidRDefault="0032410C" w:rsidP="00B5455B">
      <w:pPr>
        <w:pStyle w:val="1"/>
      </w:pPr>
      <w:bookmarkStart w:id="2" w:name="_Toc369162534"/>
      <w:r w:rsidRPr="002F1FB3">
        <w:lastRenderedPageBreak/>
        <w:t>1.1. ПЕРСПЕКТИВНАЯ СХЕМА ЭЛЕКТРОСНАБЖЕНИЯ МУНИЦИПАЛЬНОГО ОБРАЗОВАНИЯ</w:t>
      </w:r>
      <w:bookmarkEnd w:id="1"/>
      <w:bookmarkEnd w:id="2"/>
    </w:p>
    <w:p w:rsidR="0032410C" w:rsidRPr="002F1FB3" w:rsidRDefault="0032410C" w:rsidP="00B5455B">
      <w:pPr>
        <w:pStyle w:val="2"/>
      </w:pPr>
      <w:bookmarkStart w:id="3" w:name="_Toc358040016"/>
      <w:bookmarkStart w:id="4" w:name="_Toc363822810"/>
      <w:bookmarkStart w:id="5" w:name="_Toc369162535"/>
      <w:r w:rsidRPr="002F1FB3">
        <w:t>1.1.1.  СУЩЕСТВУЮЩЕЕ ПОЛОЖЕНИЕ В СФЕРЕ ЭЛЕКТРОСНАБЖЕНИЯ ОВЕРЯТСКОГО ГОРОДСКОГО ПОСЕЛЕНИЯ</w:t>
      </w:r>
      <w:bookmarkEnd w:id="3"/>
      <w:bookmarkEnd w:id="4"/>
      <w:bookmarkEnd w:id="5"/>
    </w:p>
    <w:p w:rsidR="0032410C" w:rsidRPr="0032410C" w:rsidRDefault="0032410C" w:rsidP="0032410C">
      <w:pPr>
        <w:pStyle w:val="aff5"/>
        <w:spacing w:before="0" w:after="0" w:line="360" w:lineRule="auto"/>
      </w:pPr>
    </w:p>
    <w:p w:rsidR="0032410C" w:rsidRPr="0032410C" w:rsidRDefault="0032410C" w:rsidP="0032410C">
      <w:pPr>
        <w:spacing w:after="0" w:line="360" w:lineRule="auto"/>
        <w:ind w:firstLine="709"/>
        <w:jc w:val="both"/>
        <w:rPr>
          <w:rFonts w:ascii="Times New Roman" w:hAnsi="Times New Roman"/>
          <w:sz w:val="24"/>
          <w:szCs w:val="24"/>
        </w:rPr>
      </w:pPr>
      <w:r w:rsidRPr="0032410C">
        <w:rPr>
          <w:rFonts w:ascii="Times New Roman" w:hAnsi="Times New Roman"/>
          <w:sz w:val="24"/>
          <w:szCs w:val="24"/>
        </w:rPr>
        <w:t>Эксплуатацией электрических сетей, их распределением и содержанием в Оверятском городском поселении занимаются Центральные электрические сети Краснокамского муниципального района ОАО «Пермэнерго».</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sz w:val="24"/>
          <w:szCs w:val="24"/>
        </w:rPr>
        <w:t xml:space="preserve">Электроснабжение Оверятского </w:t>
      </w:r>
      <w:r w:rsidRPr="0032410C">
        <w:rPr>
          <w:rFonts w:ascii="Times New Roman" w:hAnsi="Times New Roman"/>
          <w:color w:val="000000"/>
          <w:sz w:val="24"/>
          <w:szCs w:val="24"/>
        </w:rPr>
        <w:t xml:space="preserve">городского поселения </w:t>
      </w:r>
      <w:r w:rsidRPr="0032410C">
        <w:rPr>
          <w:rFonts w:ascii="Times New Roman" w:hAnsi="Times New Roman"/>
          <w:sz w:val="24"/>
          <w:szCs w:val="24"/>
        </w:rPr>
        <w:t xml:space="preserve">осуществляется по двум вводам 110 кВ от энергосистемы г. Перми на Оверятскую ПС 110/10 кВ с закольцовкой между собой, а также от Краснокамской подстанции ТЭЦ-5 к Оверятской ПС-10 кВ с закольцовкой по резервному вводу. </w:t>
      </w:r>
      <w:r w:rsidRPr="0032410C">
        <w:rPr>
          <w:rFonts w:ascii="Times New Roman" w:hAnsi="Times New Roman"/>
          <w:color w:val="000000"/>
          <w:sz w:val="24"/>
          <w:szCs w:val="24"/>
        </w:rPr>
        <w:t>Массив Ласьва – Новоселы – Мошни запитан от сетей электроснабжения Кировского района г. Перми.</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 xml:space="preserve">Жилищный фонд полностью оборудован электроснабжением. Общая протяженность линий электропередач в поселении равна 230 км, из которых высоковольтных 80 км, низковольтных 150 км, кабельных – 5 км, воздушных – 225 км. Из общей протяженности электрических сетей на ветхие приходится порядка 20%. </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 xml:space="preserve">В населенных пунктах городского поселения  для нового жилищного фонда дополнительно необходимо строительство  трансформаторных подстанций и протяжение линий электропередая, помимо этого нужна замена существующих линий, находящихся в непригодном состоянии. </w:t>
      </w:r>
    </w:p>
    <w:p w:rsidR="0032410C" w:rsidRPr="0032410C" w:rsidRDefault="0032410C" w:rsidP="0032410C">
      <w:pPr>
        <w:pStyle w:val="ConsPlusNormal"/>
        <w:spacing w:line="360" w:lineRule="auto"/>
        <w:ind w:firstLine="0"/>
        <w:contextualSpacing/>
        <w:jc w:val="both"/>
        <w:rPr>
          <w:rFonts w:ascii="Times New Roman" w:hAnsi="Times New Roman" w:cs="Times New Roman"/>
          <w:sz w:val="24"/>
          <w:szCs w:val="24"/>
        </w:rPr>
      </w:pPr>
      <w:r w:rsidRPr="0032410C">
        <w:rPr>
          <w:rFonts w:ascii="Times New Roman" w:hAnsi="Times New Roman" w:cs="Times New Roman"/>
          <w:color w:val="000000"/>
          <w:sz w:val="24"/>
          <w:szCs w:val="24"/>
        </w:rPr>
        <w:t xml:space="preserve">          </w:t>
      </w:r>
      <w:r w:rsidRPr="0032410C">
        <w:rPr>
          <w:rFonts w:ascii="Times New Roman" w:hAnsi="Times New Roman" w:cs="Times New Roman"/>
          <w:sz w:val="24"/>
          <w:szCs w:val="24"/>
        </w:rPr>
        <w:t>В своем большинстве объекты энергоснабжения, в частности, объекты  тепло- и водообеспечения не закольцованы и не подключены к резервным источникам электроснабжения, что может привести к возможным чрезвычайным ситуациям из-за аварий в энергосети. Во избежание аварий необходимо подключение всех существующих объектов в системах энергоснабжения к резервным источникам электрической энергии.</w:t>
      </w:r>
    </w:p>
    <w:p w:rsidR="0032410C" w:rsidRPr="0032410C" w:rsidRDefault="0032410C" w:rsidP="0032410C">
      <w:pPr>
        <w:pStyle w:val="ConsPlusNormal"/>
        <w:spacing w:line="360" w:lineRule="auto"/>
        <w:ind w:firstLine="708"/>
        <w:contextualSpacing/>
        <w:jc w:val="both"/>
        <w:rPr>
          <w:sz w:val="24"/>
          <w:szCs w:val="24"/>
        </w:rPr>
      </w:pPr>
      <w:r w:rsidRPr="0032410C">
        <w:rPr>
          <w:rFonts w:ascii="Times New Roman" w:hAnsi="Times New Roman" w:cs="Times New Roman"/>
          <w:sz w:val="24"/>
          <w:szCs w:val="24"/>
        </w:rPr>
        <w:t>В перспективе при проектировании систем электроснабжения существует необходимость закольцевать распределительные линии электропередачи напряжением 10, 6 и 0,6кВ. Кроме того, для возможности подведения линий электропередач к разным объектам по существующим трассам, также необходима разработка проектов.</w:t>
      </w:r>
      <w:r w:rsidRPr="0032410C">
        <w:rPr>
          <w:sz w:val="24"/>
          <w:szCs w:val="24"/>
        </w:rPr>
        <w:t xml:space="preserve"> </w:t>
      </w:r>
    </w:p>
    <w:p w:rsidR="0032410C" w:rsidRPr="0032410C" w:rsidRDefault="0032410C" w:rsidP="0032410C">
      <w:pPr>
        <w:spacing w:after="0" w:line="360" w:lineRule="auto"/>
      </w:pPr>
    </w:p>
    <w:p w:rsidR="0032410C" w:rsidRPr="002F1FB3" w:rsidRDefault="0032410C" w:rsidP="00B5455B">
      <w:pPr>
        <w:pStyle w:val="2"/>
      </w:pPr>
      <w:bookmarkStart w:id="6" w:name="_Toc358040017"/>
      <w:bookmarkStart w:id="7" w:name="_Toc363822811"/>
      <w:bookmarkStart w:id="8" w:name="_Toc369162536"/>
      <w:r w:rsidRPr="002F1FB3">
        <w:lastRenderedPageBreak/>
        <w:t>1.1.2.  ПЕРСПЕКТИВНЫЕ ЭЛЕКТРИЧЕСКИЕ НАГРУЗКИ И ПОТРЕБЛЕНИЕ ЭЛЕКТРОЭНЕРГИИ В ПОСЕЛЕНИИ</w:t>
      </w:r>
      <w:bookmarkEnd w:id="6"/>
      <w:bookmarkEnd w:id="7"/>
      <w:bookmarkEnd w:id="8"/>
    </w:p>
    <w:p w:rsidR="0032410C" w:rsidRPr="0032410C" w:rsidRDefault="0032410C" w:rsidP="0032410C">
      <w:pPr>
        <w:spacing w:after="0" w:line="360" w:lineRule="auto"/>
        <w:ind w:firstLine="720"/>
        <w:jc w:val="both"/>
        <w:rPr>
          <w:rFonts w:ascii="Times New Roman" w:hAnsi="Times New Roman"/>
          <w:sz w:val="24"/>
          <w:szCs w:val="24"/>
        </w:rPr>
      </w:pPr>
      <w:r w:rsidRPr="0032410C">
        <w:rPr>
          <w:rFonts w:ascii="Times New Roman" w:hAnsi="Times New Roman"/>
          <w:sz w:val="24"/>
          <w:szCs w:val="24"/>
        </w:rPr>
        <w:t xml:space="preserve">Согласно Генерального плана поселения перспективные электрические нагрузки определены с учетом инструкции по проектированию городских электрических сетей «РД 34.20.185-94». </w:t>
      </w:r>
    </w:p>
    <w:p w:rsidR="0032410C" w:rsidRPr="0032410C" w:rsidRDefault="0032410C" w:rsidP="0032410C">
      <w:pPr>
        <w:spacing w:after="0" w:line="360" w:lineRule="auto"/>
        <w:ind w:firstLine="720"/>
        <w:jc w:val="both"/>
        <w:rPr>
          <w:rFonts w:ascii="Times New Roman" w:hAnsi="Times New Roman"/>
          <w:sz w:val="24"/>
          <w:szCs w:val="24"/>
        </w:rPr>
      </w:pPr>
      <w:r w:rsidRPr="0032410C">
        <w:rPr>
          <w:rFonts w:ascii="Times New Roman" w:hAnsi="Times New Roman"/>
          <w:sz w:val="24"/>
          <w:szCs w:val="24"/>
        </w:rPr>
        <w:t xml:space="preserve">В долгосрочной перспективе покрытие электрических нагрузок планируется от Пермской энергосистемы. При этом в зависимости от потребителей изменение уровня мощностей электроснабжения планируется как в сторону увеличения, так и в сторону снижения. </w:t>
      </w:r>
    </w:p>
    <w:p w:rsidR="0032410C" w:rsidRPr="0032410C" w:rsidRDefault="0032410C" w:rsidP="0032410C">
      <w:pPr>
        <w:spacing w:after="0" w:line="360" w:lineRule="auto"/>
        <w:ind w:firstLine="720"/>
        <w:jc w:val="both"/>
        <w:rPr>
          <w:rFonts w:ascii="Times New Roman" w:hAnsi="Times New Roman"/>
          <w:sz w:val="24"/>
          <w:szCs w:val="24"/>
        </w:rPr>
      </w:pPr>
      <w:r w:rsidRPr="0032410C">
        <w:rPr>
          <w:rFonts w:ascii="Times New Roman" w:hAnsi="Times New Roman"/>
          <w:sz w:val="24"/>
          <w:szCs w:val="24"/>
        </w:rPr>
        <w:t>В частности, объем использования мощности электропотребления на коммунально-бытовые нужды населения Оверятского городского поселения в перспективе планируется увеличить до 2,8 МВт/год к 2019 году и 2,9 МВт/год к 2029 году. В самом п. Оверята к 2019 году планируется увеличение мощности электропотребления до 1,5 МВт/год, к 2029 году - до 1,6 МВт/год. Для коммунально-бытового потребления объектами Ласьва-2 и Мошни-2 наоборот планируется сокращение нагрузки – до 4,4 к 2019 году и 2,4 в 2029 году.</w:t>
      </w:r>
    </w:p>
    <w:p w:rsidR="0032410C" w:rsidRPr="002F1FB3" w:rsidRDefault="0032410C" w:rsidP="00B5455B">
      <w:pPr>
        <w:pStyle w:val="2"/>
      </w:pPr>
      <w:bookmarkStart w:id="9" w:name="_Toc358040018"/>
      <w:bookmarkStart w:id="10" w:name="_Toc363822812"/>
      <w:bookmarkStart w:id="11" w:name="_Toc369162537"/>
      <w:r w:rsidRPr="002F1FB3">
        <w:t>1.1.3.  ПРЕДЛОЖЕНИЯ ПО СТРОИТЕЛЬСТВУ, РЕКОНСТРУКЦИИ И МОДЕРНИЗАЦИИ ОБЪЕКТОВ И СЕТЕЙ ЭЛЕКТРОСНАБЖЕНИЯ. ОЦЕНКА КАПИТАЛЬНЫХ ВЛОЖЕНИЙ В НОВОЕ СТРОИТЕЛЬСТВО, РЕКОНСТРУКЦИЮ И МОДЕРНИЗАЦИЮ ОБЪЕКТОВ И СЕТЕЙ СИСТЕМЫ ЭЛЕКТРОСНАБЖЕНИЯ</w:t>
      </w:r>
      <w:bookmarkEnd w:id="9"/>
      <w:bookmarkEnd w:id="10"/>
      <w:bookmarkEnd w:id="11"/>
    </w:p>
    <w:p w:rsidR="0032410C" w:rsidRPr="0032410C" w:rsidRDefault="0032410C" w:rsidP="0032410C">
      <w:pPr>
        <w:pStyle w:val="aff5"/>
        <w:spacing w:before="0" w:after="0" w:line="360" w:lineRule="auto"/>
      </w:pPr>
    </w:p>
    <w:p w:rsidR="0032410C" w:rsidRPr="0032410C" w:rsidRDefault="0032410C" w:rsidP="0032410C">
      <w:pPr>
        <w:spacing w:after="0" w:line="360" w:lineRule="auto"/>
        <w:ind w:firstLine="720"/>
        <w:jc w:val="both"/>
        <w:rPr>
          <w:rFonts w:ascii="Times New Roman" w:hAnsi="Times New Roman"/>
          <w:sz w:val="24"/>
          <w:szCs w:val="24"/>
        </w:rPr>
      </w:pPr>
      <w:r w:rsidRPr="0032410C">
        <w:rPr>
          <w:rFonts w:ascii="Times New Roman" w:hAnsi="Times New Roman"/>
          <w:sz w:val="24"/>
          <w:szCs w:val="24"/>
        </w:rPr>
        <w:t>Все необходимые мероприятия, направленные на развитие системы электроснабжения, должны быть определены в Генеральном плане Оверятского городского поселения Краснокамского муниципального района.</w:t>
      </w:r>
    </w:p>
    <w:p w:rsidR="0032410C" w:rsidRPr="0032410C" w:rsidRDefault="0032410C" w:rsidP="0032410C">
      <w:pPr>
        <w:spacing w:after="0" w:line="360" w:lineRule="auto"/>
        <w:ind w:firstLine="720"/>
        <w:jc w:val="both"/>
        <w:rPr>
          <w:rFonts w:ascii="Times New Roman" w:hAnsi="Times New Roman"/>
          <w:sz w:val="24"/>
          <w:szCs w:val="24"/>
        </w:rPr>
      </w:pPr>
      <w:r w:rsidRPr="0032410C">
        <w:rPr>
          <w:rFonts w:ascii="Times New Roman" w:hAnsi="Times New Roman"/>
          <w:sz w:val="24"/>
          <w:szCs w:val="24"/>
        </w:rPr>
        <w:t>На сегодняшний день в Генеральном плане поселения определены следующие программные мероприятия, нацеленные на решения существующих проблем в системе электроснабжения в поселении:</w:t>
      </w:r>
    </w:p>
    <w:p w:rsidR="0032410C" w:rsidRPr="0032410C" w:rsidRDefault="0032410C" w:rsidP="0032410C">
      <w:pPr>
        <w:spacing w:after="0" w:line="360" w:lineRule="auto"/>
        <w:ind w:firstLine="720"/>
        <w:jc w:val="both"/>
        <w:rPr>
          <w:rFonts w:ascii="Times New Roman" w:hAnsi="Times New Roman"/>
          <w:sz w:val="24"/>
          <w:szCs w:val="24"/>
        </w:rPr>
      </w:pPr>
      <w:r w:rsidRPr="0032410C">
        <w:rPr>
          <w:rFonts w:ascii="Times New Roman" w:hAnsi="Times New Roman"/>
          <w:sz w:val="24"/>
          <w:szCs w:val="24"/>
        </w:rPr>
        <w:t>- Реконструкция трансформаторных подстанций с заменой на трансформаторы с большей мощностью,</w:t>
      </w:r>
    </w:p>
    <w:p w:rsidR="0032410C" w:rsidRPr="0032410C" w:rsidRDefault="0032410C" w:rsidP="0032410C">
      <w:pPr>
        <w:spacing w:after="0" w:line="360" w:lineRule="auto"/>
        <w:ind w:firstLine="720"/>
        <w:jc w:val="both"/>
        <w:rPr>
          <w:rFonts w:ascii="Times New Roman" w:hAnsi="Times New Roman"/>
          <w:sz w:val="24"/>
          <w:szCs w:val="24"/>
        </w:rPr>
      </w:pPr>
      <w:r w:rsidRPr="0032410C">
        <w:rPr>
          <w:rFonts w:ascii="Times New Roman" w:hAnsi="Times New Roman"/>
          <w:sz w:val="24"/>
          <w:szCs w:val="24"/>
        </w:rPr>
        <w:t>- Реконструкция электрических сетей,</w:t>
      </w:r>
    </w:p>
    <w:p w:rsidR="0032410C" w:rsidRPr="0032410C" w:rsidRDefault="0032410C" w:rsidP="0032410C">
      <w:pPr>
        <w:spacing w:after="0" w:line="360" w:lineRule="auto"/>
        <w:ind w:firstLine="720"/>
        <w:jc w:val="both"/>
        <w:rPr>
          <w:rFonts w:ascii="Times New Roman" w:hAnsi="Times New Roman"/>
          <w:sz w:val="24"/>
          <w:szCs w:val="24"/>
        </w:rPr>
      </w:pPr>
      <w:r w:rsidRPr="0032410C">
        <w:rPr>
          <w:rFonts w:ascii="Times New Roman" w:hAnsi="Times New Roman"/>
          <w:sz w:val="24"/>
          <w:szCs w:val="24"/>
        </w:rPr>
        <w:t>- Разработка проекта организации уличного освещения в поселении.</w:t>
      </w:r>
    </w:p>
    <w:p w:rsidR="0032410C" w:rsidRPr="0032410C" w:rsidRDefault="0032410C" w:rsidP="0032410C">
      <w:pPr>
        <w:spacing w:after="0" w:line="360" w:lineRule="auto"/>
        <w:ind w:firstLine="720"/>
        <w:jc w:val="both"/>
        <w:rPr>
          <w:rFonts w:ascii="Times New Roman" w:hAnsi="Times New Roman"/>
          <w:sz w:val="24"/>
          <w:szCs w:val="24"/>
        </w:rPr>
      </w:pPr>
      <w:r w:rsidRPr="0032410C">
        <w:rPr>
          <w:rFonts w:ascii="Times New Roman" w:hAnsi="Times New Roman"/>
          <w:sz w:val="24"/>
          <w:szCs w:val="24"/>
        </w:rPr>
        <w:t>Реализация данных мероприятий запланирована на долгосрочную перспективу до 2019 года.</w:t>
      </w:r>
    </w:p>
    <w:p w:rsidR="0032410C" w:rsidRPr="0032410C" w:rsidRDefault="0032410C" w:rsidP="0032410C">
      <w:pPr>
        <w:spacing w:after="0" w:line="360" w:lineRule="auto"/>
        <w:ind w:firstLine="720"/>
        <w:jc w:val="both"/>
        <w:rPr>
          <w:rFonts w:ascii="Times New Roman" w:hAnsi="Times New Roman"/>
          <w:sz w:val="24"/>
          <w:szCs w:val="24"/>
        </w:rPr>
      </w:pPr>
      <w:r w:rsidRPr="0032410C">
        <w:rPr>
          <w:rFonts w:ascii="Times New Roman" w:hAnsi="Times New Roman"/>
          <w:sz w:val="24"/>
          <w:szCs w:val="24"/>
        </w:rPr>
        <w:lastRenderedPageBreak/>
        <w:t>Кроме того Программой комплексного социально-экономического развития Краснокамского муниципального района на 2011-2015 годы также предусмотрены мероприятия в системе электроснабжения. В частности:</w:t>
      </w:r>
    </w:p>
    <w:p w:rsidR="0032410C" w:rsidRPr="0032410C" w:rsidRDefault="0032410C" w:rsidP="0032410C">
      <w:pPr>
        <w:spacing w:after="0" w:line="360" w:lineRule="auto"/>
        <w:ind w:firstLine="720"/>
        <w:jc w:val="both"/>
        <w:rPr>
          <w:rFonts w:ascii="Times New Roman" w:hAnsi="Times New Roman"/>
          <w:sz w:val="24"/>
          <w:szCs w:val="24"/>
        </w:rPr>
      </w:pPr>
      <w:r w:rsidRPr="0032410C">
        <w:rPr>
          <w:rFonts w:ascii="Times New Roman" w:hAnsi="Times New Roman"/>
          <w:sz w:val="24"/>
          <w:szCs w:val="24"/>
        </w:rPr>
        <w:t>-  установка приборов учета электроэнергии в жилищном фонде и на объектах социальной сферы,</w:t>
      </w:r>
    </w:p>
    <w:p w:rsidR="0032410C" w:rsidRPr="0032410C" w:rsidRDefault="0032410C" w:rsidP="0032410C">
      <w:pPr>
        <w:spacing w:after="0" w:line="360" w:lineRule="auto"/>
        <w:ind w:firstLine="720"/>
        <w:jc w:val="both"/>
        <w:rPr>
          <w:rFonts w:ascii="Times New Roman" w:hAnsi="Times New Roman"/>
          <w:sz w:val="24"/>
          <w:szCs w:val="24"/>
        </w:rPr>
      </w:pPr>
      <w:r w:rsidRPr="0032410C">
        <w:rPr>
          <w:rFonts w:ascii="Times New Roman" w:hAnsi="Times New Roman"/>
          <w:sz w:val="24"/>
          <w:szCs w:val="24"/>
        </w:rPr>
        <w:t>- Установка трансформаторных подстанций, проектирование системы электроснабжения в д. Шабуничи и с. Ласьва.</w:t>
      </w:r>
    </w:p>
    <w:p w:rsidR="0032410C" w:rsidRPr="0032410C" w:rsidRDefault="0032410C" w:rsidP="0032410C">
      <w:pPr>
        <w:spacing w:after="0" w:line="360" w:lineRule="auto"/>
        <w:ind w:firstLine="720"/>
        <w:jc w:val="both"/>
        <w:rPr>
          <w:rFonts w:ascii="Times New Roman" w:hAnsi="Times New Roman"/>
          <w:sz w:val="24"/>
          <w:szCs w:val="24"/>
        </w:rPr>
      </w:pPr>
      <w:r w:rsidRPr="0032410C">
        <w:rPr>
          <w:rFonts w:ascii="Times New Roman" w:hAnsi="Times New Roman"/>
          <w:sz w:val="24"/>
          <w:szCs w:val="24"/>
        </w:rPr>
        <w:t>Реализация данных мероприятий запланирована до 2013 года.</w:t>
      </w:r>
    </w:p>
    <w:p w:rsidR="0032410C" w:rsidRPr="0032410C" w:rsidRDefault="0032410C" w:rsidP="0032410C">
      <w:pPr>
        <w:spacing w:after="0" w:line="360" w:lineRule="auto"/>
        <w:ind w:firstLine="720"/>
        <w:jc w:val="both"/>
        <w:rPr>
          <w:rFonts w:ascii="Times New Roman" w:hAnsi="Times New Roman"/>
          <w:sz w:val="24"/>
          <w:szCs w:val="24"/>
        </w:rPr>
      </w:pPr>
      <w:r w:rsidRPr="0032410C">
        <w:rPr>
          <w:rFonts w:ascii="Times New Roman" w:hAnsi="Times New Roman"/>
          <w:sz w:val="24"/>
          <w:szCs w:val="24"/>
        </w:rPr>
        <w:t>В Оверятском городском освещении предполагается организация уличного освещения во всех крупных населенных пунктах (п. Оверята, с. Мысы, с. Черная, п. Ласьва, ст. Шабуничи, д. Н. Ивановка, д. Брагино и д. Семичи). Расчет финансирования: при протяжении уличного освещения в населенных пунктах необходима установка светильников, одного узла учета на один населенный пункт, а также сам провод. В итоге на один км протяжения уличного освящения предлагается выделить 120 тыс. рублей, в эту стоимость уже включены расходы на сами светильники, провод и щит управления уличным освещением с узлом учета.</w:t>
      </w:r>
    </w:p>
    <w:p w:rsidR="0032410C" w:rsidRPr="0032410C" w:rsidRDefault="0032410C" w:rsidP="0032410C">
      <w:pPr>
        <w:spacing w:after="0" w:line="360" w:lineRule="auto"/>
        <w:ind w:firstLine="720"/>
        <w:jc w:val="both"/>
        <w:rPr>
          <w:rFonts w:ascii="Times New Roman" w:hAnsi="Times New Roman"/>
          <w:sz w:val="24"/>
          <w:szCs w:val="24"/>
        </w:rPr>
      </w:pPr>
      <w:r w:rsidRPr="0032410C">
        <w:rPr>
          <w:rFonts w:ascii="Times New Roman" w:hAnsi="Times New Roman"/>
          <w:sz w:val="24"/>
          <w:szCs w:val="24"/>
        </w:rPr>
        <w:t xml:space="preserve">Подробная информация о программных мероприятиях содержится в таблице 1.  </w:t>
      </w:r>
    </w:p>
    <w:p w:rsidR="0032410C" w:rsidRPr="0032410C" w:rsidRDefault="0032410C" w:rsidP="0032410C">
      <w:pPr>
        <w:spacing w:after="0" w:line="360" w:lineRule="auto"/>
        <w:ind w:firstLine="720"/>
        <w:jc w:val="right"/>
        <w:rPr>
          <w:rFonts w:ascii="Times New Roman" w:hAnsi="Times New Roman"/>
          <w:sz w:val="24"/>
          <w:szCs w:val="24"/>
        </w:rPr>
      </w:pPr>
      <w:r w:rsidRPr="0032410C">
        <w:rPr>
          <w:rFonts w:ascii="Times New Roman" w:hAnsi="Times New Roman"/>
          <w:sz w:val="24"/>
          <w:szCs w:val="24"/>
        </w:rPr>
        <w:t xml:space="preserve">Таблица 1.  </w:t>
      </w:r>
    </w:p>
    <w:p w:rsidR="0032410C" w:rsidRPr="0032410C" w:rsidRDefault="0032410C" w:rsidP="0032410C">
      <w:pPr>
        <w:pStyle w:val="a3"/>
        <w:tabs>
          <w:tab w:val="left" w:pos="1134"/>
        </w:tabs>
        <w:ind w:left="0" w:firstLine="360"/>
        <w:jc w:val="center"/>
        <w:rPr>
          <w:szCs w:val="24"/>
        </w:rPr>
      </w:pPr>
      <w:r w:rsidRPr="0032410C">
        <w:rPr>
          <w:szCs w:val="24"/>
        </w:rPr>
        <w:t>Мероприятия по развитию объектов системы электроснабжения и электросбережения в Оверятском городском поселении</w:t>
      </w:r>
    </w:p>
    <w:tbl>
      <w:tblPr>
        <w:tblW w:w="501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60" w:firstRow="1" w:lastRow="1" w:firstColumn="0" w:lastColumn="0" w:noHBand="0" w:noVBand="0"/>
      </w:tblPr>
      <w:tblGrid>
        <w:gridCol w:w="676"/>
        <w:gridCol w:w="3544"/>
        <w:gridCol w:w="1842"/>
        <w:gridCol w:w="1418"/>
        <w:gridCol w:w="2124"/>
      </w:tblGrid>
      <w:tr w:rsidR="0032410C" w:rsidRPr="0032410C" w:rsidTr="004012A1">
        <w:trPr>
          <w:tblHeader/>
        </w:trPr>
        <w:tc>
          <w:tcPr>
            <w:tcW w:w="352" w:type="pct"/>
            <w:noWrap/>
          </w:tcPr>
          <w:p w:rsidR="0032410C" w:rsidRPr="0032410C" w:rsidRDefault="0032410C" w:rsidP="0032410C">
            <w:pPr>
              <w:spacing w:after="0" w:line="240" w:lineRule="auto"/>
              <w:jc w:val="both"/>
              <w:rPr>
                <w:rFonts w:ascii="Times New Roman" w:hAnsi="Times New Roman"/>
                <w:bCs/>
                <w:sz w:val="20"/>
                <w:szCs w:val="20"/>
              </w:rPr>
            </w:pPr>
            <w:r w:rsidRPr="0032410C">
              <w:rPr>
                <w:rFonts w:ascii="Times New Roman" w:hAnsi="Times New Roman"/>
                <w:bCs/>
                <w:sz w:val="20"/>
                <w:szCs w:val="20"/>
              </w:rPr>
              <w:t>№ п</w:t>
            </w:r>
            <w:r w:rsidRPr="0032410C">
              <w:rPr>
                <w:rFonts w:ascii="Times New Roman" w:hAnsi="Times New Roman"/>
                <w:bCs/>
                <w:sz w:val="20"/>
                <w:szCs w:val="20"/>
                <w:lang w:val="en-US"/>
              </w:rPr>
              <w:t>/</w:t>
            </w:r>
            <w:r w:rsidRPr="0032410C">
              <w:rPr>
                <w:rFonts w:ascii="Times New Roman" w:hAnsi="Times New Roman"/>
                <w:bCs/>
                <w:sz w:val="20"/>
                <w:szCs w:val="20"/>
              </w:rPr>
              <w:t>п</w:t>
            </w:r>
          </w:p>
        </w:tc>
        <w:tc>
          <w:tcPr>
            <w:tcW w:w="1845" w:type="pct"/>
            <w:vAlign w:val="center"/>
          </w:tcPr>
          <w:p w:rsidR="0032410C" w:rsidRPr="0032410C" w:rsidRDefault="0032410C" w:rsidP="0032410C">
            <w:pPr>
              <w:spacing w:after="0" w:line="240" w:lineRule="auto"/>
              <w:ind w:firstLine="34"/>
              <w:jc w:val="center"/>
              <w:rPr>
                <w:rFonts w:ascii="Times New Roman" w:hAnsi="Times New Roman"/>
                <w:bCs/>
                <w:sz w:val="20"/>
                <w:szCs w:val="20"/>
              </w:rPr>
            </w:pPr>
            <w:r w:rsidRPr="0032410C">
              <w:rPr>
                <w:rFonts w:ascii="Times New Roman" w:hAnsi="Times New Roman"/>
                <w:bCs/>
                <w:sz w:val="20"/>
                <w:szCs w:val="20"/>
              </w:rPr>
              <w:t>Наименование мероприятия</w:t>
            </w:r>
          </w:p>
        </w:tc>
        <w:tc>
          <w:tcPr>
            <w:tcW w:w="959" w:type="pct"/>
            <w:vAlign w:val="center"/>
          </w:tcPr>
          <w:p w:rsidR="0032410C" w:rsidRPr="0032410C" w:rsidRDefault="0032410C" w:rsidP="0032410C">
            <w:pPr>
              <w:spacing w:after="0" w:line="240" w:lineRule="auto"/>
              <w:ind w:firstLine="21"/>
              <w:jc w:val="center"/>
              <w:rPr>
                <w:rFonts w:ascii="Times New Roman" w:hAnsi="Times New Roman"/>
                <w:bCs/>
                <w:sz w:val="20"/>
                <w:szCs w:val="20"/>
              </w:rPr>
            </w:pPr>
            <w:r w:rsidRPr="0032410C">
              <w:rPr>
                <w:rFonts w:ascii="Times New Roman" w:hAnsi="Times New Roman"/>
                <w:bCs/>
                <w:sz w:val="20"/>
                <w:szCs w:val="20"/>
              </w:rPr>
              <w:t>Стоимость (капитальные затраты), тыс. руб.</w:t>
            </w:r>
          </w:p>
        </w:tc>
        <w:tc>
          <w:tcPr>
            <w:tcW w:w="738" w:type="pct"/>
            <w:vAlign w:val="center"/>
          </w:tcPr>
          <w:p w:rsidR="0032410C" w:rsidRPr="0032410C" w:rsidRDefault="0032410C" w:rsidP="0032410C">
            <w:pPr>
              <w:spacing w:after="0" w:line="240" w:lineRule="auto"/>
              <w:ind w:firstLine="21"/>
              <w:jc w:val="center"/>
              <w:rPr>
                <w:rFonts w:ascii="Times New Roman" w:hAnsi="Times New Roman"/>
                <w:bCs/>
                <w:color w:val="FFFEFF"/>
                <w:sz w:val="20"/>
                <w:szCs w:val="20"/>
              </w:rPr>
            </w:pPr>
            <w:r w:rsidRPr="0032410C">
              <w:rPr>
                <w:rFonts w:ascii="Times New Roman" w:hAnsi="Times New Roman"/>
                <w:bCs/>
                <w:sz w:val="20"/>
                <w:szCs w:val="20"/>
              </w:rPr>
              <w:t>Сроки реализации мероприятия</w:t>
            </w:r>
          </w:p>
        </w:tc>
        <w:tc>
          <w:tcPr>
            <w:tcW w:w="1106" w:type="pct"/>
            <w:vAlign w:val="center"/>
          </w:tcPr>
          <w:p w:rsidR="0032410C" w:rsidRPr="0032410C" w:rsidRDefault="0032410C" w:rsidP="0032410C">
            <w:pPr>
              <w:spacing w:after="0" w:line="240" w:lineRule="auto"/>
              <w:ind w:firstLine="21"/>
              <w:jc w:val="center"/>
              <w:rPr>
                <w:rFonts w:ascii="Times New Roman" w:hAnsi="Times New Roman"/>
                <w:bCs/>
                <w:sz w:val="20"/>
                <w:szCs w:val="20"/>
              </w:rPr>
            </w:pPr>
            <w:r w:rsidRPr="0032410C">
              <w:rPr>
                <w:rFonts w:ascii="Times New Roman" w:hAnsi="Times New Roman"/>
                <w:bCs/>
                <w:sz w:val="20"/>
                <w:szCs w:val="20"/>
              </w:rPr>
              <w:t>Источник финансирова-ния</w:t>
            </w:r>
          </w:p>
        </w:tc>
      </w:tr>
      <w:tr w:rsidR="0032410C" w:rsidRPr="0032410C" w:rsidTr="004012A1">
        <w:tc>
          <w:tcPr>
            <w:tcW w:w="352" w:type="pct"/>
            <w:noWrap/>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1.</w:t>
            </w:r>
          </w:p>
        </w:tc>
        <w:tc>
          <w:tcPr>
            <w:tcW w:w="1845" w:type="pct"/>
          </w:tcPr>
          <w:p w:rsidR="0032410C" w:rsidRPr="0032410C" w:rsidRDefault="0032410C" w:rsidP="0032410C">
            <w:pPr>
              <w:spacing w:after="0" w:line="240" w:lineRule="auto"/>
              <w:rPr>
                <w:rFonts w:ascii="Times New Roman" w:hAnsi="Times New Roman"/>
                <w:color w:val="000000"/>
                <w:sz w:val="20"/>
                <w:szCs w:val="20"/>
              </w:rPr>
            </w:pPr>
            <w:r w:rsidRPr="0032410C">
              <w:rPr>
                <w:rFonts w:ascii="Times New Roman" w:hAnsi="Times New Roman"/>
                <w:color w:val="000000"/>
                <w:sz w:val="20"/>
                <w:szCs w:val="20"/>
              </w:rPr>
              <w:t>Разработка проекта организации уличного освещения на территории Оверятского городского поселения с учетом внедрения энергосберегающих решений</w:t>
            </w:r>
          </w:p>
        </w:tc>
        <w:tc>
          <w:tcPr>
            <w:tcW w:w="959" w:type="pct"/>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7500</w:t>
            </w:r>
          </w:p>
        </w:tc>
        <w:tc>
          <w:tcPr>
            <w:tcW w:w="738" w:type="pct"/>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2025</w:t>
            </w:r>
          </w:p>
        </w:tc>
        <w:tc>
          <w:tcPr>
            <w:tcW w:w="1106" w:type="pct"/>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Бюджет Оверятского городского поселения</w:t>
            </w:r>
          </w:p>
        </w:tc>
      </w:tr>
      <w:tr w:rsidR="0032410C" w:rsidRPr="0032410C" w:rsidTr="004012A1">
        <w:tc>
          <w:tcPr>
            <w:tcW w:w="352" w:type="pct"/>
            <w:tcBorders>
              <w:left w:val="single" w:sz="4" w:space="0" w:color="auto"/>
              <w:bottom w:val="single" w:sz="4" w:space="0" w:color="auto"/>
              <w:right w:val="single" w:sz="4" w:space="0" w:color="auto"/>
            </w:tcBorders>
            <w:noWrap/>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2.</w:t>
            </w:r>
          </w:p>
        </w:tc>
        <w:tc>
          <w:tcPr>
            <w:tcW w:w="1845" w:type="pct"/>
            <w:tcBorders>
              <w:left w:val="single" w:sz="4" w:space="0" w:color="auto"/>
              <w:bottom w:val="single" w:sz="4" w:space="0" w:color="auto"/>
              <w:right w:val="single" w:sz="4" w:space="0" w:color="auto"/>
            </w:tcBorders>
          </w:tcPr>
          <w:p w:rsidR="0032410C" w:rsidRPr="0032410C" w:rsidRDefault="0032410C" w:rsidP="0032410C">
            <w:pPr>
              <w:spacing w:after="0" w:line="240" w:lineRule="auto"/>
              <w:rPr>
                <w:rFonts w:ascii="Times New Roman" w:hAnsi="Times New Roman"/>
                <w:color w:val="000000"/>
                <w:sz w:val="20"/>
                <w:szCs w:val="20"/>
              </w:rPr>
            </w:pPr>
            <w:r w:rsidRPr="0032410C">
              <w:rPr>
                <w:rFonts w:ascii="Times New Roman" w:hAnsi="Times New Roman"/>
                <w:color w:val="000000"/>
                <w:sz w:val="20"/>
                <w:szCs w:val="20"/>
              </w:rPr>
              <w:t>Обустройство сети уличного освещения на территории всех населенных пунктов</w:t>
            </w:r>
          </w:p>
        </w:tc>
        <w:tc>
          <w:tcPr>
            <w:tcW w:w="959" w:type="pct"/>
            <w:tcBorders>
              <w:left w:val="single" w:sz="4" w:space="0" w:color="auto"/>
              <w:bottom w:val="single" w:sz="4" w:space="0" w:color="auto"/>
              <w:right w:val="single" w:sz="4" w:space="0" w:color="auto"/>
            </w:tcBorders>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1000</w:t>
            </w:r>
          </w:p>
        </w:tc>
        <w:tc>
          <w:tcPr>
            <w:tcW w:w="738" w:type="pct"/>
            <w:tcBorders>
              <w:left w:val="single" w:sz="4" w:space="0" w:color="auto"/>
              <w:bottom w:val="single" w:sz="4" w:space="0" w:color="auto"/>
              <w:right w:val="single" w:sz="4" w:space="0" w:color="auto"/>
            </w:tcBorders>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2025</w:t>
            </w:r>
          </w:p>
        </w:tc>
        <w:tc>
          <w:tcPr>
            <w:tcW w:w="1106" w:type="pct"/>
            <w:tcBorders>
              <w:left w:val="single" w:sz="4" w:space="0" w:color="auto"/>
              <w:bottom w:val="single" w:sz="4" w:space="0" w:color="auto"/>
              <w:right w:val="single" w:sz="4" w:space="0" w:color="auto"/>
            </w:tcBorders>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Бюджет Оверятского городского поселения</w:t>
            </w:r>
          </w:p>
        </w:tc>
      </w:tr>
      <w:tr w:rsidR="0032410C" w:rsidRPr="0032410C" w:rsidTr="004012A1">
        <w:tc>
          <w:tcPr>
            <w:tcW w:w="352" w:type="pct"/>
            <w:tcBorders>
              <w:left w:val="single" w:sz="4" w:space="0" w:color="auto"/>
              <w:bottom w:val="single" w:sz="4" w:space="0" w:color="auto"/>
              <w:right w:val="single" w:sz="4" w:space="0" w:color="auto"/>
            </w:tcBorders>
            <w:noWrap/>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3.</w:t>
            </w:r>
          </w:p>
        </w:tc>
        <w:tc>
          <w:tcPr>
            <w:tcW w:w="1845" w:type="pct"/>
            <w:tcBorders>
              <w:left w:val="single" w:sz="4" w:space="0" w:color="auto"/>
              <w:bottom w:val="single" w:sz="4" w:space="0" w:color="auto"/>
              <w:right w:val="single" w:sz="4" w:space="0" w:color="auto"/>
            </w:tcBorders>
          </w:tcPr>
          <w:p w:rsidR="0032410C" w:rsidRPr="0032410C" w:rsidRDefault="0032410C" w:rsidP="0032410C">
            <w:pPr>
              <w:spacing w:after="0" w:line="240" w:lineRule="auto"/>
              <w:rPr>
                <w:rFonts w:ascii="Times New Roman" w:hAnsi="Times New Roman"/>
                <w:color w:val="000000"/>
                <w:sz w:val="20"/>
                <w:szCs w:val="20"/>
              </w:rPr>
            </w:pPr>
            <w:r w:rsidRPr="0032410C">
              <w:rPr>
                <w:rFonts w:ascii="Times New Roman" w:hAnsi="Times New Roman"/>
                <w:color w:val="000000"/>
                <w:sz w:val="20"/>
                <w:szCs w:val="20"/>
              </w:rPr>
              <w:t>Реконструкция линий электропередач во всех населенных пунктах, на межселенных территориях</w:t>
            </w:r>
          </w:p>
        </w:tc>
        <w:tc>
          <w:tcPr>
            <w:tcW w:w="959" w:type="pct"/>
            <w:tcBorders>
              <w:left w:val="single" w:sz="4" w:space="0" w:color="auto"/>
              <w:bottom w:val="single" w:sz="4" w:space="0" w:color="auto"/>
              <w:right w:val="single" w:sz="4" w:space="0" w:color="auto"/>
            </w:tcBorders>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5000</w:t>
            </w:r>
          </w:p>
        </w:tc>
        <w:tc>
          <w:tcPr>
            <w:tcW w:w="738" w:type="pct"/>
            <w:tcBorders>
              <w:left w:val="single" w:sz="4" w:space="0" w:color="auto"/>
              <w:bottom w:val="single" w:sz="4" w:space="0" w:color="auto"/>
              <w:right w:val="single" w:sz="4" w:space="0" w:color="auto"/>
            </w:tcBorders>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2019</w:t>
            </w:r>
          </w:p>
        </w:tc>
        <w:tc>
          <w:tcPr>
            <w:tcW w:w="1106" w:type="pct"/>
            <w:tcBorders>
              <w:left w:val="single" w:sz="4" w:space="0" w:color="auto"/>
              <w:bottom w:val="single" w:sz="4" w:space="0" w:color="auto"/>
              <w:right w:val="single" w:sz="4" w:space="0" w:color="auto"/>
            </w:tcBorders>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Бюджет Оверятского городского поселения</w:t>
            </w:r>
          </w:p>
        </w:tc>
      </w:tr>
      <w:tr w:rsidR="0032410C" w:rsidRPr="0032410C" w:rsidTr="004012A1">
        <w:tc>
          <w:tcPr>
            <w:tcW w:w="352" w:type="pct"/>
            <w:tcBorders>
              <w:top w:val="single" w:sz="4" w:space="0" w:color="auto"/>
              <w:left w:val="single" w:sz="4" w:space="0" w:color="auto"/>
              <w:bottom w:val="single" w:sz="4" w:space="0" w:color="auto"/>
              <w:right w:val="single" w:sz="4" w:space="0" w:color="auto"/>
            </w:tcBorders>
            <w:noWrap/>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4.</w:t>
            </w:r>
          </w:p>
        </w:tc>
        <w:tc>
          <w:tcPr>
            <w:tcW w:w="1845" w:type="pct"/>
            <w:tcBorders>
              <w:top w:val="single" w:sz="4" w:space="0" w:color="auto"/>
              <w:left w:val="single" w:sz="4" w:space="0" w:color="auto"/>
              <w:bottom w:val="single" w:sz="4" w:space="0" w:color="auto"/>
              <w:right w:val="single" w:sz="4" w:space="0" w:color="auto"/>
            </w:tcBorders>
          </w:tcPr>
          <w:p w:rsidR="0032410C" w:rsidRPr="0032410C" w:rsidRDefault="0032410C" w:rsidP="0032410C">
            <w:pPr>
              <w:spacing w:after="0" w:line="240" w:lineRule="auto"/>
              <w:rPr>
                <w:rFonts w:ascii="Times New Roman" w:hAnsi="Times New Roman"/>
                <w:color w:val="000000"/>
                <w:sz w:val="20"/>
                <w:szCs w:val="20"/>
              </w:rPr>
            </w:pPr>
            <w:r w:rsidRPr="0032410C">
              <w:rPr>
                <w:rFonts w:ascii="Times New Roman" w:hAnsi="Times New Roman"/>
                <w:bCs/>
                <w:color w:val="000000"/>
                <w:sz w:val="20"/>
                <w:szCs w:val="20"/>
              </w:rPr>
              <w:t xml:space="preserve">Реконструкция ТП с заменой трансформаторов на   трансформаторы большей мощности:  </w:t>
            </w:r>
            <w:r w:rsidRPr="0032410C">
              <w:rPr>
                <w:rFonts w:ascii="Times New Roman" w:hAnsi="Times New Roman"/>
                <w:bCs/>
                <w:color w:val="000000"/>
                <w:sz w:val="20"/>
                <w:szCs w:val="20"/>
              </w:rPr>
              <w:br/>
              <w:t xml:space="preserve"> - установка ТП,  проектирование электроснабжения д.Шабуничи;</w:t>
            </w:r>
            <w:r w:rsidRPr="0032410C">
              <w:rPr>
                <w:rFonts w:ascii="Times New Roman" w:hAnsi="Times New Roman"/>
                <w:bCs/>
                <w:color w:val="000000"/>
                <w:sz w:val="20"/>
                <w:szCs w:val="20"/>
              </w:rPr>
              <w:br/>
              <w:t> - установка ТП, проектирование и установка систем электроснабжения с.Ласьва.</w:t>
            </w:r>
          </w:p>
        </w:tc>
        <w:tc>
          <w:tcPr>
            <w:tcW w:w="959" w:type="pct"/>
            <w:tcBorders>
              <w:top w:val="single" w:sz="4" w:space="0" w:color="auto"/>
              <w:left w:val="single" w:sz="4" w:space="0" w:color="auto"/>
              <w:bottom w:val="single" w:sz="4" w:space="0" w:color="auto"/>
              <w:right w:val="single" w:sz="4" w:space="0" w:color="auto"/>
            </w:tcBorders>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5000</w:t>
            </w:r>
          </w:p>
        </w:tc>
        <w:tc>
          <w:tcPr>
            <w:tcW w:w="738" w:type="pct"/>
            <w:tcBorders>
              <w:top w:val="single" w:sz="4" w:space="0" w:color="auto"/>
              <w:left w:val="single" w:sz="4" w:space="0" w:color="auto"/>
              <w:bottom w:val="single" w:sz="4" w:space="0" w:color="auto"/>
              <w:right w:val="single" w:sz="4" w:space="0" w:color="auto"/>
            </w:tcBorders>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2013</w:t>
            </w:r>
          </w:p>
        </w:tc>
        <w:tc>
          <w:tcPr>
            <w:tcW w:w="1106" w:type="pct"/>
            <w:tcBorders>
              <w:top w:val="single" w:sz="4" w:space="0" w:color="auto"/>
              <w:left w:val="single" w:sz="4" w:space="0" w:color="auto"/>
              <w:bottom w:val="single" w:sz="4" w:space="0" w:color="auto"/>
              <w:right w:val="single" w:sz="4" w:space="0" w:color="auto"/>
            </w:tcBorders>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 xml:space="preserve">краевой бюджет – 3 000, </w:t>
            </w:r>
            <w:r w:rsidRPr="0032410C">
              <w:rPr>
                <w:rFonts w:ascii="Times New Roman" w:hAnsi="Times New Roman"/>
                <w:bCs/>
                <w:color w:val="000000"/>
                <w:sz w:val="20"/>
                <w:szCs w:val="20"/>
              </w:rPr>
              <w:br/>
              <w:t>бюджет поселения – 1 000,</w:t>
            </w:r>
            <w:r w:rsidRPr="0032410C">
              <w:rPr>
                <w:rFonts w:ascii="Times New Roman" w:hAnsi="Times New Roman"/>
                <w:bCs/>
                <w:color w:val="000000"/>
                <w:sz w:val="20"/>
                <w:szCs w:val="20"/>
              </w:rPr>
              <w:br/>
              <w:t xml:space="preserve">краевой бюджет – 750, </w:t>
            </w:r>
            <w:r w:rsidRPr="0032410C">
              <w:rPr>
                <w:rFonts w:ascii="Times New Roman" w:hAnsi="Times New Roman"/>
                <w:bCs/>
                <w:color w:val="000000"/>
                <w:sz w:val="20"/>
                <w:szCs w:val="20"/>
              </w:rPr>
              <w:br/>
              <w:t>бюджет поселения – 250</w:t>
            </w:r>
          </w:p>
        </w:tc>
      </w:tr>
    </w:tbl>
    <w:p w:rsidR="004012A1" w:rsidRDefault="004012A1"/>
    <w:p w:rsidR="004012A1" w:rsidRDefault="004012A1" w:rsidP="004012A1">
      <w:pPr>
        <w:spacing w:after="0" w:line="360" w:lineRule="auto"/>
        <w:ind w:firstLine="720"/>
        <w:jc w:val="right"/>
        <w:rPr>
          <w:rFonts w:ascii="Times New Roman" w:hAnsi="Times New Roman"/>
          <w:sz w:val="24"/>
          <w:szCs w:val="24"/>
        </w:rPr>
      </w:pPr>
    </w:p>
    <w:p w:rsidR="004012A1" w:rsidRPr="004012A1" w:rsidRDefault="004012A1" w:rsidP="004012A1">
      <w:pPr>
        <w:spacing w:after="0" w:line="360" w:lineRule="auto"/>
        <w:ind w:firstLine="720"/>
        <w:jc w:val="right"/>
        <w:rPr>
          <w:rFonts w:ascii="Times New Roman" w:hAnsi="Times New Roman"/>
          <w:sz w:val="24"/>
          <w:szCs w:val="24"/>
        </w:rPr>
      </w:pPr>
      <w:r w:rsidRPr="004012A1">
        <w:rPr>
          <w:rFonts w:ascii="Times New Roman" w:hAnsi="Times New Roman"/>
          <w:sz w:val="24"/>
          <w:szCs w:val="24"/>
        </w:rPr>
        <w:lastRenderedPageBreak/>
        <w:t xml:space="preserve">Продолжение таблицы </w:t>
      </w:r>
      <w:r>
        <w:rPr>
          <w:rFonts w:ascii="Times New Roman" w:hAnsi="Times New Roman"/>
          <w:sz w:val="24"/>
          <w:szCs w:val="24"/>
        </w:rPr>
        <w:t>1</w:t>
      </w:r>
    </w:p>
    <w:tbl>
      <w:tblPr>
        <w:tblW w:w="501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60" w:firstRow="1" w:lastRow="1" w:firstColumn="0" w:lastColumn="0" w:noHBand="0" w:noVBand="0"/>
      </w:tblPr>
      <w:tblGrid>
        <w:gridCol w:w="676"/>
        <w:gridCol w:w="3544"/>
        <w:gridCol w:w="1842"/>
        <w:gridCol w:w="1842"/>
        <w:gridCol w:w="1700"/>
      </w:tblGrid>
      <w:tr w:rsidR="0032410C" w:rsidRPr="0032410C" w:rsidTr="0032410C">
        <w:tc>
          <w:tcPr>
            <w:tcW w:w="352" w:type="pct"/>
            <w:tcBorders>
              <w:top w:val="single" w:sz="4" w:space="0" w:color="auto"/>
              <w:left w:val="single" w:sz="4" w:space="0" w:color="auto"/>
              <w:bottom w:val="single" w:sz="4" w:space="0" w:color="auto"/>
              <w:right w:val="single" w:sz="4" w:space="0" w:color="auto"/>
            </w:tcBorders>
            <w:noWrap/>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5.</w:t>
            </w:r>
          </w:p>
        </w:tc>
        <w:tc>
          <w:tcPr>
            <w:tcW w:w="1845" w:type="pct"/>
            <w:tcBorders>
              <w:top w:val="single" w:sz="4" w:space="0" w:color="auto"/>
              <w:left w:val="single" w:sz="4" w:space="0" w:color="auto"/>
              <w:bottom w:val="single" w:sz="4" w:space="0" w:color="auto"/>
              <w:right w:val="single" w:sz="4" w:space="0" w:color="auto"/>
            </w:tcBorders>
          </w:tcPr>
          <w:p w:rsidR="0032410C" w:rsidRPr="0032410C" w:rsidRDefault="0032410C" w:rsidP="0032410C">
            <w:pPr>
              <w:spacing w:after="0" w:line="240" w:lineRule="auto"/>
              <w:rPr>
                <w:rFonts w:ascii="Times New Roman" w:hAnsi="Times New Roman"/>
                <w:color w:val="000000"/>
                <w:sz w:val="20"/>
                <w:szCs w:val="20"/>
              </w:rPr>
            </w:pPr>
            <w:r w:rsidRPr="0032410C">
              <w:rPr>
                <w:rFonts w:ascii="Times New Roman" w:hAnsi="Times New Roman"/>
                <w:bCs/>
                <w:color w:val="000000"/>
                <w:sz w:val="20"/>
                <w:szCs w:val="20"/>
              </w:rPr>
              <w:t>Реконструкция электрических сетей</w:t>
            </w:r>
          </w:p>
        </w:tc>
        <w:tc>
          <w:tcPr>
            <w:tcW w:w="959" w:type="pct"/>
            <w:tcBorders>
              <w:top w:val="single" w:sz="4" w:space="0" w:color="auto"/>
              <w:left w:val="single" w:sz="4" w:space="0" w:color="auto"/>
              <w:bottom w:val="single" w:sz="4" w:space="0" w:color="auto"/>
              <w:right w:val="single" w:sz="4" w:space="0" w:color="auto"/>
            </w:tcBorders>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1000</w:t>
            </w:r>
          </w:p>
        </w:tc>
        <w:tc>
          <w:tcPr>
            <w:tcW w:w="959" w:type="pct"/>
            <w:tcBorders>
              <w:top w:val="single" w:sz="4" w:space="0" w:color="auto"/>
              <w:left w:val="single" w:sz="4" w:space="0" w:color="auto"/>
              <w:bottom w:val="single" w:sz="4" w:space="0" w:color="auto"/>
              <w:right w:val="single" w:sz="4" w:space="0" w:color="auto"/>
            </w:tcBorders>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2025</w:t>
            </w:r>
          </w:p>
        </w:tc>
        <w:tc>
          <w:tcPr>
            <w:tcW w:w="885" w:type="pct"/>
            <w:tcBorders>
              <w:top w:val="single" w:sz="4" w:space="0" w:color="auto"/>
              <w:left w:val="single" w:sz="4" w:space="0" w:color="auto"/>
              <w:bottom w:val="single" w:sz="4" w:space="0" w:color="auto"/>
              <w:right w:val="single" w:sz="4" w:space="0" w:color="auto"/>
            </w:tcBorders>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Бюджет Оверятского городского поселения</w:t>
            </w:r>
          </w:p>
        </w:tc>
      </w:tr>
      <w:tr w:rsidR="0032410C" w:rsidRPr="0032410C" w:rsidTr="0032410C">
        <w:tc>
          <w:tcPr>
            <w:tcW w:w="352" w:type="pct"/>
            <w:tcBorders>
              <w:top w:val="single" w:sz="4" w:space="0" w:color="auto"/>
              <w:left w:val="single" w:sz="4" w:space="0" w:color="auto"/>
              <w:bottom w:val="single" w:sz="4" w:space="0" w:color="auto"/>
              <w:right w:val="single" w:sz="4" w:space="0" w:color="auto"/>
            </w:tcBorders>
            <w:shd w:val="clear" w:color="auto" w:fill="auto"/>
            <w:noWrap/>
          </w:tcPr>
          <w:p w:rsidR="0032410C" w:rsidRPr="0032410C" w:rsidRDefault="0032410C" w:rsidP="0032410C">
            <w:pPr>
              <w:spacing w:after="0" w:line="240" w:lineRule="auto"/>
              <w:jc w:val="both"/>
              <w:rPr>
                <w:rFonts w:ascii="Times New Roman" w:hAnsi="Times New Roman"/>
                <w:sz w:val="20"/>
                <w:szCs w:val="20"/>
              </w:rPr>
            </w:pPr>
            <w:r w:rsidRPr="0032410C">
              <w:rPr>
                <w:rFonts w:ascii="Times New Roman" w:hAnsi="Times New Roman"/>
                <w:sz w:val="20"/>
                <w:szCs w:val="20"/>
              </w:rPr>
              <w:t>6.</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32410C" w:rsidRPr="0032410C" w:rsidRDefault="0032410C" w:rsidP="0032410C">
            <w:pPr>
              <w:spacing w:after="0" w:line="240" w:lineRule="auto"/>
              <w:rPr>
                <w:rFonts w:ascii="Times New Roman" w:hAnsi="Times New Roman"/>
                <w:color w:val="000000"/>
                <w:sz w:val="20"/>
                <w:szCs w:val="20"/>
              </w:rPr>
            </w:pPr>
            <w:r w:rsidRPr="0032410C">
              <w:rPr>
                <w:rFonts w:ascii="Times New Roman" w:hAnsi="Times New Roman"/>
                <w:bCs/>
                <w:color w:val="000000"/>
                <w:sz w:val="20"/>
                <w:szCs w:val="20"/>
              </w:rPr>
              <w:t>Установка приборов учета электроэнергии в жилом фонде  (112 шт.)</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11700</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2015</w:t>
            </w:r>
          </w:p>
        </w:tc>
        <w:tc>
          <w:tcPr>
            <w:tcW w:w="885" w:type="pct"/>
            <w:tcBorders>
              <w:top w:val="single" w:sz="4" w:space="0" w:color="auto"/>
              <w:left w:val="single" w:sz="4" w:space="0" w:color="auto"/>
              <w:bottom w:val="single" w:sz="4" w:space="0" w:color="auto"/>
              <w:right w:val="single" w:sz="4" w:space="0" w:color="auto"/>
            </w:tcBorders>
            <w:shd w:val="clear" w:color="auto" w:fill="auto"/>
            <w:vAlign w:val="bottom"/>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 xml:space="preserve">краевой бюджет  – 8 800  </w:t>
            </w:r>
            <w:r w:rsidRPr="0032410C">
              <w:rPr>
                <w:rFonts w:ascii="Times New Roman" w:hAnsi="Times New Roman"/>
                <w:bCs/>
                <w:color w:val="000000"/>
                <w:sz w:val="20"/>
                <w:szCs w:val="20"/>
              </w:rPr>
              <w:br/>
              <w:t xml:space="preserve">бюджет поселения – 2 900 </w:t>
            </w:r>
          </w:p>
        </w:tc>
      </w:tr>
      <w:tr w:rsidR="0032410C" w:rsidRPr="0032410C" w:rsidTr="0032410C">
        <w:tc>
          <w:tcPr>
            <w:tcW w:w="352" w:type="pct"/>
            <w:tcBorders>
              <w:top w:val="single" w:sz="4" w:space="0" w:color="auto"/>
              <w:left w:val="single" w:sz="4" w:space="0" w:color="auto"/>
              <w:bottom w:val="single" w:sz="4" w:space="0" w:color="auto"/>
              <w:right w:val="single" w:sz="4" w:space="0" w:color="auto"/>
            </w:tcBorders>
            <w:shd w:val="clear" w:color="auto" w:fill="auto"/>
            <w:noWrap/>
          </w:tcPr>
          <w:p w:rsidR="0032410C" w:rsidRPr="0032410C" w:rsidRDefault="0032410C" w:rsidP="0032410C">
            <w:pPr>
              <w:spacing w:after="0" w:line="240" w:lineRule="auto"/>
              <w:jc w:val="both"/>
              <w:rPr>
                <w:rFonts w:ascii="Times New Roman" w:hAnsi="Times New Roman"/>
                <w:sz w:val="20"/>
                <w:szCs w:val="20"/>
              </w:rPr>
            </w:pPr>
            <w:r w:rsidRPr="0032410C">
              <w:rPr>
                <w:rFonts w:ascii="Times New Roman" w:hAnsi="Times New Roman"/>
                <w:sz w:val="20"/>
                <w:szCs w:val="20"/>
              </w:rPr>
              <w:t>7.</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32410C" w:rsidRPr="0032410C" w:rsidRDefault="0032410C" w:rsidP="0032410C">
            <w:pPr>
              <w:spacing w:after="0" w:line="240" w:lineRule="auto"/>
              <w:rPr>
                <w:rFonts w:ascii="Times New Roman" w:hAnsi="Times New Roman"/>
                <w:color w:val="000000"/>
                <w:sz w:val="20"/>
                <w:szCs w:val="20"/>
              </w:rPr>
            </w:pPr>
            <w:r w:rsidRPr="0032410C">
              <w:rPr>
                <w:rFonts w:ascii="Times New Roman" w:hAnsi="Times New Roman"/>
                <w:color w:val="000000"/>
                <w:sz w:val="20"/>
                <w:szCs w:val="20"/>
              </w:rPr>
              <w:t>Установка приборов учета теплоэнергии:</w:t>
            </w:r>
            <w:r w:rsidRPr="0032410C">
              <w:rPr>
                <w:rFonts w:ascii="Times New Roman" w:hAnsi="Times New Roman"/>
                <w:color w:val="000000"/>
                <w:sz w:val="20"/>
                <w:szCs w:val="20"/>
              </w:rPr>
              <w:br/>
              <w:t>Жилищный фонд (112 шт.)</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10080</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2015</w:t>
            </w:r>
          </w:p>
        </w:tc>
        <w:tc>
          <w:tcPr>
            <w:tcW w:w="885" w:type="pct"/>
            <w:tcBorders>
              <w:top w:val="single" w:sz="4" w:space="0" w:color="auto"/>
              <w:left w:val="single" w:sz="4" w:space="0" w:color="auto"/>
              <w:bottom w:val="single" w:sz="4" w:space="0" w:color="auto"/>
              <w:right w:val="single" w:sz="4" w:space="0" w:color="auto"/>
            </w:tcBorders>
            <w:shd w:val="clear" w:color="auto" w:fill="auto"/>
            <w:vAlign w:val="bottom"/>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 xml:space="preserve">краевой бюджет- 7560, </w:t>
            </w:r>
            <w:r w:rsidRPr="0032410C">
              <w:rPr>
                <w:rFonts w:ascii="Times New Roman" w:hAnsi="Times New Roman"/>
                <w:color w:val="000000"/>
                <w:sz w:val="20"/>
                <w:szCs w:val="20"/>
              </w:rPr>
              <w:br/>
              <w:t>бюджет поселения - 2520</w:t>
            </w:r>
          </w:p>
        </w:tc>
      </w:tr>
      <w:tr w:rsidR="0032410C" w:rsidRPr="0032410C" w:rsidTr="0032410C">
        <w:tc>
          <w:tcPr>
            <w:tcW w:w="352" w:type="pct"/>
            <w:tcBorders>
              <w:top w:val="single" w:sz="4" w:space="0" w:color="auto"/>
              <w:left w:val="single" w:sz="4" w:space="0" w:color="auto"/>
              <w:bottom w:val="single" w:sz="4" w:space="0" w:color="auto"/>
              <w:right w:val="single" w:sz="4" w:space="0" w:color="auto"/>
            </w:tcBorders>
            <w:shd w:val="clear" w:color="auto" w:fill="auto"/>
            <w:noWrap/>
          </w:tcPr>
          <w:p w:rsidR="0032410C" w:rsidRPr="0032410C" w:rsidRDefault="0032410C" w:rsidP="0032410C">
            <w:pPr>
              <w:spacing w:after="0" w:line="240" w:lineRule="auto"/>
              <w:jc w:val="both"/>
              <w:rPr>
                <w:rFonts w:ascii="Times New Roman" w:hAnsi="Times New Roman"/>
                <w:sz w:val="20"/>
                <w:szCs w:val="20"/>
              </w:rPr>
            </w:pPr>
            <w:r w:rsidRPr="0032410C">
              <w:rPr>
                <w:rFonts w:ascii="Times New Roman" w:hAnsi="Times New Roman"/>
                <w:sz w:val="20"/>
                <w:szCs w:val="20"/>
              </w:rPr>
              <w:t>8.</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32410C" w:rsidRPr="0032410C" w:rsidRDefault="0032410C" w:rsidP="0032410C">
            <w:pPr>
              <w:spacing w:after="0" w:line="240" w:lineRule="auto"/>
              <w:rPr>
                <w:rFonts w:ascii="Times New Roman" w:hAnsi="Times New Roman"/>
                <w:color w:val="000000"/>
                <w:sz w:val="20"/>
                <w:szCs w:val="20"/>
              </w:rPr>
            </w:pPr>
            <w:r w:rsidRPr="0032410C">
              <w:rPr>
                <w:rFonts w:ascii="Times New Roman" w:hAnsi="Times New Roman"/>
                <w:color w:val="000000"/>
                <w:sz w:val="20"/>
                <w:szCs w:val="20"/>
              </w:rPr>
              <w:t>Установка приборов учета теплоэнергии:</w:t>
            </w:r>
            <w:r w:rsidRPr="0032410C">
              <w:rPr>
                <w:rFonts w:ascii="Times New Roman" w:hAnsi="Times New Roman"/>
                <w:color w:val="000000"/>
                <w:sz w:val="20"/>
                <w:szCs w:val="20"/>
              </w:rPr>
              <w:br/>
              <w:t>Объекты социальной сферы (13 шт.)</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1 170</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2015</w:t>
            </w:r>
          </w:p>
        </w:tc>
        <w:tc>
          <w:tcPr>
            <w:tcW w:w="885" w:type="pct"/>
            <w:tcBorders>
              <w:top w:val="single" w:sz="4" w:space="0" w:color="auto"/>
              <w:left w:val="single" w:sz="4" w:space="0" w:color="auto"/>
              <w:bottom w:val="single" w:sz="4" w:space="0" w:color="auto"/>
              <w:right w:val="single" w:sz="4" w:space="0" w:color="auto"/>
            </w:tcBorders>
            <w:shd w:val="clear" w:color="auto" w:fill="auto"/>
            <w:vAlign w:val="bottom"/>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 xml:space="preserve">краевой бюджет - 877,5, </w:t>
            </w:r>
            <w:r w:rsidRPr="0032410C">
              <w:rPr>
                <w:rFonts w:ascii="Times New Roman" w:hAnsi="Times New Roman"/>
                <w:color w:val="000000"/>
                <w:sz w:val="20"/>
                <w:szCs w:val="20"/>
              </w:rPr>
              <w:br/>
              <w:t>бюджет поселения - 292,5</w:t>
            </w:r>
          </w:p>
        </w:tc>
      </w:tr>
      <w:tr w:rsidR="0032410C" w:rsidRPr="0032410C" w:rsidTr="0032410C">
        <w:tc>
          <w:tcPr>
            <w:tcW w:w="352" w:type="pct"/>
            <w:tcBorders>
              <w:top w:val="single" w:sz="4" w:space="0" w:color="auto"/>
              <w:left w:val="single" w:sz="4" w:space="0" w:color="auto"/>
              <w:bottom w:val="single" w:sz="4" w:space="0" w:color="auto"/>
              <w:right w:val="single" w:sz="4" w:space="0" w:color="auto"/>
            </w:tcBorders>
            <w:shd w:val="clear" w:color="auto" w:fill="auto"/>
            <w:noWrap/>
          </w:tcPr>
          <w:p w:rsidR="0032410C" w:rsidRPr="0032410C" w:rsidRDefault="0032410C" w:rsidP="0032410C">
            <w:pPr>
              <w:spacing w:after="0" w:line="240" w:lineRule="auto"/>
              <w:jc w:val="both"/>
              <w:rPr>
                <w:rFonts w:ascii="Times New Roman" w:hAnsi="Times New Roman"/>
                <w:sz w:val="20"/>
                <w:szCs w:val="20"/>
              </w:rPr>
            </w:pPr>
            <w:r w:rsidRPr="0032410C">
              <w:rPr>
                <w:rFonts w:ascii="Times New Roman" w:hAnsi="Times New Roman"/>
                <w:sz w:val="20"/>
                <w:szCs w:val="20"/>
              </w:rPr>
              <w:t>9.</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32410C" w:rsidRPr="0032410C" w:rsidRDefault="0032410C" w:rsidP="0032410C">
            <w:pPr>
              <w:spacing w:after="0" w:line="240" w:lineRule="auto"/>
              <w:rPr>
                <w:rFonts w:ascii="Times New Roman" w:hAnsi="Times New Roman"/>
                <w:color w:val="000000"/>
                <w:sz w:val="20"/>
                <w:szCs w:val="20"/>
              </w:rPr>
            </w:pPr>
            <w:r w:rsidRPr="0032410C">
              <w:rPr>
                <w:rFonts w:ascii="Times New Roman" w:hAnsi="Times New Roman"/>
                <w:color w:val="000000"/>
                <w:sz w:val="20"/>
                <w:szCs w:val="20"/>
              </w:rPr>
              <w:t xml:space="preserve">Установка 96 приборов учета расхода воды в многоквартирных домах </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9600</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2015</w:t>
            </w:r>
          </w:p>
        </w:tc>
        <w:tc>
          <w:tcPr>
            <w:tcW w:w="885" w:type="pct"/>
            <w:tcBorders>
              <w:top w:val="single" w:sz="4" w:space="0" w:color="auto"/>
              <w:left w:val="single" w:sz="4" w:space="0" w:color="auto"/>
              <w:bottom w:val="single" w:sz="4" w:space="0" w:color="auto"/>
              <w:right w:val="single" w:sz="4" w:space="0" w:color="auto"/>
            </w:tcBorders>
            <w:shd w:val="clear" w:color="auto" w:fill="auto"/>
            <w:vAlign w:val="bottom"/>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 xml:space="preserve">краевой бюджет  – 7200, </w:t>
            </w:r>
          </w:p>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 xml:space="preserve">бюджет поселения – 2400 </w:t>
            </w:r>
          </w:p>
        </w:tc>
      </w:tr>
      <w:tr w:rsidR="0032410C" w:rsidRPr="0032410C" w:rsidTr="0032410C">
        <w:tc>
          <w:tcPr>
            <w:tcW w:w="352" w:type="pct"/>
            <w:tcBorders>
              <w:top w:val="single" w:sz="4" w:space="0" w:color="auto"/>
              <w:left w:val="single" w:sz="4" w:space="0" w:color="auto"/>
              <w:bottom w:val="single" w:sz="4" w:space="0" w:color="auto"/>
              <w:right w:val="single" w:sz="4" w:space="0" w:color="auto"/>
            </w:tcBorders>
            <w:shd w:val="clear" w:color="auto" w:fill="auto"/>
            <w:noWrap/>
          </w:tcPr>
          <w:p w:rsidR="0032410C" w:rsidRPr="0032410C" w:rsidRDefault="0032410C" w:rsidP="0032410C">
            <w:pPr>
              <w:spacing w:after="0" w:line="240" w:lineRule="auto"/>
              <w:jc w:val="both"/>
              <w:rPr>
                <w:rFonts w:ascii="Times New Roman" w:hAnsi="Times New Roman"/>
                <w:sz w:val="20"/>
                <w:szCs w:val="20"/>
              </w:rPr>
            </w:pPr>
            <w:r w:rsidRPr="0032410C">
              <w:rPr>
                <w:rFonts w:ascii="Times New Roman" w:hAnsi="Times New Roman"/>
                <w:sz w:val="20"/>
                <w:szCs w:val="20"/>
              </w:rPr>
              <w:t>10.</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32410C" w:rsidRPr="0032410C" w:rsidRDefault="0032410C" w:rsidP="0032410C">
            <w:pPr>
              <w:spacing w:after="0" w:line="240" w:lineRule="auto"/>
              <w:rPr>
                <w:rFonts w:ascii="Times New Roman" w:hAnsi="Times New Roman"/>
                <w:color w:val="000000"/>
                <w:sz w:val="20"/>
                <w:szCs w:val="20"/>
              </w:rPr>
            </w:pPr>
            <w:r w:rsidRPr="0032410C">
              <w:rPr>
                <w:rFonts w:ascii="Times New Roman" w:hAnsi="Times New Roman"/>
                <w:bCs/>
                <w:color w:val="000000"/>
                <w:sz w:val="20"/>
                <w:szCs w:val="20"/>
              </w:rPr>
              <w:t>Установка приборов учета (водосчетчиков, теплосчетчиков) в учреждениях дополнительного образования детей:</w:t>
            </w:r>
            <w:r w:rsidRPr="0032410C">
              <w:rPr>
                <w:rFonts w:ascii="Times New Roman" w:hAnsi="Times New Roman"/>
                <w:bCs/>
                <w:color w:val="000000"/>
                <w:sz w:val="20"/>
                <w:szCs w:val="20"/>
              </w:rPr>
              <w:br/>
              <w:t>МОУ ДОД «Детская музыкальная школа п.Оверята»,</w:t>
            </w:r>
            <w:r w:rsidRPr="0032410C">
              <w:rPr>
                <w:rFonts w:ascii="Times New Roman" w:hAnsi="Times New Roman"/>
                <w:bCs/>
                <w:color w:val="000000"/>
                <w:sz w:val="20"/>
                <w:szCs w:val="20"/>
              </w:rPr>
              <w:br/>
              <w:t>МОУ ДОД «Детская театральная школа»</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172,5</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2014</w:t>
            </w:r>
          </w:p>
        </w:tc>
        <w:tc>
          <w:tcPr>
            <w:tcW w:w="885" w:type="pct"/>
            <w:tcBorders>
              <w:top w:val="single" w:sz="4" w:space="0" w:color="auto"/>
              <w:left w:val="single" w:sz="4" w:space="0" w:color="auto"/>
              <w:bottom w:val="single" w:sz="4" w:space="0" w:color="auto"/>
              <w:right w:val="single" w:sz="4" w:space="0" w:color="auto"/>
            </w:tcBorders>
            <w:shd w:val="clear" w:color="auto" w:fill="auto"/>
            <w:vAlign w:val="bottom"/>
          </w:tcPr>
          <w:p w:rsidR="0032410C" w:rsidRPr="0032410C" w:rsidRDefault="0032410C" w:rsidP="004012A1">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краевой бюджет – 129,4,</w:t>
            </w:r>
            <w:r w:rsidRPr="0032410C">
              <w:rPr>
                <w:rFonts w:ascii="Times New Roman" w:hAnsi="Times New Roman"/>
                <w:color w:val="000000"/>
                <w:sz w:val="20"/>
                <w:szCs w:val="20"/>
              </w:rPr>
              <w:br/>
              <w:t>бюджет района – 43,1</w:t>
            </w:r>
          </w:p>
        </w:tc>
      </w:tr>
      <w:tr w:rsidR="0032410C" w:rsidRPr="0032410C" w:rsidTr="0032410C">
        <w:tc>
          <w:tcPr>
            <w:tcW w:w="352" w:type="pct"/>
            <w:tcBorders>
              <w:top w:val="single" w:sz="4" w:space="0" w:color="auto"/>
              <w:left w:val="single" w:sz="4" w:space="0" w:color="auto"/>
              <w:bottom w:val="single" w:sz="4" w:space="0" w:color="auto"/>
              <w:right w:val="single" w:sz="4" w:space="0" w:color="auto"/>
            </w:tcBorders>
            <w:shd w:val="clear" w:color="auto" w:fill="auto"/>
            <w:noWrap/>
          </w:tcPr>
          <w:p w:rsidR="0032410C" w:rsidRPr="0032410C" w:rsidRDefault="0032410C" w:rsidP="0032410C">
            <w:pPr>
              <w:spacing w:after="0" w:line="240" w:lineRule="auto"/>
              <w:jc w:val="both"/>
              <w:rPr>
                <w:rFonts w:ascii="Times New Roman" w:hAnsi="Times New Roman"/>
                <w:sz w:val="20"/>
                <w:szCs w:val="20"/>
              </w:rPr>
            </w:pP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32410C" w:rsidRPr="0032410C" w:rsidRDefault="0032410C" w:rsidP="0032410C">
            <w:pPr>
              <w:spacing w:after="0" w:line="240" w:lineRule="auto"/>
              <w:rPr>
                <w:rFonts w:ascii="Times New Roman" w:hAnsi="Times New Roman"/>
                <w:bCs/>
                <w:color w:val="000000"/>
                <w:sz w:val="20"/>
                <w:szCs w:val="20"/>
              </w:rPr>
            </w:pPr>
            <w:r w:rsidRPr="0032410C">
              <w:rPr>
                <w:rFonts w:ascii="Times New Roman" w:hAnsi="Times New Roman"/>
                <w:bCs/>
                <w:color w:val="000000"/>
                <w:sz w:val="20"/>
                <w:szCs w:val="20"/>
              </w:rPr>
              <w:t>Итого</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rsidR="0032410C" w:rsidRPr="0032410C" w:rsidRDefault="0032410C" w:rsidP="0032410C">
            <w:pPr>
              <w:spacing w:after="0" w:line="240" w:lineRule="auto"/>
              <w:jc w:val="center"/>
              <w:rPr>
                <w:rFonts w:ascii="Times New Roman" w:hAnsi="Times New Roman"/>
                <w:bCs/>
                <w:color w:val="000000"/>
                <w:sz w:val="20"/>
                <w:szCs w:val="20"/>
              </w:rPr>
            </w:pPr>
            <w:r w:rsidRPr="0032410C">
              <w:rPr>
                <w:rFonts w:ascii="Times New Roman" w:hAnsi="Times New Roman"/>
                <w:bCs/>
                <w:color w:val="000000"/>
                <w:sz w:val="20"/>
                <w:szCs w:val="20"/>
              </w:rPr>
              <w:t>44923</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rsidR="0032410C" w:rsidRPr="0032410C" w:rsidRDefault="0032410C" w:rsidP="0032410C">
            <w:pPr>
              <w:spacing w:after="0" w:line="240" w:lineRule="auto"/>
              <w:jc w:val="center"/>
              <w:rPr>
                <w:rFonts w:ascii="Times New Roman" w:hAnsi="Times New Roman"/>
                <w:color w:val="000000"/>
                <w:sz w:val="20"/>
                <w:szCs w:val="20"/>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bottom"/>
          </w:tcPr>
          <w:p w:rsidR="0032410C" w:rsidRPr="0032410C" w:rsidRDefault="0032410C" w:rsidP="0032410C">
            <w:pPr>
              <w:spacing w:after="0" w:line="240" w:lineRule="auto"/>
              <w:jc w:val="center"/>
              <w:rPr>
                <w:rFonts w:ascii="Times New Roman" w:hAnsi="Times New Roman"/>
                <w:color w:val="000000"/>
                <w:sz w:val="20"/>
                <w:szCs w:val="20"/>
              </w:rPr>
            </w:pPr>
          </w:p>
        </w:tc>
      </w:tr>
    </w:tbl>
    <w:p w:rsidR="0032410C" w:rsidRDefault="0032410C" w:rsidP="0032410C">
      <w:pPr>
        <w:spacing w:after="0" w:line="360" w:lineRule="auto"/>
        <w:ind w:firstLine="720"/>
        <w:jc w:val="both"/>
        <w:rPr>
          <w:rFonts w:ascii="Times New Roman" w:hAnsi="Times New Roman"/>
          <w:sz w:val="24"/>
          <w:szCs w:val="24"/>
        </w:rPr>
      </w:pPr>
    </w:p>
    <w:p w:rsidR="0032410C" w:rsidRPr="0032410C" w:rsidRDefault="0032410C" w:rsidP="0032410C">
      <w:pPr>
        <w:spacing w:after="0" w:line="360" w:lineRule="auto"/>
        <w:ind w:firstLine="720"/>
        <w:jc w:val="both"/>
        <w:rPr>
          <w:rFonts w:ascii="Times New Roman" w:hAnsi="Times New Roman"/>
          <w:sz w:val="24"/>
          <w:szCs w:val="24"/>
        </w:rPr>
      </w:pPr>
      <w:r w:rsidRPr="0032410C">
        <w:rPr>
          <w:rFonts w:ascii="Times New Roman" w:hAnsi="Times New Roman"/>
          <w:sz w:val="24"/>
          <w:szCs w:val="24"/>
        </w:rPr>
        <w:t>Также для более эффективного потребления электроэнергии предполагается переход на повышенные мощности электроснабжения в населенных пунктах Брагино и Шабуничи: с 5 кВт на 15 кВт.</w:t>
      </w:r>
    </w:p>
    <w:p w:rsidR="0032410C" w:rsidRPr="0032410C" w:rsidRDefault="0032410C" w:rsidP="0032410C">
      <w:pPr>
        <w:spacing w:after="0" w:line="360" w:lineRule="auto"/>
        <w:rPr>
          <w:rFonts w:ascii="Times New Roman" w:hAnsi="Times New Roman"/>
          <w:b/>
          <w:bCs/>
          <w:color w:val="000000"/>
          <w:sz w:val="28"/>
          <w:szCs w:val="28"/>
          <w:shd w:val="clear" w:color="auto" w:fill="FFFFFF"/>
        </w:rPr>
      </w:pPr>
      <w:bookmarkStart w:id="12" w:name="_Toc347340177"/>
    </w:p>
    <w:p w:rsidR="0032410C" w:rsidRPr="0032410C" w:rsidRDefault="0032410C" w:rsidP="0032410C">
      <w:pPr>
        <w:spacing w:after="0" w:line="360" w:lineRule="auto"/>
        <w:rPr>
          <w:rFonts w:ascii="Times New Roman" w:hAnsi="Times New Roman"/>
          <w:b/>
          <w:bCs/>
          <w:color w:val="000000"/>
          <w:sz w:val="28"/>
          <w:szCs w:val="28"/>
          <w:shd w:val="clear" w:color="auto" w:fill="FFFFFF"/>
        </w:rPr>
      </w:pPr>
      <w:r w:rsidRPr="0032410C">
        <w:br w:type="page"/>
      </w:r>
    </w:p>
    <w:p w:rsidR="0032410C" w:rsidRPr="002F1FB3" w:rsidRDefault="0032410C" w:rsidP="00B5455B">
      <w:pPr>
        <w:pStyle w:val="1"/>
      </w:pPr>
      <w:bookmarkStart w:id="13" w:name="_Toc363822813"/>
      <w:bookmarkStart w:id="14" w:name="_Toc369162538"/>
      <w:r w:rsidRPr="002F1FB3">
        <w:lastRenderedPageBreak/>
        <w:t>1.2. ПЕРСПЕКТИВНАЯ СХЕМА ТЕПЛОСНАБЖЕНИЯ МУНИЦИПАЛЬНОГО ОБРАЗОВАНИЯ</w:t>
      </w:r>
      <w:bookmarkEnd w:id="12"/>
      <w:bookmarkEnd w:id="13"/>
      <w:bookmarkEnd w:id="14"/>
    </w:p>
    <w:p w:rsidR="0032410C" w:rsidRPr="002F1FB3" w:rsidRDefault="0032410C" w:rsidP="00B5455B">
      <w:pPr>
        <w:pStyle w:val="2"/>
      </w:pPr>
      <w:bookmarkStart w:id="15" w:name="_Toc358040020"/>
      <w:bookmarkStart w:id="16" w:name="_Toc363822814"/>
      <w:bookmarkStart w:id="17" w:name="_Toc369162539"/>
      <w:r w:rsidRPr="002F1FB3">
        <w:t>1.2.1. СУЩЕСТВУЮЩЕЕ ПОЛОЖЕНИЕ В СФЕРЕ ПРОИЗВОДСТВА, ПОДАЧИ И ПОТРЕБЛЕНИЯ ТЕПЛОВОЙ ЭНЕРГИИ.</w:t>
      </w:r>
      <w:bookmarkEnd w:id="15"/>
      <w:bookmarkEnd w:id="16"/>
      <w:bookmarkEnd w:id="17"/>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 xml:space="preserve">На сегодняшний день в Оверятском городском поселении организациями, поставляющими тепловую энергию является </w:t>
      </w:r>
      <w:r w:rsidRPr="0032410C">
        <w:rPr>
          <w:rFonts w:ascii="Times New Roman" w:hAnsi="Times New Roman"/>
          <w:sz w:val="24"/>
          <w:szCs w:val="24"/>
          <w:shd w:val="clear" w:color="auto" w:fill="FFFFFF"/>
        </w:rPr>
        <w:t xml:space="preserve">ООО «Газпроммежрегионгаз Пермь» и </w:t>
      </w:r>
      <w:r w:rsidRPr="0032410C">
        <w:rPr>
          <w:rFonts w:ascii="Times New Roman" w:hAnsi="Times New Roman"/>
          <w:sz w:val="24"/>
          <w:szCs w:val="24"/>
        </w:rPr>
        <w:t>ОАО «Пермтрансжелезобетон»</w:t>
      </w:r>
      <w:r w:rsidRPr="0032410C">
        <w:rPr>
          <w:rFonts w:ascii="Times New Roman" w:hAnsi="Times New Roman"/>
          <w:sz w:val="24"/>
          <w:szCs w:val="24"/>
          <w:shd w:val="clear" w:color="auto" w:fill="FFFFFF"/>
        </w:rPr>
        <w:t xml:space="preserve">. Эксплуатацией котельных, от которых подает тепло ООО «Газпроммежрегионгаз Пермь», занимается </w:t>
      </w:r>
      <w:r w:rsidRPr="0032410C">
        <w:rPr>
          <w:rFonts w:ascii="Times New Roman" w:hAnsi="Times New Roman"/>
          <w:sz w:val="24"/>
          <w:szCs w:val="24"/>
        </w:rPr>
        <w:t>ООО "Тепломонтаж". Организацтиями по продаже тепловой энергии пользователям в поселении являются ООО УК «Доверие» и – ООО «РТС-Ч», ООО «Ресо – Сервис».</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Всего в поселении, а именно в п. Оверята, с. Мысы, с. Черная и д. Брагино, насчитывается шесть газовых котельных, которые обеспечивают централизованным теплоснабжением население, а также объекты социального и коммерческого назначения. В остальных населенных пунктах поселения в частном жилом секторе используются индивидуальные источники тепловой энергии - печи.</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Все объекты системы теплоснабжения, а именно источники теплоснабжения, находятся в неудовлетворительном состоянии из-за высокой степени износа, которая составляет более 80%.</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Присутствующие в поселении котельные имеют тепловую мощность от 2 до 4 Гкал/час, присоединенную тепловую нагрузку от 0,68 до 2,5 Гкал/час.</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В поселении система прокладки сетей теплоснабжения является подземно-надземной. Наибольшая протяженность теплосетей проходит над землей и равна примерно 76% от всего протяжения (8,85 км).</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Диаметр труб по всему протяжению теплотрасс в населенных пунктах одинаков, только в п. Оверята и с. Мысы он равен 150 мм, а в с. Черная и д. Брагино – 100 мм.</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Как и источники теплоснабжения, тепловые сети имеют высокий процент износа – порядка 80%, при этом ветхими признаны сети в объеме 100%.</w:t>
      </w:r>
    </w:p>
    <w:p w:rsidR="0032410C" w:rsidRPr="0032410C" w:rsidRDefault="0032410C" w:rsidP="0032410C">
      <w:pPr>
        <w:spacing w:after="0" w:line="360" w:lineRule="auto"/>
        <w:ind w:firstLine="708"/>
        <w:jc w:val="both"/>
        <w:rPr>
          <w:rFonts w:ascii="Times New Roman" w:hAnsi="Times New Roman"/>
          <w:sz w:val="24"/>
          <w:szCs w:val="24"/>
        </w:rPr>
      </w:pPr>
      <w:r w:rsidRPr="0032410C">
        <w:rPr>
          <w:rFonts w:ascii="Times New Roman" w:hAnsi="Times New Roman"/>
          <w:sz w:val="24"/>
          <w:szCs w:val="24"/>
        </w:rPr>
        <w:t>На объектах теплоснабжения, через которые подается тепловая энергия потребителям ОАО «Пермтрансжелезобетон», установлены приборы учета подаваемой в сеть теплоэнергии.</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sz w:val="24"/>
          <w:szCs w:val="24"/>
        </w:rPr>
        <w:t xml:space="preserve">Протяженность сетей теплоснабжения Оверятского городского поселения, в целом составляет 25 км. Отопление остальных населенных пунктов – печное. Поскольку все объекты теплоснабжения были построены достаточно давно, степень износа теплосетей </w:t>
      </w:r>
      <w:r w:rsidRPr="0032410C">
        <w:rPr>
          <w:rFonts w:ascii="Times New Roman" w:hAnsi="Times New Roman"/>
          <w:sz w:val="24"/>
          <w:szCs w:val="24"/>
        </w:rPr>
        <w:lastRenderedPageBreak/>
        <w:t xml:space="preserve">очень высока - от </w:t>
      </w:r>
      <w:r w:rsidRPr="0032410C">
        <w:rPr>
          <w:rFonts w:ascii="Times New Roman" w:hAnsi="Times New Roman"/>
          <w:color w:val="000000"/>
          <w:sz w:val="24"/>
          <w:szCs w:val="24"/>
        </w:rPr>
        <w:t>80% до 100%, срочной замены требуют  котлы и запорная арматура у трёх существующих котельных.</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На сегодняшний день в системе теплоснабжения Оверятского городского поселения произведен гидравлический расчет. Основанием для проведения гидравлического расчета послужила необходимость в реконструкции системы теплоснабжения в поселении.</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Гидравлический расчет произведен с условием, что в поселении останется только один источник теплоснабже6ния, при этом в качестве ресурса будет выступать горячая вода с параметрами 95</w:t>
      </w:r>
      <w:r w:rsidRPr="0032410C">
        <w:rPr>
          <w:rFonts w:ascii="ISOCPEUR" w:hAnsi="ISOCPEUR"/>
          <w:sz w:val="28"/>
          <w:szCs w:val="28"/>
          <w:vertAlign w:val="superscript"/>
        </w:rPr>
        <w:t>0</w:t>
      </w:r>
      <w:r w:rsidRPr="0032410C">
        <w:rPr>
          <w:rFonts w:ascii="Times New Roman" w:hAnsi="Times New Roman"/>
          <w:color w:val="000000"/>
          <w:sz w:val="24"/>
          <w:szCs w:val="24"/>
        </w:rPr>
        <w:t>С-70</w:t>
      </w:r>
      <w:r w:rsidRPr="0032410C">
        <w:rPr>
          <w:rFonts w:ascii="ISOCPEUR" w:hAnsi="ISOCPEUR"/>
          <w:sz w:val="28"/>
          <w:szCs w:val="28"/>
          <w:vertAlign w:val="superscript"/>
        </w:rPr>
        <w:t>0</w:t>
      </w:r>
      <w:r w:rsidRPr="0032410C">
        <w:rPr>
          <w:rFonts w:ascii="Times New Roman" w:hAnsi="Times New Roman"/>
          <w:color w:val="000000"/>
          <w:sz w:val="24"/>
          <w:szCs w:val="24"/>
        </w:rPr>
        <w:t>С</w:t>
      </w:r>
      <w:r w:rsidRPr="0032410C">
        <w:rPr>
          <w:rStyle w:val="af3"/>
          <w:rFonts w:ascii="Times New Roman" w:hAnsi="Times New Roman"/>
          <w:color w:val="000000"/>
          <w:sz w:val="24"/>
          <w:szCs w:val="24"/>
        </w:rPr>
        <w:footnoteReference w:id="1"/>
      </w:r>
      <w:r w:rsidRPr="0032410C">
        <w:rPr>
          <w:rFonts w:ascii="Times New Roman" w:hAnsi="Times New Roman"/>
          <w:color w:val="000000"/>
          <w:sz w:val="24"/>
          <w:szCs w:val="24"/>
        </w:rPr>
        <w:t>.</w:t>
      </w:r>
    </w:p>
    <w:p w:rsid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Основной проблемой в системе теплоснабжения является высокая степень износа и ветхость объектов и сетей теплоснабжения, что является причиной аварий в сетях и влечет за собой высокие финансовые затраты на проведение ремонтных работ и замену оборудования.</w:t>
      </w:r>
    </w:p>
    <w:p w:rsidR="0032410C" w:rsidRPr="0032410C" w:rsidRDefault="0032410C" w:rsidP="0032410C">
      <w:pPr>
        <w:spacing w:after="0" w:line="360" w:lineRule="auto"/>
        <w:ind w:firstLine="709"/>
        <w:jc w:val="both"/>
        <w:rPr>
          <w:rFonts w:ascii="Times New Roman" w:hAnsi="Times New Roman"/>
          <w:color w:val="000000"/>
          <w:sz w:val="24"/>
          <w:szCs w:val="24"/>
        </w:rPr>
      </w:pPr>
    </w:p>
    <w:p w:rsidR="0032410C" w:rsidRPr="002F1FB3" w:rsidRDefault="0032410C" w:rsidP="00B5455B">
      <w:pPr>
        <w:pStyle w:val="2"/>
      </w:pPr>
      <w:bookmarkStart w:id="18" w:name="_Toc358040021"/>
      <w:bookmarkStart w:id="19" w:name="_Toc363822815"/>
      <w:bookmarkStart w:id="20" w:name="_Toc369162540"/>
      <w:r w:rsidRPr="002F1FB3">
        <w:t>1.2.2. БАЛАНСЫ ПРОИЗВОДСТВА И ПОТРЕБЛЕНИЯ ТЕПЛОВОЙ ЭНЕРГИИ</w:t>
      </w:r>
      <w:bookmarkEnd w:id="18"/>
      <w:bookmarkEnd w:id="19"/>
      <w:bookmarkEnd w:id="20"/>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Доля жилищного фонда, охваченного централизованным отоплением в поселении, составляет всего 32%. Остальное население использует печи в качестве источника тепла.</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Предприятия, занимающиеся поставкой тепловой энергии потребителям, испытывают финансовые трудности. Причиной тому являются, в первую очередь, задолженность потребителей по оплате услуг за теплоэнергию, в большей мере задолженность по оплате присутствует у населения.</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 xml:space="preserve">В структуре доходов предприятий, наибольшая доля приходится на бюджетофинансируемые организации – 20%, от населения поступает 12% дохода. В общей сумме дебиторской задолженности наибольшая доля приходится на население – 92%. </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На сегодняшний день стоимость услуг центрального теплоснабжения является ощутимой для потребителей из-за высоких тарифов в сопостовлении с уровнем дохода населения.</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lastRenderedPageBreak/>
        <w:t xml:space="preserve">В 2012 году общий объем отпущенной в сеть тепловой энергии в поселении составил  106518  Гкал, из которого поставлено потребителям 96,7%, остальное пришлось на потери при транспортировке в тепловых сетях. </w:t>
      </w:r>
    </w:p>
    <w:p w:rsidR="0032410C" w:rsidRPr="0032410C" w:rsidRDefault="0032410C" w:rsidP="0032410C">
      <w:pPr>
        <w:spacing w:after="0" w:line="360" w:lineRule="auto"/>
        <w:ind w:firstLine="709"/>
        <w:jc w:val="both"/>
        <w:rPr>
          <w:rFonts w:ascii="Times New Roman" w:hAnsi="Times New Roman"/>
          <w:color w:val="000000"/>
          <w:sz w:val="24"/>
          <w:szCs w:val="24"/>
        </w:rPr>
      </w:pPr>
    </w:p>
    <w:p w:rsidR="0032410C" w:rsidRPr="002F1FB3" w:rsidRDefault="0032410C" w:rsidP="00B5455B">
      <w:pPr>
        <w:pStyle w:val="2"/>
      </w:pPr>
      <w:bookmarkStart w:id="21" w:name="_Toc358040022"/>
      <w:bookmarkStart w:id="22" w:name="_Toc363822816"/>
      <w:bookmarkStart w:id="23" w:name="_Toc369162541"/>
      <w:r w:rsidRPr="002F1FB3">
        <w:t>1.2.3. ПЕРСПЕКТИВНЫЕ ПОКАЗАТЕЛИ ПОТРЕБЛЕНИЯ ТЕПЛОВОЙ ЭНЕРГИИ.</w:t>
      </w:r>
      <w:bookmarkEnd w:id="21"/>
      <w:bookmarkEnd w:id="22"/>
      <w:bookmarkEnd w:id="23"/>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В долгосрочной перспективе предполагается проведение ряда мероприятий, направленных на восстановление нормативного состояния объектов и сетей теплоснабжения. Благодаря восстановлению нормальной бесперебойной работы котельных, восстановлению и замене теплотрасс, ликвидации ветхих сетей, сократятся затраты на содержание сетей и объектов системы теплоснабжения. Также реализация запланированных мероприятий позволит более экономно и эффективно поставлять тепловой ресурс потребителям.</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 xml:space="preserve">С учетом прогнозируемой численности населения в долгосрочной перспективе, а также с учетом предполагаемой динамики объема жилой застройки был построен прогноз перспективного потребления тепловой энергии в поселении (в населенных пунктах, где присутствует система централизованного теплоснабжения), см. таблицу </w:t>
      </w:r>
      <w:r w:rsidR="004012A1">
        <w:rPr>
          <w:rFonts w:ascii="Times New Roman" w:hAnsi="Times New Roman"/>
          <w:color w:val="000000"/>
          <w:sz w:val="24"/>
          <w:szCs w:val="24"/>
        </w:rPr>
        <w:t>2</w:t>
      </w:r>
      <w:r w:rsidRPr="0032410C">
        <w:rPr>
          <w:rFonts w:ascii="Times New Roman" w:hAnsi="Times New Roman"/>
          <w:color w:val="000000"/>
          <w:sz w:val="24"/>
          <w:szCs w:val="24"/>
        </w:rPr>
        <w:t>.</w:t>
      </w:r>
    </w:p>
    <w:p w:rsidR="0032410C" w:rsidRDefault="0032410C" w:rsidP="0032410C">
      <w:pPr>
        <w:spacing w:after="0" w:line="360" w:lineRule="auto"/>
        <w:ind w:firstLine="709"/>
        <w:jc w:val="right"/>
        <w:rPr>
          <w:rFonts w:ascii="Times New Roman" w:hAnsi="Times New Roman"/>
          <w:color w:val="000000"/>
          <w:sz w:val="24"/>
          <w:szCs w:val="24"/>
        </w:rPr>
      </w:pPr>
      <w:r w:rsidRPr="0032410C">
        <w:rPr>
          <w:rFonts w:ascii="Times New Roman" w:hAnsi="Times New Roman"/>
          <w:color w:val="000000"/>
          <w:sz w:val="24"/>
          <w:szCs w:val="24"/>
        </w:rPr>
        <w:t xml:space="preserve">Таблица  </w:t>
      </w:r>
      <w:r w:rsidR="004012A1">
        <w:rPr>
          <w:rFonts w:ascii="Times New Roman" w:hAnsi="Times New Roman"/>
          <w:color w:val="000000"/>
          <w:sz w:val="24"/>
          <w:szCs w:val="24"/>
        </w:rPr>
        <w:t>2</w:t>
      </w:r>
    </w:p>
    <w:p w:rsidR="004012A1" w:rsidRPr="0032410C" w:rsidRDefault="004012A1" w:rsidP="004012A1">
      <w:pPr>
        <w:spacing w:after="0" w:line="360" w:lineRule="auto"/>
        <w:jc w:val="center"/>
        <w:rPr>
          <w:rFonts w:ascii="Times New Roman" w:hAnsi="Times New Roman"/>
          <w:color w:val="000000"/>
          <w:sz w:val="24"/>
          <w:szCs w:val="24"/>
        </w:rPr>
      </w:pPr>
      <w:r>
        <w:rPr>
          <w:rFonts w:ascii="Times New Roman" w:hAnsi="Times New Roman"/>
          <w:color w:val="000000"/>
          <w:sz w:val="24"/>
          <w:szCs w:val="24"/>
        </w:rPr>
        <w:t>Прогноз потребления тепловой энергии в Оверятском городском поселении</w:t>
      </w:r>
    </w:p>
    <w:tbl>
      <w:tblPr>
        <w:tblW w:w="9222" w:type="dxa"/>
        <w:jc w:val="center"/>
        <w:tblLook w:val="04A0" w:firstRow="1" w:lastRow="0" w:firstColumn="1" w:lastColumn="0" w:noHBand="0" w:noVBand="1"/>
      </w:tblPr>
      <w:tblGrid>
        <w:gridCol w:w="2206"/>
        <w:gridCol w:w="996"/>
        <w:gridCol w:w="960"/>
        <w:gridCol w:w="1220"/>
        <w:gridCol w:w="960"/>
        <w:gridCol w:w="960"/>
        <w:gridCol w:w="960"/>
        <w:gridCol w:w="960"/>
      </w:tblGrid>
      <w:tr w:rsidR="0032410C" w:rsidRPr="0032410C" w:rsidTr="0032410C">
        <w:trPr>
          <w:trHeight w:val="315"/>
          <w:jc w:val="center"/>
        </w:trPr>
        <w:tc>
          <w:tcPr>
            <w:tcW w:w="22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410C" w:rsidRPr="0032410C" w:rsidRDefault="0032410C" w:rsidP="0032410C">
            <w:pPr>
              <w:spacing w:after="0" w:line="240" w:lineRule="auto"/>
              <w:rPr>
                <w:rFonts w:ascii="Times New Roman" w:hAnsi="Times New Roman"/>
                <w:color w:val="000000"/>
                <w:sz w:val="24"/>
                <w:szCs w:val="24"/>
              </w:rPr>
            </w:pPr>
            <w:r w:rsidRPr="0032410C">
              <w:rPr>
                <w:rFonts w:ascii="Times New Roman" w:hAnsi="Times New Roman"/>
                <w:color w:val="000000"/>
                <w:sz w:val="24"/>
                <w:szCs w:val="24"/>
              </w:rPr>
              <w:t>Год</w:t>
            </w:r>
          </w:p>
        </w:tc>
        <w:tc>
          <w:tcPr>
            <w:tcW w:w="996" w:type="dxa"/>
            <w:tcBorders>
              <w:top w:val="single" w:sz="4" w:space="0" w:color="auto"/>
              <w:left w:val="nil"/>
              <w:bottom w:val="single" w:sz="4" w:space="0" w:color="auto"/>
              <w:right w:val="single" w:sz="4" w:space="0" w:color="auto"/>
            </w:tcBorders>
            <w:shd w:val="clear" w:color="000000" w:fill="FFFFFF"/>
            <w:noWrap/>
            <w:vAlign w:val="bottom"/>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2013</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2014</w:t>
            </w:r>
          </w:p>
        </w:tc>
        <w:tc>
          <w:tcPr>
            <w:tcW w:w="1220" w:type="dxa"/>
            <w:tcBorders>
              <w:top w:val="single" w:sz="4" w:space="0" w:color="auto"/>
              <w:left w:val="nil"/>
              <w:bottom w:val="single" w:sz="4" w:space="0" w:color="auto"/>
              <w:right w:val="single" w:sz="4" w:space="0" w:color="auto"/>
            </w:tcBorders>
            <w:shd w:val="clear" w:color="000000" w:fill="FFFFFF"/>
            <w:noWrap/>
            <w:vAlign w:val="bottom"/>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2015</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2016</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2017</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2021</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2025</w:t>
            </w:r>
          </w:p>
        </w:tc>
      </w:tr>
      <w:tr w:rsidR="0032410C" w:rsidRPr="0032410C" w:rsidTr="0032410C">
        <w:trPr>
          <w:trHeight w:val="630"/>
          <w:jc w:val="center"/>
        </w:trPr>
        <w:tc>
          <w:tcPr>
            <w:tcW w:w="2206" w:type="dxa"/>
            <w:tcBorders>
              <w:top w:val="nil"/>
              <w:left w:val="single" w:sz="4" w:space="0" w:color="auto"/>
              <w:bottom w:val="single" w:sz="4" w:space="0" w:color="auto"/>
              <w:right w:val="single" w:sz="4" w:space="0" w:color="auto"/>
            </w:tcBorders>
            <w:shd w:val="clear" w:color="000000" w:fill="FFFFFF"/>
            <w:vAlign w:val="bottom"/>
            <w:hideMark/>
          </w:tcPr>
          <w:p w:rsidR="0032410C" w:rsidRPr="0032410C" w:rsidRDefault="0032410C" w:rsidP="0032410C">
            <w:pPr>
              <w:spacing w:after="0" w:line="240" w:lineRule="auto"/>
              <w:rPr>
                <w:rFonts w:ascii="Times New Roman" w:hAnsi="Times New Roman"/>
                <w:color w:val="000000"/>
                <w:sz w:val="24"/>
                <w:szCs w:val="24"/>
              </w:rPr>
            </w:pPr>
            <w:r w:rsidRPr="0032410C">
              <w:rPr>
                <w:rFonts w:ascii="Times New Roman" w:hAnsi="Times New Roman"/>
                <w:color w:val="000000"/>
                <w:sz w:val="24"/>
                <w:szCs w:val="24"/>
              </w:rPr>
              <w:t>Прогноз потребления (тыс. Гкал)</w:t>
            </w:r>
          </w:p>
        </w:tc>
        <w:tc>
          <w:tcPr>
            <w:tcW w:w="996" w:type="dxa"/>
            <w:tcBorders>
              <w:top w:val="nil"/>
              <w:left w:val="nil"/>
              <w:bottom w:val="single" w:sz="4" w:space="0" w:color="auto"/>
              <w:right w:val="single" w:sz="4" w:space="0" w:color="auto"/>
            </w:tcBorders>
            <w:shd w:val="clear" w:color="000000" w:fill="FFFFFF"/>
            <w:noWrap/>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109927</w:t>
            </w:r>
          </w:p>
        </w:tc>
        <w:tc>
          <w:tcPr>
            <w:tcW w:w="960" w:type="dxa"/>
            <w:tcBorders>
              <w:top w:val="nil"/>
              <w:left w:val="nil"/>
              <w:bottom w:val="single" w:sz="4" w:space="0" w:color="auto"/>
              <w:right w:val="single" w:sz="4" w:space="0" w:color="auto"/>
            </w:tcBorders>
            <w:shd w:val="clear" w:color="000000" w:fill="FFFFFF"/>
            <w:noWrap/>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112235</w:t>
            </w:r>
          </w:p>
        </w:tc>
        <w:tc>
          <w:tcPr>
            <w:tcW w:w="1220" w:type="dxa"/>
            <w:tcBorders>
              <w:top w:val="nil"/>
              <w:left w:val="nil"/>
              <w:bottom w:val="single" w:sz="4" w:space="0" w:color="auto"/>
              <w:right w:val="single" w:sz="4" w:space="0" w:color="auto"/>
            </w:tcBorders>
            <w:shd w:val="clear" w:color="000000" w:fill="FFFFFF"/>
            <w:noWrap/>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115589</w:t>
            </w:r>
          </w:p>
        </w:tc>
        <w:tc>
          <w:tcPr>
            <w:tcW w:w="960" w:type="dxa"/>
            <w:tcBorders>
              <w:top w:val="nil"/>
              <w:left w:val="nil"/>
              <w:bottom w:val="single" w:sz="4" w:space="0" w:color="auto"/>
              <w:right w:val="single" w:sz="4" w:space="0" w:color="auto"/>
            </w:tcBorders>
            <w:shd w:val="clear" w:color="000000" w:fill="FFFFFF"/>
            <w:noWrap/>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119070</w:t>
            </w:r>
          </w:p>
        </w:tc>
        <w:tc>
          <w:tcPr>
            <w:tcW w:w="960" w:type="dxa"/>
            <w:tcBorders>
              <w:top w:val="nil"/>
              <w:left w:val="nil"/>
              <w:bottom w:val="single" w:sz="4" w:space="0" w:color="auto"/>
              <w:right w:val="single" w:sz="4" w:space="0" w:color="auto"/>
            </w:tcBorders>
            <w:shd w:val="clear" w:color="000000" w:fill="FFFFFF"/>
            <w:noWrap/>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121845</w:t>
            </w:r>
          </w:p>
        </w:tc>
        <w:tc>
          <w:tcPr>
            <w:tcW w:w="960" w:type="dxa"/>
            <w:tcBorders>
              <w:top w:val="nil"/>
              <w:left w:val="nil"/>
              <w:bottom w:val="single" w:sz="4" w:space="0" w:color="auto"/>
              <w:right w:val="single" w:sz="4" w:space="0" w:color="auto"/>
            </w:tcBorders>
            <w:shd w:val="clear" w:color="000000" w:fill="FFFFFF"/>
            <w:noWrap/>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133893</w:t>
            </w:r>
          </w:p>
        </w:tc>
        <w:tc>
          <w:tcPr>
            <w:tcW w:w="960" w:type="dxa"/>
            <w:tcBorders>
              <w:top w:val="nil"/>
              <w:left w:val="nil"/>
              <w:bottom w:val="single" w:sz="4" w:space="0" w:color="auto"/>
              <w:right w:val="single" w:sz="4" w:space="0" w:color="auto"/>
            </w:tcBorders>
            <w:shd w:val="clear" w:color="000000" w:fill="FFFFFF"/>
            <w:noWrap/>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145640</w:t>
            </w:r>
          </w:p>
        </w:tc>
      </w:tr>
    </w:tbl>
    <w:p w:rsidR="0032410C" w:rsidRPr="0032410C" w:rsidRDefault="0032410C" w:rsidP="0032410C">
      <w:pPr>
        <w:spacing w:after="0" w:line="360" w:lineRule="auto"/>
        <w:ind w:firstLine="709"/>
        <w:jc w:val="both"/>
        <w:rPr>
          <w:rFonts w:ascii="Times New Roman" w:hAnsi="Times New Roman"/>
          <w:color w:val="000000"/>
          <w:sz w:val="24"/>
          <w:szCs w:val="24"/>
        </w:rPr>
      </w:pP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Согласно прогнозу объем потребления к 2025 году вырастет на 32,5% по отношению к 2013 году и составит  136652 тыс. Гкал. Увеличение объема предполагается за счет подключения новых потребителей – населения.</w:t>
      </w:r>
    </w:p>
    <w:p w:rsidR="0032410C" w:rsidRPr="0032410C" w:rsidRDefault="0032410C" w:rsidP="0032410C">
      <w:pPr>
        <w:spacing w:after="0" w:line="360" w:lineRule="auto"/>
        <w:ind w:firstLine="709"/>
        <w:jc w:val="both"/>
        <w:rPr>
          <w:rFonts w:ascii="Times New Roman" w:hAnsi="Times New Roman"/>
          <w:color w:val="000000"/>
          <w:sz w:val="24"/>
          <w:szCs w:val="24"/>
        </w:rPr>
      </w:pPr>
    </w:p>
    <w:p w:rsidR="0032410C" w:rsidRPr="002F1FB3" w:rsidRDefault="0032410C" w:rsidP="00B5455B">
      <w:pPr>
        <w:pStyle w:val="2"/>
      </w:pPr>
      <w:bookmarkStart w:id="24" w:name="_Toc363822817"/>
      <w:bookmarkStart w:id="25" w:name="_Toc369162542"/>
      <w:r w:rsidRPr="002F1FB3">
        <w:t xml:space="preserve">1.2.4. </w:t>
      </w:r>
      <w:bookmarkStart w:id="26" w:name="_Toc358040023"/>
      <w:r w:rsidRPr="002F1FB3">
        <w:t>ПРЕДЛОЖЕНИЯ ПО СТРОИТЕЛЬСТВУ И РЕКОНСТРУКЦИИ И МОДЕРНИЗАЦИИ ОБЪЕКТОВ, В ТОМ ЧИСЛЕ СЕТЕВЫХ. ОЦЕНКА КАПИТАЛЬНЫХ ВЛОЖЕНИЙ В НОВОЕ СТРОИТЕЛЬСТВО, РЕКОНСТРУКЦИЮ И МОДЕРНИЗАЦИЮ ОБЪЕКТОВ СИСТЕМ ТЕПЛОСНАБЖЕНИЯ</w:t>
      </w:r>
      <w:bookmarkEnd w:id="24"/>
      <w:bookmarkEnd w:id="25"/>
      <w:bookmarkEnd w:id="26"/>
    </w:p>
    <w:p w:rsidR="0032410C" w:rsidRPr="0032410C" w:rsidRDefault="0032410C" w:rsidP="0032410C">
      <w:pPr>
        <w:spacing w:after="0" w:line="360" w:lineRule="auto"/>
        <w:ind w:firstLine="709"/>
        <w:contextualSpacing/>
        <w:jc w:val="both"/>
        <w:rPr>
          <w:rFonts w:ascii="Times New Roman" w:hAnsi="Times New Roman"/>
          <w:sz w:val="24"/>
          <w:szCs w:val="24"/>
        </w:rPr>
      </w:pPr>
      <w:r w:rsidRPr="0032410C">
        <w:rPr>
          <w:rFonts w:ascii="Times New Roman" w:hAnsi="Times New Roman"/>
          <w:sz w:val="24"/>
          <w:szCs w:val="24"/>
        </w:rPr>
        <w:t xml:space="preserve">В целях обеспечения надежной и качественной подачи тепла пользователям поселения, а также для создания возможности наращения мощности и присоединения </w:t>
      </w:r>
      <w:r w:rsidRPr="0032410C">
        <w:rPr>
          <w:rFonts w:ascii="Times New Roman" w:hAnsi="Times New Roman"/>
          <w:sz w:val="24"/>
          <w:szCs w:val="24"/>
        </w:rPr>
        <w:lastRenderedPageBreak/>
        <w:t>новых потребителей к системе подачи тепловой энергии и горячей воды, необходима реализация мероприятий по капитальному ремонту и реконструкции сетей и объектов системы.</w:t>
      </w:r>
    </w:p>
    <w:p w:rsidR="0032410C" w:rsidRPr="0032410C" w:rsidRDefault="0032410C" w:rsidP="0032410C">
      <w:pPr>
        <w:spacing w:after="0" w:line="360" w:lineRule="auto"/>
        <w:ind w:firstLine="709"/>
        <w:contextualSpacing/>
        <w:jc w:val="both"/>
      </w:pPr>
      <w:r w:rsidRPr="0032410C">
        <w:rPr>
          <w:rFonts w:ascii="Times New Roman" w:hAnsi="Times New Roman"/>
          <w:sz w:val="24"/>
          <w:szCs w:val="24"/>
        </w:rPr>
        <w:t xml:space="preserve">Перечень необходимых мероприятий представлен в таблице </w:t>
      </w:r>
      <w:r w:rsidR="004012A1">
        <w:rPr>
          <w:rFonts w:ascii="Times New Roman" w:hAnsi="Times New Roman"/>
          <w:sz w:val="24"/>
          <w:szCs w:val="24"/>
        </w:rPr>
        <w:t>3</w:t>
      </w:r>
    </w:p>
    <w:p w:rsidR="0032410C" w:rsidRPr="0032410C" w:rsidRDefault="0032410C" w:rsidP="0032410C">
      <w:pPr>
        <w:pStyle w:val="a3"/>
        <w:tabs>
          <w:tab w:val="left" w:pos="1134"/>
        </w:tabs>
        <w:ind w:left="0"/>
        <w:jc w:val="right"/>
        <w:rPr>
          <w:szCs w:val="24"/>
        </w:rPr>
      </w:pPr>
      <w:r w:rsidRPr="0032410C">
        <w:rPr>
          <w:szCs w:val="24"/>
        </w:rPr>
        <w:t xml:space="preserve">Таблица </w:t>
      </w:r>
      <w:r w:rsidR="004012A1">
        <w:rPr>
          <w:szCs w:val="24"/>
        </w:rPr>
        <w:t>3</w:t>
      </w:r>
    </w:p>
    <w:p w:rsidR="0032410C" w:rsidRPr="0032410C" w:rsidRDefault="0032410C" w:rsidP="0032410C">
      <w:pPr>
        <w:pStyle w:val="a3"/>
        <w:tabs>
          <w:tab w:val="left" w:pos="1134"/>
        </w:tabs>
        <w:ind w:left="0"/>
        <w:jc w:val="center"/>
        <w:rPr>
          <w:szCs w:val="24"/>
        </w:rPr>
      </w:pPr>
      <w:r w:rsidRPr="0032410C">
        <w:rPr>
          <w:szCs w:val="24"/>
        </w:rPr>
        <w:t>Мероприятия по развитию системы теплоснабжения</w:t>
      </w:r>
      <w:r w:rsidRPr="0032410C">
        <w:rPr>
          <w:rStyle w:val="af3"/>
          <w:szCs w:val="24"/>
        </w:rPr>
        <w:footnoteReference w:id="2"/>
      </w:r>
    </w:p>
    <w:tbl>
      <w:tblPr>
        <w:tblW w:w="501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60" w:firstRow="1" w:lastRow="1" w:firstColumn="0" w:lastColumn="0" w:noHBand="0" w:noVBand="0"/>
      </w:tblPr>
      <w:tblGrid>
        <w:gridCol w:w="676"/>
        <w:gridCol w:w="3390"/>
        <w:gridCol w:w="1996"/>
        <w:gridCol w:w="1842"/>
        <w:gridCol w:w="1700"/>
      </w:tblGrid>
      <w:tr w:rsidR="0032410C" w:rsidRPr="0032410C" w:rsidTr="0032410C">
        <w:trPr>
          <w:tblHeader/>
        </w:trPr>
        <w:tc>
          <w:tcPr>
            <w:tcW w:w="352" w:type="pct"/>
            <w:noWrap/>
          </w:tcPr>
          <w:p w:rsidR="0032410C" w:rsidRPr="0032410C" w:rsidRDefault="0032410C" w:rsidP="0032410C">
            <w:pPr>
              <w:spacing w:after="0" w:line="240" w:lineRule="auto"/>
              <w:jc w:val="both"/>
              <w:rPr>
                <w:rFonts w:ascii="Times New Roman" w:hAnsi="Times New Roman"/>
                <w:b/>
                <w:bCs/>
                <w:sz w:val="20"/>
                <w:szCs w:val="20"/>
              </w:rPr>
            </w:pPr>
            <w:r w:rsidRPr="0032410C">
              <w:rPr>
                <w:rFonts w:ascii="Times New Roman" w:hAnsi="Times New Roman"/>
                <w:b/>
                <w:bCs/>
                <w:sz w:val="20"/>
                <w:szCs w:val="20"/>
              </w:rPr>
              <w:t>№ п</w:t>
            </w:r>
            <w:r w:rsidRPr="0032410C">
              <w:rPr>
                <w:rFonts w:ascii="Times New Roman" w:hAnsi="Times New Roman"/>
                <w:b/>
                <w:bCs/>
                <w:sz w:val="20"/>
                <w:szCs w:val="20"/>
                <w:lang w:val="en-US"/>
              </w:rPr>
              <w:t>/</w:t>
            </w:r>
            <w:r w:rsidRPr="0032410C">
              <w:rPr>
                <w:rFonts w:ascii="Times New Roman" w:hAnsi="Times New Roman"/>
                <w:b/>
                <w:bCs/>
                <w:sz w:val="20"/>
                <w:szCs w:val="20"/>
              </w:rPr>
              <w:t>п</w:t>
            </w:r>
          </w:p>
        </w:tc>
        <w:tc>
          <w:tcPr>
            <w:tcW w:w="1765" w:type="pct"/>
          </w:tcPr>
          <w:p w:rsidR="0032410C" w:rsidRPr="0032410C" w:rsidRDefault="0032410C" w:rsidP="0032410C">
            <w:pPr>
              <w:spacing w:after="0" w:line="240" w:lineRule="auto"/>
              <w:ind w:firstLine="34"/>
              <w:jc w:val="both"/>
              <w:rPr>
                <w:rFonts w:ascii="Times New Roman" w:hAnsi="Times New Roman"/>
                <w:b/>
                <w:bCs/>
                <w:sz w:val="20"/>
                <w:szCs w:val="20"/>
              </w:rPr>
            </w:pPr>
            <w:r w:rsidRPr="0032410C">
              <w:rPr>
                <w:rFonts w:ascii="Times New Roman" w:hAnsi="Times New Roman"/>
                <w:b/>
                <w:bCs/>
                <w:sz w:val="20"/>
                <w:szCs w:val="20"/>
              </w:rPr>
              <w:t>Наименование мероприятия</w:t>
            </w:r>
          </w:p>
        </w:tc>
        <w:tc>
          <w:tcPr>
            <w:tcW w:w="1039" w:type="pct"/>
          </w:tcPr>
          <w:p w:rsidR="0032410C" w:rsidRPr="0032410C" w:rsidRDefault="0032410C" w:rsidP="0032410C">
            <w:pPr>
              <w:spacing w:after="0" w:line="240" w:lineRule="auto"/>
              <w:ind w:firstLine="21"/>
              <w:jc w:val="center"/>
              <w:rPr>
                <w:rFonts w:ascii="Times New Roman" w:hAnsi="Times New Roman"/>
                <w:b/>
                <w:bCs/>
                <w:color w:val="FFFEFF"/>
                <w:sz w:val="20"/>
                <w:szCs w:val="20"/>
              </w:rPr>
            </w:pPr>
            <w:r w:rsidRPr="0032410C">
              <w:rPr>
                <w:rFonts w:ascii="Times New Roman" w:hAnsi="Times New Roman"/>
                <w:b/>
                <w:bCs/>
                <w:sz w:val="20"/>
                <w:szCs w:val="20"/>
              </w:rPr>
              <w:t>Стоимость (капитальные затраты), тыс. руб.</w:t>
            </w:r>
          </w:p>
        </w:tc>
        <w:tc>
          <w:tcPr>
            <w:tcW w:w="959" w:type="pct"/>
          </w:tcPr>
          <w:p w:rsidR="0032410C" w:rsidRPr="0032410C" w:rsidRDefault="0032410C" w:rsidP="0032410C">
            <w:pPr>
              <w:spacing w:after="0" w:line="240" w:lineRule="auto"/>
              <w:ind w:firstLine="21"/>
              <w:jc w:val="center"/>
              <w:rPr>
                <w:rFonts w:ascii="Times New Roman" w:hAnsi="Times New Roman"/>
                <w:b/>
                <w:bCs/>
                <w:sz w:val="20"/>
                <w:szCs w:val="20"/>
              </w:rPr>
            </w:pPr>
            <w:r w:rsidRPr="0032410C">
              <w:rPr>
                <w:rFonts w:ascii="Times New Roman" w:hAnsi="Times New Roman"/>
                <w:b/>
                <w:bCs/>
                <w:sz w:val="20"/>
                <w:szCs w:val="20"/>
              </w:rPr>
              <w:t>Сроки реализации мероприятия</w:t>
            </w:r>
          </w:p>
        </w:tc>
        <w:tc>
          <w:tcPr>
            <w:tcW w:w="885" w:type="pct"/>
          </w:tcPr>
          <w:p w:rsidR="0032410C" w:rsidRPr="0032410C" w:rsidRDefault="0032410C" w:rsidP="0032410C">
            <w:pPr>
              <w:spacing w:after="0" w:line="240" w:lineRule="auto"/>
              <w:ind w:firstLine="21"/>
              <w:jc w:val="center"/>
              <w:rPr>
                <w:rFonts w:ascii="Times New Roman" w:hAnsi="Times New Roman"/>
                <w:b/>
                <w:bCs/>
                <w:sz w:val="20"/>
                <w:szCs w:val="20"/>
              </w:rPr>
            </w:pPr>
            <w:r w:rsidRPr="0032410C">
              <w:rPr>
                <w:rFonts w:ascii="Times New Roman" w:hAnsi="Times New Roman"/>
                <w:b/>
                <w:bCs/>
                <w:sz w:val="20"/>
                <w:szCs w:val="20"/>
              </w:rPr>
              <w:t>Источник финансирова-ния</w:t>
            </w:r>
          </w:p>
        </w:tc>
      </w:tr>
      <w:tr w:rsidR="0032410C" w:rsidRPr="0032410C" w:rsidTr="0032410C">
        <w:tc>
          <w:tcPr>
            <w:tcW w:w="352" w:type="pct"/>
            <w:noWrap/>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1.</w:t>
            </w:r>
          </w:p>
        </w:tc>
        <w:tc>
          <w:tcPr>
            <w:tcW w:w="1765" w:type="pct"/>
          </w:tcPr>
          <w:p w:rsidR="0032410C" w:rsidRPr="0032410C" w:rsidRDefault="0032410C" w:rsidP="0032410C">
            <w:pPr>
              <w:spacing w:after="0" w:line="240" w:lineRule="auto"/>
              <w:rPr>
                <w:rFonts w:ascii="Times New Roman" w:hAnsi="Times New Roman"/>
                <w:color w:val="000000"/>
                <w:sz w:val="20"/>
                <w:szCs w:val="20"/>
              </w:rPr>
            </w:pPr>
            <w:r w:rsidRPr="0032410C">
              <w:rPr>
                <w:rFonts w:ascii="Times New Roman" w:hAnsi="Times New Roman"/>
                <w:bCs/>
                <w:color w:val="000000"/>
                <w:sz w:val="20"/>
                <w:szCs w:val="20"/>
              </w:rPr>
              <w:t>Разработать проект организации теплоснабжения городского поселения</w:t>
            </w:r>
          </w:p>
        </w:tc>
        <w:tc>
          <w:tcPr>
            <w:tcW w:w="1039" w:type="pct"/>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500</w:t>
            </w:r>
          </w:p>
        </w:tc>
        <w:tc>
          <w:tcPr>
            <w:tcW w:w="959" w:type="pct"/>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2014</w:t>
            </w:r>
          </w:p>
        </w:tc>
        <w:tc>
          <w:tcPr>
            <w:tcW w:w="885" w:type="pct"/>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Бюджет Оверятского городского поселения</w:t>
            </w:r>
          </w:p>
        </w:tc>
      </w:tr>
      <w:tr w:rsidR="0032410C" w:rsidRPr="0032410C" w:rsidTr="0032410C">
        <w:tc>
          <w:tcPr>
            <w:tcW w:w="352" w:type="pct"/>
            <w:tcBorders>
              <w:left w:val="single" w:sz="4" w:space="0" w:color="auto"/>
              <w:right w:val="single" w:sz="4" w:space="0" w:color="auto"/>
            </w:tcBorders>
            <w:noWrap/>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2.</w:t>
            </w:r>
          </w:p>
        </w:tc>
        <w:tc>
          <w:tcPr>
            <w:tcW w:w="1765" w:type="pct"/>
            <w:tcBorders>
              <w:left w:val="single" w:sz="4" w:space="0" w:color="auto"/>
              <w:right w:val="single" w:sz="4" w:space="0" w:color="auto"/>
            </w:tcBorders>
          </w:tcPr>
          <w:p w:rsidR="0032410C" w:rsidRPr="0032410C" w:rsidRDefault="0032410C" w:rsidP="0032410C">
            <w:pPr>
              <w:spacing w:after="0" w:line="240" w:lineRule="auto"/>
              <w:rPr>
                <w:rFonts w:ascii="Times New Roman" w:hAnsi="Times New Roman"/>
                <w:color w:val="000000"/>
                <w:sz w:val="20"/>
                <w:szCs w:val="20"/>
              </w:rPr>
            </w:pPr>
            <w:r w:rsidRPr="0032410C">
              <w:rPr>
                <w:rFonts w:ascii="Times New Roman" w:hAnsi="Times New Roman"/>
                <w:color w:val="000000"/>
                <w:sz w:val="20"/>
                <w:szCs w:val="20"/>
              </w:rPr>
              <w:t>Замена и реконструкция наружных тепловых сетей п. Оверята, 2,5 км</w:t>
            </w:r>
          </w:p>
        </w:tc>
        <w:tc>
          <w:tcPr>
            <w:tcW w:w="1039" w:type="pct"/>
            <w:tcBorders>
              <w:left w:val="single" w:sz="4" w:space="0" w:color="auto"/>
              <w:right w:val="single" w:sz="4" w:space="0" w:color="auto"/>
            </w:tcBorders>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6000</w:t>
            </w:r>
          </w:p>
        </w:tc>
        <w:tc>
          <w:tcPr>
            <w:tcW w:w="959" w:type="pct"/>
            <w:tcBorders>
              <w:left w:val="single" w:sz="4" w:space="0" w:color="auto"/>
              <w:right w:val="single" w:sz="4" w:space="0" w:color="auto"/>
            </w:tcBorders>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2013</w:t>
            </w:r>
          </w:p>
        </w:tc>
        <w:tc>
          <w:tcPr>
            <w:tcW w:w="885" w:type="pct"/>
            <w:tcBorders>
              <w:left w:val="single" w:sz="4" w:space="0" w:color="auto"/>
              <w:right w:val="single" w:sz="4" w:space="0" w:color="auto"/>
            </w:tcBorders>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 xml:space="preserve">краевой бюджет – 4500, </w:t>
            </w:r>
            <w:r w:rsidRPr="0032410C">
              <w:rPr>
                <w:rFonts w:ascii="Times New Roman" w:hAnsi="Times New Roman"/>
                <w:color w:val="000000"/>
                <w:sz w:val="20"/>
                <w:szCs w:val="20"/>
              </w:rPr>
              <w:br/>
              <w:t>бюджет поселения - 1500</w:t>
            </w:r>
          </w:p>
        </w:tc>
      </w:tr>
      <w:tr w:rsidR="0032410C" w:rsidRPr="0032410C" w:rsidTr="0032410C">
        <w:tc>
          <w:tcPr>
            <w:tcW w:w="352" w:type="pct"/>
            <w:tcBorders>
              <w:left w:val="single" w:sz="4" w:space="0" w:color="auto"/>
              <w:right w:val="single" w:sz="4" w:space="0" w:color="auto"/>
            </w:tcBorders>
            <w:shd w:val="clear" w:color="auto" w:fill="auto"/>
            <w:noWrap/>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3.</w:t>
            </w:r>
          </w:p>
        </w:tc>
        <w:tc>
          <w:tcPr>
            <w:tcW w:w="1765" w:type="pct"/>
            <w:tcBorders>
              <w:left w:val="single" w:sz="4" w:space="0" w:color="auto"/>
              <w:right w:val="single" w:sz="4" w:space="0" w:color="auto"/>
            </w:tcBorders>
            <w:shd w:val="clear" w:color="auto" w:fill="auto"/>
          </w:tcPr>
          <w:p w:rsidR="0032410C" w:rsidRPr="0032410C" w:rsidRDefault="0032410C" w:rsidP="0032410C">
            <w:pPr>
              <w:spacing w:after="0" w:line="240" w:lineRule="auto"/>
              <w:rPr>
                <w:rFonts w:ascii="Times New Roman" w:hAnsi="Times New Roman"/>
                <w:color w:val="000000"/>
                <w:sz w:val="20"/>
                <w:szCs w:val="20"/>
              </w:rPr>
            </w:pPr>
            <w:r w:rsidRPr="0032410C">
              <w:rPr>
                <w:rFonts w:ascii="Times New Roman" w:hAnsi="Times New Roman"/>
                <w:color w:val="000000"/>
                <w:sz w:val="20"/>
                <w:szCs w:val="20"/>
              </w:rPr>
              <w:t>Реконструкция сетей теплоснабжения во всех населенных пунктах</w:t>
            </w:r>
          </w:p>
        </w:tc>
        <w:tc>
          <w:tcPr>
            <w:tcW w:w="1039" w:type="pct"/>
            <w:tcBorders>
              <w:left w:val="single" w:sz="4" w:space="0" w:color="auto"/>
              <w:right w:val="single" w:sz="4" w:space="0" w:color="auto"/>
            </w:tcBorders>
            <w:shd w:val="clear" w:color="auto" w:fill="auto"/>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Согласно проектно-сметной документации</w:t>
            </w:r>
          </w:p>
        </w:tc>
        <w:tc>
          <w:tcPr>
            <w:tcW w:w="959" w:type="pct"/>
            <w:tcBorders>
              <w:left w:val="single" w:sz="4" w:space="0" w:color="auto"/>
              <w:right w:val="single" w:sz="4" w:space="0" w:color="auto"/>
            </w:tcBorders>
            <w:shd w:val="clear" w:color="auto" w:fill="auto"/>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2025</w:t>
            </w:r>
          </w:p>
        </w:tc>
        <w:tc>
          <w:tcPr>
            <w:tcW w:w="885" w:type="pct"/>
            <w:tcBorders>
              <w:left w:val="single" w:sz="4" w:space="0" w:color="auto"/>
              <w:right w:val="single" w:sz="4" w:space="0" w:color="auto"/>
            </w:tcBorders>
            <w:shd w:val="clear" w:color="auto" w:fill="auto"/>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Бюджет Оверятского городского поселения</w:t>
            </w:r>
          </w:p>
        </w:tc>
      </w:tr>
      <w:tr w:rsidR="0032410C" w:rsidRPr="0032410C" w:rsidTr="0032410C">
        <w:tc>
          <w:tcPr>
            <w:tcW w:w="352" w:type="pct"/>
            <w:tcBorders>
              <w:left w:val="single" w:sz="4" w:space="0" w:color="auto"/>
              <w:right w:val="single" w:sz="4" w:space="0" w:color="auto"/>
            </w:tcBorders>
            <w:shd w:val="clear" w:color="auto" w:fill="auto"/>
            <w:noWrap/>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4.</w:t>
            </w:r>
          </w:p>
        </w:tc>
        <w:tc>
          <w:tcPr>
            <w:tcW w:w="1765" w:type="pct"/>
            <w:tcBorders>
              <w:left w:val="single" w:sz="4" w:space="0" w:color="auto"/>
              <w:right w:val="single" w:sz="4" w:space="0" w:color="auto"/>
            </w:tcBorders>
            <w:shd w:val="clear" w:color="auto" w:fill="auto"/>
          </w:tcPr>
          <w:p w:rsidR="0032410C" w:rsidRPr="0032410C" w:rsidRDefault="0032410C" w:rsidP="0032410C">
            <w:pPr>
              <w:spacing w:after="0" w:line="240" w:lineRule="auto"/>
              <w:rPr>
                <w:rFonts w:ascii="Times New Roman" w:hAnsi="Times New Roman"/>
                <w:color w:val="000000"/>
                <w:sz w:val="20"/>
                <w:szCs w:val="20"/>
              </w:rPr>
            </w:pPr>
            <w:r w:rsidRPr="0032410C">
              <w:rPr>
                <w:rFonts w:ascii="Times New Roman" w:hAnsi="Times New Roman"/>
                <w:color w:val="000000"/>
                <w:sz w:val="20"/>
                <w:szCs w:val="20"/>
              </w:rPr>
              <w:t>Перевод потребителей на централизованные тепловые пункты (ПТЖБ): 1 рядом со школой,</w:t>
            </w:r>
            <w:r w:rsidRPr="0032410C">
              <w:rPr>
                <w:rFonts w:ascii="Times New Roman" w:hAnsi="Times New Roman"/>
                <w:color w:val="000000"/>
                <w:sz w:val="20"/>
                <w:szCs w:val="20"/>
              </w:rPr>
              <w:br/>
              <w:t>1 рядом с жилым фондом</w:t>
            </w:r>
          </w:p>
        </w:tc>
        <w:tc>
          <w:tcPr>
            <w:tcW w:w="1039" w:type="pct"/>
            <w:tcBorders>
              <w:left w:val="single" w:sz="4" w:space="0" w:color="auto"/>
              <w:right w:val="single" w:sz="4" w:space="0" w:color="auto"/>
            </w:tcBorders>
            <w:shd w:val="clear" w:color="auto" w:fill="auto"/>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Согласно проектно-сметной документации</w:t>
            </w:r>
          </w:p>
        </w:tc>
        <w:tc>
          <w:tcPr>
            <w:tcW w:w="959" w:type="pct"/>
            <w:tcBorders>
              <w:left w:val="single" w:sz="4" w:space="0" w:color="auto"/>
              <w:right w:val="single" w:sz="4" w:space="0" w:color="auto"/>
            </w:tcBorders>
            <w:shd w:val="clear" w:color="auto" w:fill="auto"/>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2025</w:t>
            </w:r>
          </w:p>
        </w:tc>
        <w:tc>
          <w:tcPr>
            <w:tcW w:w="885" w:type="pct"/>
            <w:tcBorders>
              <w:left w:val="single" w:sz="4" w:space="0" w:color="auto"/>
              <w:right w:val="single" w:sz="4" w:space="0" w:color="auto"/>
            </w:tcBorders>
            <w:shd w:val="clear" w:color="auto" w:fill="auto"/>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Бюджет Оверятского городского поселения</w:t>
            </w:r>
          </w:p>
        </w:tc>
      </w:tr>
      <w:tr w:rsidR="0032410C" w:rsidRPr="0032410C" w:rsidTr="0032410C">
        <w:tc>
          <w:tcPr>
            <w:tcW w:w="352" w:type="pct"/>
            <w:tcBorders>
              <w:left w:val="single" w:sz="4" w:space="0" w:color="auto"/>
              <w:right w:val="single" w:sz="4" w:space="0" w:color="auto"/>
            </w:tcBorders>
            <w:shd w:val="clear" w:color="auto" w:fill="auto"/>
            <w:noWrap/>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5.</w:t>
            </w:r>
          </w:p>
        </w:tc>
        <w:tc>
          <w:tcPr>
            <w:tcW w:w="1765" w:type="pct"/>
            <w:tcBorders>
              <w:left w:val="single" w:sz="4" w:space="0" w:color="auto"/>
              <w:right w:val="single" w:sz="4" w:space="0" w:color="auto"/>
            </w:tcBorders>
            <w:shd w:val="clear" w:color="auto" w:fill="auto"/>
          </w:tcPr>
          <w:p w:rsidR="0032410C" w:rsidRPr="0032410C" w:rsidRDefault="0032410C" w:rsidP="0032410C">
            <w:pPr>
              <w:spacing w:after="0" w:line="240" w:lineRule="auto"/>
              <w:rPr>
                <w:rFonts w:ascii="Times New Roman" w:hAnsi="Times New Roman"/>
                <w:color w:val="000000"/>
                <w:sz w:val="20"/>
                <w:szCs w:val="20"/>
              </w:rPr>
            </w:pPr>
            <w:r w:rsidRPr="0032410C">
              <w:rPr>
                <w:rFonts w:ascii="Times New Roman" w:hAnsi="Times New Roman"/>
                <w:color w:val="000000"/>
                <w:sz w:val="20"/>
                <w:szCs w:val="20"/>
              </w:rPr>
              <w:t>Обеспечените центральным теплоснабжением 100% населения</w:t>
            </w:r>
          </w:p>
        </w:tc>
        <w:tc>
          <w:tcPr>
            <w:tcW w:w="1039" w:type="pct"/>
            <w:tcBorders>
              <w:left w:val="single" w:sz="4" w:space="0" w:color="auto"/>
              <w:right w:val="single" w:sz="4" w:space="0" w:color="auto"/>
            </w:tcBorders>
            <w:shd w:val="clear" w:color="auto" w:fill="auto"/>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Согласно проектно-сметной документации</w:t>
            </w:r>
          </w:p>
        </w:tc>
        <w:tc>
          <w:tcPr>
            <w:tcW w:w="959" w:type="pct"/>
            <w:tcBorders>
              <w:left w:val="single" w:sz="4" w:space="0" w:color="auto"/>
              <w:right w:val="single" w:sz="4" w:space="0" w:color="auto"/>
            </w:tcBorders>
            <w:shd w:val="clear" w:color="auto" w:fill="auto"/>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2025</w:t>
            </w:r>
          </w:p>
        </w:tc>
        <w:tc>
          <w:tcPr>
            <w:tcW w:w="885" w:type="pct"/>
            <w:tcBorders>
              <w:left w:val="single" w:sz="4" w:space="0" w:color="auto"/>
              <w:right w:val="single" w:sz="4" w:space="0" w:color="auto"/>
            </w:tcBorders>
            <w:shd w:val="clear" w:color="auto" w:fill="auto"/>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Бюджет Оверятского городского поселения</w:t>
            </w:r>
          </w:p>
        </w:tc>
      </w:tr>
      <w:tr w:rsidR="0032410C" w:rsidRPr="0032410C" w:rsidTr="0032410C">
        <w:tc>
          <w:tcPr>
            <w:tcW w:w="352" w:type="pct"/>
            <w:tcBorders>
              <w:left w:val="single" w:sz="4" w:space="0" w:color="auto"/>
              <w:right w:val="single" w:sz="4" w:space="0" w:color="auto"/>
            </w:tcBorders>
            <w:shd w:val="clear" w:color="auto" w:fill="auto"/>
            <w:noWrap/>
          </w:tcPr>
          <w:p w:rsidR="0032410C" w:rsidRPr="0032410C" w:rsidRDefault="0032410C" w:rsidP="0032410C">
            <w:pPr>
              <w:spacing w:after="0" w:line="240" w:lineRule="auto"/>
              <w:jc w:val="center"/>
              <w:rPr>
                <w:rFonts w:ascii="Times New Roman" w:hAnsi="Times New Roman"/>
                <w:sz w:val="20"/>
                <w:szCs w:val="20"/>
              </w:rPr>
            </w:pPr>
          </w:p>
        </w:tc>
        <w:tc>
          <w:tcPr>
            <w:tcW w:w="1765" w:type="pct"/>
            <w:tcBorders>
              <w:left w:val="single" w:sz="4" w:space="0" w:color="auto"/>
              <w:right w:val="single" w:sz="4" w:space="0" w:color="auto"/>
            </w:tcBorders>
            <w:shd w:val="clear" w:color="auto" w:fill="auto"/>
          </w:tcPr>
          <w:p w:rsidR="0032410C" w:rsidRPr="0032410C" w:rsidRDefault="0032410C" w:rsidP="0032410C">
            <w:pPr>
              <w:spacing w:after="0" w:line="240" w:lineRule="auto"/>
              <w:jc w:val="both"/>
              <w:rPr>
                <w:rFonts w:ascii="Times New Roman" w:hAnsi="Times New Roman"/>
                <w:sz w:val="20"/>
                <w:szCs w:val="20"/>
              </w:rPr>
            </w:pPr>
            <w:r w:rsidRPr="0032410C">
              <w:rPr>
                <w:rFonts w:ascii="Times New Roman" w:hAnsi="Times New Roman"/>
                <w:sz w:val="20"/>
                <w:szCs w:val="20"/>
              </w:rPr>
              <w:t>Итого</w:t>
            </w:r>
          </w:p>
        </w:tc>
        <w:tc>
          <w:tcPr>
            <w:tcW w:w="1039" w:type="pct"/>
            <w:tcBorders>
              <w:left w:val="single" w:sz="4" w:space="0" w:color="auto"/>
              <w:right w:val="single" w:sz="4" w:space="0" w:color="auto"/>
            </w:tcBorders>
            <w:shd w:val="clear" w:color="auto" w:fill="auto"/>
          </w:tcPr>
          <w:p w:rsidR="0032410C" w:rsidRPr="0032410C" w:rsidRDefault="0032410C" w:rsidP="0032410C">
            <w:pPr>
              <w:spacing w:after="0" w:line="240" w:lineRule="auto"/>
              <w:jc w:val="center"/>
              <w:rPr>
                <w:rFonts w:ascii="Times New Roman" w:hAnsi="Times New Roman"/>
                <w:sz w:val="20"/>
                <w:szCs w:val="20"/>
              </w:rPr>
            </w:pPr>
            <w:r w:rsidRPr="0032410C">
              <w:rPr>
                <w:rFonts w:ascii="Times New Roman" w:hAnsi="Times New Roman"/>
                <w:sz w:val="20"/>
                <w:szCs w:val="20"/>
              </w:rPr>
              <w:t>6500</w:t>
            </w:r>
          </w:p>
        </w:tc>
        <w:tc>
          <w:tcPr>
            <w:tcW w:w="959" w:type="pct"/>
            <w:tcBorders>
              <w:left w:val="single" w:sz="4" w:space="0" w:color="auto"/>
              <w:right w:val="single" w:sz="4" w:space="0" w:color="auto"/>
            </w:tcBorders>
            <w:shd w:val="clear" w:color="auto" w:fill="auto"/>
          </w:tcPr>
          <w:p w:rsidR="0032410C" w:rsidRPr="0032410C" w:rsidRDefault="0032410C" w:rsidP="0032410C">
            <w:pPr>
              <w:spacing w:after="0" w:line="240" w:lineRule="auto"/>
              <w:jc w:val="center"/>
              <w:rPr>
                <w:rFonts w:ascii="Times New Roman" w:hAnsi="Times New Roman"/>
                <w:sz w:val="20"/>
                <w:szCs w:val="20"/>
              </w:rPr>
            </w:pPr>
          </w:p>
        </w:tc>
        <w:tc>
          <w:tcPr>
            <w:tcW w:w="885" w:type="pct"/>
            <w:tcBorders>
              <w:left w:val="single" w:sz="4" w:space="0" w:color="auto"/>
              <w:right w:val="single" w:sz="4" w:space="0" w:color="auto"/>
            </w:tcBorders>
            <w:shd w:val="clear" w:color="auto" w:fill="auto"/>
          </w:tcPr>
          <w:p w:rsidR="0032410C" w:rsidRPr="0032410C" w:rsidRDefault="0032410C" w:rsidP="0032410C">
            <w:pPr>
              <w:spacing w:after="0" w:line="240" w:lineRule="auto"/>
              <w:jc w:val="center"/>
              <w:rPr>
                <w:rFonts w:ascii="Times New Roman" w:hAnsi="Times New Roman"/>
                <w:sz w:val="20"/>
                <w:szCs w:val="20"/>
              </w:rPr>
            </w:pPr>
          </w:p>
        </w:tc>
      </w:tr>
    </w:tbl>
    <w:p w:rsidR="0032410C" w:rsidRPr="0032410C" w:rsidRDefault="0032410C" w:rsidP="0032410C">
      <w:pPr>
        <w:spacing w:after="0" w:line="360" w:lineRule="auto"/>
        <w:jc w:val="both"/>
        <w:rPr>
          <w:rFonts w:ascii="Times New Roman" w:hAnsi="Times New Roman"/>
        </w:rPr>
      </w:pPr>
    </w:p>
    <w:p w:rsidR="0032410C" w:rsidRPr="0032410C" w:rsidRDefault="0032410C" w:rsidP="0032410C">
      <w:pPr>
        <w:spacing w:after="0" w:line="360" w:lineRule="auto"/>
        <w:ind w:firstLine="720"/>
        <w:jc w:val="both"/>
        <w:rPr>
          <w:rFonts w:ascii="Times New Roman" w:hAnsi="Times New Roman"/>
          <w:sz w:val="24"/>
          <w:szCs w:val="24"/>
        </w:rPr>
      </w:pPr>
      <w:r w:rsidRPr="0032410C">
        <w:rPr>
          <w:rFonts w:ascii="Times New Roman" w:hAnsi="Times New Roman"/>
          <w:sz w:val="24"/>
          <w:szCs w:val="24"/>
        </w:rPr>
        <w:t>В перспективе планируется изменение мощности и производительности работы на четырех котельных в с. Мысы, с. Черная и п. Оверята. Кроме того необходим перевод потребителей на централизованную подачу тепловой энергии в домах. В перспективе предполагается использовать тепловые пункты ОАО «Пермтрансжелезобетон», эти тепло пункты должны располагаться вблизи жилищного фонда, который будет подключен к централизованному теплоснабжению, а также недалеко от объекта социальной сферы - школы. Работы по реконструкции системы теплоснабжения в поселении являются приоритетными из-за высокой степени износа сетей и объектов системы.</w:t>
      </w:r>
    </w:p>
    <w:p w:rsidR="0032410C" w:rsidRPr="0032410C" w:rsidRDefault="0032410C" w:rsidP="0032410C">
      <w:pPr>
        <w:spacing w:after="0" w:line="360" w:lineRule="auto"/>
        <w:ind w:firstLine="720"/>
        <w:jc w:val="both"/>
        <w:rPr>
          <w:rFonts w:ascii="Times New Roman" w:hAnsi="Times New Roman"/>
          <w:sz w:val="24"/>
          <w:szCs w:val="24"/>
        </w:rPr>
      </w:pPr>
      <w:r w:rsidRPr="0032410C">
        <w:rPr>
          <w:rFonts w:ascii="Times New Roman" w:hAnsi="Times New Roman"/>
          <w:sz w:val="24"/>
          <w:szCs w:val="24"/>
        </w:rPr>
        <w:t>Для реализации данных мероприятий предполагается привлечение специализированных предприятий для проведения строительных, ремонтных, и  проектно-изыскательных работ.</w:t>
      </w:r>
    </w:p>
    <w:p w:rsidR="0032410C" w:rsidRPr="002F1FB3" w:rsidRDefault="0032410C" w:rsidP="00B5455B">
      <w:pPr>
        <w:pStyle w:val="2"/>
      </w:pPr>
      <w:bookmarkStart w:id="27" w:name="_Toc358040024"/>
      <w:bookmarkStart w:id="28" w:name="_Toc363822818"/>
      <w:bookmarkStart w:id="29" w:name="_Toc369162543"/>
      <w:r w:rsidRPr="002F1FB3">
        <w:lastRenderedPageBreak/>
        <w:t>1.2.5. ЭКОЛОГИЧЕСКИЕ АСПЕКТЫ МЕРОПРИЯТИЙ ПО СТРОИТЕЛЬСТВУ И РЕКОНСТРУКЦИИ ОБЪЕКТОВ ИНЖЕНЕРНОЙ ИНФРАСТРУКТУРЫ В СИСТЕМЕ ТЕПЛОСНАБЖЕНИЯ.</w:t>
      </w:r>
      <w:bookmarkEnd w:id="27"/>
      <w:bookmarkEnd w:id="28"/>
      <w:bookmarkEnd w:id="29"/>
    </w:p>
    <w:p w:rsidR="0032410C" w:rsidRPr="0032410C" w:rsidRDefault="0032410C" w:rsidP="0032410C">
      <w:pPr>
        <w:spacing w:after="0" w:line="360" w:lineRule="auto"/>
        <w:ind w:firstLine="709"/>
        <w:jc w:val="both"/>
        <w:rPr>
          <w:rFonts w:ascii="Times New Roman" w:hAnsi="Times New Roman"/>
          <w:sz w:val="24"/>
          <w:szCs w:val="24"/>
        </w:rPr>
      </w:pPr>
      <w:r w:rsidRPr="0032410C">
        <w:rPr>
          <w:rFonts w:ascii="Times New Roman" w:hAnsi="Times New Roman"/>
          <w:sz w:val="24"/>
          <w:szCs w:val="24"/>
        </w:rPr>
        <w:t>Все программные мероприятия должны проводится в соответствии с ФЗ № 190-ФЗ от 27.07.2010 г. «О теплоснабжении», а также в соответствиями со статьями 32-37 ФЗ № 7-ФЗ «Об охране окружающей среды» от 10.01.2002 г.</w:t>
      </w:r>
    </w:p>
    <w:p w:rsidR="0032410C" w:rsidRPr="0032410C" w:rsidRDefault="0032410C" w:rsidP="0032410C">
      <w:pPr>
        <w:spacing w:after="0" w:line="360" w:lineRule="auto"/>
        <w:ind w:firstLine="708"/>
        <w:jc w:val="both"/>
        <w:rPr>
          <w:rFonts w:ascii="Times New Roman" w:hAnsi="Times New Roman"/>
          <w:b/>
          <w:szCs w:val="24"/>
        </w:rPr>
      </w:pPr>
      <w:r w:rsidRPr="0032410C">
        <w:rPr>
          <w:rFonts w:ascii="Times New Roman" w:hAnsi="Times New Roman"/>
          <w:sz w:val="24"/>
          <w:szCs w:val="24"/>
        </w:rPr>
        <w:t>При строительстве источников теплоснабжения оценка воздействия на окружающую среду проводится перед разработкой проектной и инвестиционной документации. Все  стадии реализации проекта по строительству объекта теплоснабжения должны осуществляться в соответствии с требованиями законодательства.</w:t>
      </w:r>
    </w:p>
    <w:p w:rsidR="0032410C" w:rsidRPr="0032410C" w:rsidRDefault="0032410C" w:rsidP="0032410C">
      <w:pPr>
        <w:spacing w:after="0" w:line="360" w:lineRule="auto"/>
        <w:ind w:firstLine="709"/>
        <w:jc w:val="both"/>
        <w:rPr>
          <w:rFonts w:ascii="Times New Roman" w:hAnsi="Times New Roman"/>
          <w:sz w:val="24"/>
          <w:szCs w:val="24"/>
        </w:rPr>
      </w:pPr>
      <w:r w:rsidRPr="0032410C">
        <w:rPr>
          <w:rFonts w:ascii="Times New Roman" w:hAnsi="Times New Roman"/>
          <w:sz w:val="24"/>
          <w:szCs w:val="24"/>
        </w:rPr>
        <w:t>Реконструкция тепловых сетей негативного воздействия на окружающую сферу не несет. Источником загрязнения могут послужить лишь строительные материалы и техника. При проведении строительных и ремонтных работ будет снят поверхностный слой почвы. Правильное размещение его для хранения во время работ, а затем возврат на прежнее место позволят сохранить рельефный и экологический баланс.</w:t>
      </w:r>
    </w:p>
    <w:p w:rsidR="0032410C" w:rsidRPr="0032410C" w:rsidRDefault="0032410C" w:rsidP="0032410C">
      <w:pPr>
        <w:spacing w:after="0" w:line="360" w:lineRule="auto"/>
        <w:rPr>
          <w:rFonts w:ascii="Times New Roman" w:hAnsi="Times New Roman"/>
          <w:b/>
          <w:bCs/>
          <w:color w:val="000000"/>
          <w:sz w:val="28"/>
          <w:szCs w:val="28"/>
          <w:shd w:val="clear" w:color="auto" w:fill="FFFFFF"/>
        </w:rPr>
      </w:pPr>
      <w:bookmarkStart w:id="30" w:name="_Toc347340178"/>
      <w:r w:rsidRPr="0032410C">
        <w:br w:type="page"/>
      </w:r>
    </w:p>
    <w:p w:rsidR="0032410C" w:rsidRPr="002F1FB3" w:rsidRDefault="0032410C" w:rsidP="00B5455B">
      <w:pPr>
        <w:pStyle w:val="1"/>
      </w:pPr>
      <w:bookmarkStart w:id="31" w:name="_Toc363822819"/>
      <w:bookmarkStart w:id="32" w:name="_Toc369162544"/>
      <w:r w:rsidRPr="002F1FB3">
        <w:lastRenderedPageBreak/>
        <w:t>1.3. ПЕРСПЕКТИВНАЯ СХЕМА ВОДОСНАБЖЕНИЯ МУНИЦИПАЛЬНОГО ОБРАЗОВАНИЯ</w:t>
      </w:r>
      <w:bookmarkEnd w:id="30"/>
      <w:bookmarkEnd w:id="31"/>
      <w:bookmarkEnd w:id="32"/>
    </w:p>
    <w:p w:rsidR="0032410C" w:rsidRPr="002F1FB3" w:rsidRDefault="0032410C" w:rsidP="00B5455B">
      <w:pPr>
        <w:pStyle w:val="2"/>
      </w:pPr>
      <w:bookmarkStart w:id="33" w:name="_Toc358040026"/>
      <w:bookmarkStart w:id="34" w:name="_Toc363822820"/>
      <w:bookmarkStart w:id="35" w:name="_Toc369162545"/>
      <w:r w:rsidRPr="002F1FB3">
        <w:t>1.3.1. СУЩЕСТВУЮЩЕЕ ПОЛОЖЕНИЕ В СФЕРЕ ПРОИЗВОДСТВА, ПОДАЧИ И ПОТРЕБЛЕНИЯ ВОДЫ.</w:t>
      </w:r>
      <w:bookmarkEnd w:id="33"/>
      <w:bookmarkEnd w:id="34"/>
      <w:bookmarkEnd w:id="35"/>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 xml:space="preserve">В Оверятском городском поселении организацией водоснабжения в поселении занимается эксплуатирующая организация </w:t>
      </w:r>
      <w:r w:rsidRPr="0032410C">
        <w:rPr>
          <w:rFonts w:ascii="Times New Roman" w:hAnsi="Times New Roman"/>
          <w:sz w:val="24"/>
          <w:szCs w:val="24"/>
        </w:rPr>
        <w:t>ООО «ЧеИвГруп». Организация занимается подъемом воды из скважин и распределением ее в сетях. Объекты и сети системы водоснабжения находится в муниципальной собственности, и арендуются ООО «ЧеИвГруп». С потребителями водного ресурса компания заключает прямые договоры.</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Централизованная подача воды присутствует не во всех населенных пунктах поселения. Подача воды из сетей водопровода для хозяйственно-бытовых целей осуществляется  в п. Оверята, с. Мысы, с. Черная и д. Новая Ивановка. Источники водозабора – подземные – артезианские скважины.</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 xml:space="preserve">Та часть населения, которая не имеет доступа к централизованному водоснабжению, использует в качестве водозабора колодцы. </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Всего в поселении расположено 5 артезианских скважин в населенных пунктах, где присутствует централизованная подача холодной воды. В д. Новая Ивановка, с. Черная и с. Мысы находится по одной скважине, в п. Оверята – две.</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При рассмотрении среднесуточного потребления воды в разрезе пользователей, можно говорить о том, что наибольшая часть приходится на население – 96% (или 832,14 куб. м/сут.), остальная доля приходится на муниципальные учреждения и предприятия – 4% (или 33,3 куб. м/сут.).</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Все присутствующие в поселении скважины используются не на полную мощность. Резерв мощности составляет 56% по всем скважинам в поселении. Совокупная производительность всех источников водоснабжения в поселении составляет 1436,2 куб.м/сутки, при этом общий суточный расход воды всеми пользователями составляет всего 60% - 865,4 куб.м/сут. Присутствующий резерв подачи воды говорит о возможности присоединения дополнительных пользователей к системе централизованного водоснабжения.</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 xml:space="preserve">В таблице </w:t>
      </w:r>
      <w:r w:rsidR="004012A1">
        <w:rPr>
          <w:rFonts w:ascii="Times New Roman" w:hAnsi="Times New Roman"/>
          <w:color w:val="000000"/>
          <w:sz w:val="24"/>
          <w:szCs w:val="24"/>
        </w:rPr>
        <w:t>4</w:t>
      </w:r>
      <w:r w:rsidRPr="0032410C">
        <w:rPr>
          <w:rFonts w:ascii="Times New Roman" w:hAnsi="Times New Roman"/>
          <w:color w:val="000000"/>
          <w:sz w:val="24"/>
          <w:szCs w:val="24"/>
        </w:rPr>
        <w:t xml:space="preserve"> представлена структура потребления воды на хозяйственные нужды в разрезе населенных пунктов Оверятского городского поселения.</w:t>
      </w:r>
    </w:p>
    <w:p w:rsidR="0032410C" w:rsidRPr="0032410C" w:rsidRDefault="0032410C" w:rsidP="0032410C">
      <w:pPr>
        <w:spacing w:after="0" w:line="360" w:lineRule="auto"/>
        <w:rPr>
          <w:rFonts w:ascii="Times New Roman" w:hAnsi="Times New Roman"/>
          <w:color w:val="000000"/>
          <w:sz w:val="24"/>
          <w:szCs w:val="24"/>
        </w:rPr>
      </w:pPr>
      <w:r w:rsidRPr="0032410C">
        <w:rPr>
          <w:rFonts w:ascii="Times New Roman" w:hAnsi="Times New Roman"/>
          <w:color w:val="000000"/>
          <w:sz w:val="24"/>
          <w:szCs w:val="24"/>
        </w:rPr>
        <w:br w:type="page"/>
      </w:r>
    </w:p>
    <w:p w:rsidR="0032410C" w:rsidRPr="0032410C" w:rsidRDefault="0032410C" w:rsidP="0032410C">
      <w:pPr>
        <w:spacing w:after="0" w:line="360" w:lineRule="auto"/>
        <w:ind w:firstLine="709"/>
        <w:jc w:val="right"/>
        <w:rPr>
          <w:rFonts w:ascii="Times New Roman" w:hAnsi="Times New Roman"/>
          <w:color w:val="000000"/>
          <w:sz w:val="24"/>
          <w:szCs w:val="24"/>
        </w:rPr>
      </w:pPr>
      <w:r w:rsidRPr="0032410C">
        <w:rPr>
          <w:rFonts w:ascii="Times New Roman" w:hAnsi="Times New Roman"/>
          <w:color w:val="000000"/>
          <w:sz w:val="24"/>
          <w:szCs w:val="24"/>
        </w:rPr>
        <w:lastRenderedPageBreak/>
        <w:t xml:space="preserve">Таблица </w:t>
      </w:r>
      <w:r w:rsidR="004012A1">
        <w:rPr>
          <w:rFonts w:ascii="Times New Roman" w:hAnsi="Times New Roman"/>
          <w:color w:val="000000"/>
          <w:sz w:val="24"/>
          <w:szCs w:val="24"/>
        </w:rPr>
        <w:t>4</w:t>
      </w:r>
    </w:p>
    <w:p w:rsidR="0032410C" w:rsidRPr="0032410C" w:rsidRDefault="0032410C" w:rsidP="0032410C">
      <w:pPr>
        <w:spacing w:after="0" w:line="360" w:lineRule="auto"/>
        <w:jc w:val="center"/>
        <w:rPr>
          <w:rFonts w:ascii="Times New Roman" w:hAnsi="Times New Roman"/>
          <w:color w:val="000000"/>
          <w:sz w:val="24"/>
          <w:szCs w:val="24"/>
        </w:rPr>
      </w:pPr>
      <w:r w:rsidRPr="0032410C">
        <w:rPr>
          <w:rFonts w:ascii="Times New Roman" w:hAnsi="Times New Roman"/>
          <w:color w:val="000000"/>
          <w:sz w:val="24"/>
          <w:szCs w:val="24"/>
        </w:rPr>
        <w:t>Суточный расход воды всеми пользователями в населенных пунктах с центральным водоснабжением</w:t>
      </w:r>
    </w:p>
    <w:tbl>
      <w:tblPr>
        <w:tblW w:w="5260" w:type="dxa"/>
        <w:jc w:val="center"/>
        <w:tblLook w:val="04A0" w:firstRow="1" w:lastRow="0" w:firstColumn="1" w:lastColumn="0" w:noHBand="0" w:noVBand="1"/>
      </w:tblPr>
      <w:tblGrid>
        <w:gridCol w:w="2980"/>
        <w:gridCol w:w="2280"/>
      </w:tblGrid>
      <w:tr w:rsidR="0032410C" w:rsidRPr="0032410C" w:rsidTr="0032410C">
        <w:trPr>
          <w:trHeight w:val="630"/>
          <w:jc w:val="cent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Населенный пункт</w:t>
            </w:r>
          </w:p>
        </w:tc>
        <w:tc>
          <w:tcPr>
            <w:tcW w:w="2280" w:type="dxa"/>
            <w:tcBorders>
              <w:top w:val="single" w:sz="4" w:space="0" w:color="auto"/>
              <w:left w:val="nil"/>
              <w:bottom w:val="single" w:sz="4" w:space="0" w:color="auto"/>
              <w:right w:val="single" w:sz="4" w:space="0" w:color="auto"/>
            </w:tcBorders>
            <w:shd w:val="clear" w:color="auto" w:fill="auto"/>
            <w:vAlign w:val="bottom"/>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Доля суточного расхода воды, %</w:t>
            </w:r>
          </w:p>
        </w:tc>
      </w:tr>
      <w:tr w:rsidR="0032410C" w:rsidRPr="0032410C" w:rsidTr="0032410C">
        <w:trPr>
          <w:trHeight w:val="315"/>
          <w:jc w:val="center"/>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32410C" w:rsidRPr="0032410C" w:rsidRDefault="0032410C" w:rsidP="0032410C">
            <w:pPr>
              <w:spacing w:after="0" w:line="240" w:lineRule="auto"/>
              <w:rPr>
                <w:rFonts w:ascii="Times New Roman" w:hAnsi="Times New Roman"/>
                <w:color w:val="000000"/>
                <w:sz w:val="24"/>
                <w:szCs w:val="24"/>
              </w:rPr>
            </w:pPr>
            <w:r w:rsidRPr="0032410C">
              <w:rPr>
                <w:rFonts w:ascii="Times New Roman" w:hAnsi="Times New Roman"/>
                <w:color w:val="000000"/>
                <w:sz w:val="24"/>
                <w:szCs w:val="24"/>
              </w:rPr>
              <w:t>п. Оверята</w:t>
            </w:r>
          </w:p>
        </w:tc>
        <w:tc>
          <w:tcPr>
            <w:tcW w:w="2280" w:type="dxa"/>
            <w:tcBorders>
              <w:top w:val="nil"/>
              <w:left w:val="nil"/>
              <w:bottom w:val="single" w:sz="4" w:space="0" w:color="auto"/>
              <w:right w:val="single" w:sz="4" w:space="0" w:color="auto"/>
            </w:tcBorders>
            <w:shd w:val="clear" w:color="auto" w:fill="auto"/>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65,4</w:t>
            </w:r>
          </w:p>
        </w:tc>
      </w:tr>
      <w:tr w:rsidR="0032410C" w:rsidRPr="0032410C" w:rsidTr="0032410C">
        <w:trPr>
          <w:trHeight w:val="315"/>
          <w:jc w:val="center"/>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32410C" w:rsidRPr="0032410C" w:rsidRDefault="0032410C" w:rsidP="0032410C">
            <w:pPr>
              <w:spacing w:after="0" w:line="240" w:lineRule="auto"/>
              <w:rPr>
                <w:rFonts w:ascii="Times New Roman" w:hAnsi="Times New Roman"/>
                <w:color w:val="000000"/>
                <w:sz w:val="24"/>
                <w:szCs w:val="24"/>
              </w:rPr>
            </w:pPr>
            <w:r w:rsidRPr="0032410C">
              <w:rPr>
                <w:rFonts w:ascii="Times New Roman" w:hAnsi="Times New Roman"/>
                <w:color w:val="000000"/>
                <w:sz w:val="24"/>
                <w:szCs w:val="24"/>
              </w:rPr>
              <w:t>с. Мысы</w:t>
            </w:r>
          </w:p>
        </w:tc>
        <w:tc>
          <w:tcPr>
            <w:tcW w:w="2280" w:type="dxa"/>
            <w:tcBorders>
              <w:top w:val="nil"/>
              <w:left w:val="nil"/>
              <w:bottom w:val="single" w:sz="4" w:space="0" w:color="auto"/>
              <w:right w:val="single" w:sz="4" w:space="0" w:color="auto"/>
            </w:tcBorders>
            <w:shd w:val="clear" w:color="auto" w:fill="auto"/>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10,9</w:t>
            </w:r>
          </w:p>
        </w:tc>
      </w:tr>
      <w:tr w:rsidR="0032410C" w:rsidRPr="0032410C" w:rsidTr="0032410C">
        <w:trPr>
          <w:trHeight w:val="315"/>
          <w:jc w:val="center"/>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32410C" w:rsidRPr="0032410C" w:rsidRDefault="0032410C" w:rsidP="0032410C">
            <w:pPr>
              <w:spacing w:after="0" w:line="240" w:lineRule="auto"/>
              <w:rPr>
                <w:rFonts w:ascii="Times New Roman" w:hAnsi="Times New Roman"/>
                <w:color w:val="000000"/>
                <w:sz w:val="24"/>
                <w:szCs w:val="24"/>
              </w:rPr>
            </w:pPr>
            <w:r w:rsidRPr="0032410C">
              <w:rPr>
                <w:rFonts w:ascii="Times New Roman" w:hAnsi="Times New Roman"/>
                <w:color w:val="000000"/>
                <w:sz w:val="24"/>
                <w:szCs w:val="24"/>
              </w:rPr>
              <w:t>с. Черная</w:t>
            </w:r>
          </w:p>
        </w:tc>
        <w:tc>
          <w:tcPr>
            <w:tcW w:w="2280" w:type="dxa"/>
            <w:tcBorders>
              <w:top w:val="nil"/>
              <w:left w:val="nil"/>
              <w:bottom w:val="single" w:sz="4" w:space="0" w:color="auto"/>
              <w:right w:val="single" w:sz="4" w:space="0" w:color="auto"/>
            </w:tcBorders>
            <w:shd w:val="clear" w:color="auto" w:fill="auto"/>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17,3</w:t>
            </w:r>
          </w:p>
        </w:tc>
      </w:tr>
      <w:tr w:rsidR="0032410C" w:rsidRPr="0032410C" w:rsidTr="0032410C">
        <w:trPr>
          <w:trHeight w:val="315"/>
          <w:jc w:val="center"/>
        </w:trPr>
        <w:tc>
          <w:tcPr>
            <w:tcW w:w="2980" w:type="dxa"/>
            <w:tcBorders>
              <w:top w:val="nil"/>
              <w:left w:val="single" w:sz="4" w:space="0" w:color="auto"/>
              <w:bottom w:val="single" w:sz="4" w:space="0" w:color="auto"/>
              <w:right w:val="single" w:sz="4" w:space="0" w:color="auto"/>
            </w:tcBorders>
            <w:shd w:val="clear" w:color="auto" w:fill="auto"/>
            <w:vAlign w:val="bottom"/>
            <w:hideMark/>
          </w:tcPr>
          <w:p w:rsidR="0032410C" w:rsidRPr="0032410C" w:rsidRDefault="0032410C" w:rsidP="0032410C">
            <w:pPr>
              <w:spacing w:after="0" w:line="240" w:lineRule="auto"/>
              <w:rPr>
                <w:rFonts w:ascii="Times New Roman" w:hAnsi="Times New Roman"/>
                <w:color w:val="000000"/>
                <w:sz w:val="24"/>
                <w:szCs w:val="24"/>
              </w:rPr>
            </w:pPr>
            <w:r w:rsidRPr="0032410C">
              <w:rPr>
                <w:rFonts w:ascii="Times New Roman" w:hAnsi="Times New Roman"/>
                <w:color w:val="000000"/>
                <w:sz w:val="24"/>
                <w:szCs w:val="24"/>
              </w:rPr>
              <w:t>д. Новая Ивановка</w:t>
            </w:r>
          </w:p>
        </w:tc>
        <w:tc>
          <w:tcPr>
            <w:tcW w:w="2280" w:type="dxa"/>
            <w:tcBorders>
              <w:top w:val="nil"/>
              <w:left w:val="nil"/>
              <w:bottom w:val="single" w:sz="4" w:space="0" w:color="auto"/>
              <w:right w:val="single" w:sz="4" w:space="0" w:color="auto"/>
            </w:tcBorders>
            <w:shd w:val="clear" w:color="auto" w:fill="auto"/>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6,4</w:t>
            </w:r>
          </w:p>
        </w:tc>
      </w:tr>
    </w:tbl>
    <w:p w:rsidR="0032410C" w:rsidRPr="0032410C" w:rsidRDefault="0032410C" w:rsidP="0032410C">
      <w:pPr>
        <w:spacing w:after="0" w:line="360" w:lineRule="auto"/>
        <w:ind w:firstLine="709"/>
        <w:jc w:val="center"/>
        <w:rPr>
          <w:rFonts w:ascii="Times New Roman" w:hAnsi="Times New Roman"/>
          <w:color w:val="000000"/>
          <w:sz w:val="24"/>
          <w:szCs w:val="24"/>
        </w:rPr>
      </w:pP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Для всех артезианских скважин в поселении необходимо проведение сертификация для установления соответствия требованиям СанПиН 2.1.4.1074-01.</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Общая протяженность сетей водоснабжения в поселении равна 20 км, при этом наибольшее протяжение приходится на с. Черная – 39% или 7,7 км, в п. Оверята 5,44 км, в д. Н. Ивановка 4 км, в с. Мысы 2,86 км.</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В Оверятах и Мысах расположено по одному резервуару с пожарным запасом воды емкостью 30 м</w:t>
      </w:r>
      <w:r w:rsidRPr="0032410C">
        <w:rPr>
          <w:rFonts w:ascii="Times New Roman" w:hAnsi="Times New Roman"/>
          <w:color w:val="000000"/>
          <w:sz w:val="24"/>
          <w:szCs w:val="24"/>
          <w:vertAlign w:val="superscript"/>
        </w:rPr>
        <w:t>3</w:t>
      </w:r>
      <w:r w:rsidRPr="0032410C">
        <w:rPr>
          <w:rFonts w:ascii="Times New Roman" w:hAnsi="Times New Roman"/>
          <w:color w:val="000000"/>
          <w:sz w:val="24"/>
          <w:szCs w:val="24"/>
        </w:rPr>
        <w:t>, в д. Новая Ивановка – пожарный резервуар емкостью 7 м</w:t>
      </w:r>
      <w:r w:rsidRPr="0032410C">
        <w:rPr>
          <w:rFonts w:ascii="Times New Roman" w:hAnsi="Times New Roman"/>
          <w:color w:val="000000"/>
          <w:sz w:val="24"/>
          <w:szCs w:val="24"/>
          <w:vertAlign w:val="superscript"/>
        </w:rPr>
        <w:t>3</w:t>
      </w:r>
      <w:r w:rsidRPr="0032410C">
        <w:rPr>
          <w:rFonts w:ascii="Times New Roman" w:hAnsi="Times New Roman"/>
          <w:color w:val="000000"/>
          <w:sz w:val="24"/>
          <w:szCs w:val="24"/>
        </w:rPr>
        <w:t>, в д. Брагино – резервуар емкостью 100 м</w:t>
      </w:r>
      <w:r w:rsidRPr="0032410C">
        <w:rPr>
          <w:rFonts w:ascii="Times New Roman" w:hAnsi="Times New Roman"/>
          <w:color w:val="000000"/>
          <w:sz w:val="24"/>
          <w:szCs w:val="24"/>
          <w:vertAlign w:val="superscript"/>
        </w:rPr>
        <w:t>3</w:t>
      </w:r>
      <w:r w:rsidRPr="0032410C">
        <w:rPr>
          <w:rFonts w:ascii="Times New Roman" w:hAnsi="Times New Roman"/>
          <w:color w:val="000000"/>
          <w:sz w:val="24"/>
          <w:szCs w:val="24"/>
        </w:rPr>
        <w:t>, в с. Черная – два резервуара емкостью 10 м</w:t>
      </w:r>
      <w:r w:rsidRPr="0032410C">
        <w:rPr>
          <w:rFonts w:ascii="Times New Roman" w:hAnsi="Times New Roman"/>
          <w:color w:val="000000"/>
          <w:sz w:val="24"/>
          <w:szCs w:val="24"/>
          <w:vertAlign w:val="superscript"/>
        </w:rPr>
        <w:t>3</w:t>
      </w:r>
      <w:r w:rsidRPr="0032410C">
        <w:rPr>
          <w:rFonts w:ascii="Times New Roman" w:hAnsi="Times New Roman"/>
          <w:color w:val="000000"/>
          <w:sz w:val="24"/>
          <w:szCs w:val="24"/>
        </w:rPr>
        <w:t xml:space="preserve"> и 100 м</w:t>
      </w:r>
      <w:r w:rsidRPr="0032410C">
        <w:rPr>
          <w:rFonts w:ascii="Times New Roman" w:hAnsi="Times New Roman"/>
          <w:color w:val="000000"/>
          <w:sz w:val="24"/>
          <w:szCs w:val="24"/>
          <w:vertAlign w:val="superscript"/>
        </w:rPr>
        <w:t>3</w:t>
      </w:r>
      <w:r w:rsidRPr="0032410C">
        <w:rPr>
          <w:rFonts w:ascii="Times New Roman" w:hAnsi="Times New Roman"/>
          <w:color w:val="000000"/>
          <w:sz w:val="24"/>
          <w:szCs w:val="24"/>
        </w:rPr>
        <w:t>.</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Главной проблемой, которая присутствует на сегодняшний день в системе водоснабжения и требует решения, является высокая степень износа сетей водоснабжения. Износ сетей и оборудования достаточно высокий и варьируется в диапазоне от 50 до 100%. Высокие капитальные затраты являются следствием дополнительных расходов на ремонт и устранение неполадок в системе водоснабжения.</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 xml:space="preserve"> </w:t>
      </w:r>
    </w:p>
    <w:p w:rsidR="0032410C" w:rsidRPr="002F1FB3" w:rsidRDefault="0032410C" w:rsidP="00B5455B">
      <w:pPr>
        <w:pStyle w:val="2"/>
      </w:pPr>
      <w:bookmarkStart w:id="36" w:name="_Toc358040027"/>
      <w:bookmarkStart w:id="37" w:name="_Toc363822821"/>
      <w:bookmarkStart w:id="38" w:name="_Toc369162546"/>
      <w:r w:rsidRPr="002F1FB3">
        <w:t>1.3.2. ТЕКУЩИЕ И ПЕРСПЕКТИВНЫЕ БАЛАНСЫ ПРОИЗВОДСТВА И ПОТРЕБЛЕНИЯ ВОДЫ</w:t>
      </w:r>
      <w:bookmarkEnd w:id="36"/>
      <w:bookmarkEnd w:id="37"/>
      <w:bookmarkEnd w:id="38"/>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 xml:space="preserve">На сегодняшний день для жилого сектора расход воды принят в соответствии с удельными среднесуточными нормами водопотребления по СНиП 2.04.02-84* «Водоснабжение. Наружные сети». Удельная норма хозяйственно-питьевого водопотребления в п. Оверята и с. Мысы принимается 270 л/сут, в с. Черная, п. Ласьва, д. Новая Ивановка и д. Брагино – 200 л/сут. </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Для населения с. Ласьва и д. Мошни предполагается строительство системы водоснабжения, предполагаемая удельная норма расхода воды на хозяйственно-питьевые нужды – 200л/сут.</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 xml:space="preserve">Пользователями услуг центрального водоснабжения в поселении являются население и бюджетные учреждения. Наибольшая доля потребляемой воды приходится на </w:t>
      </w:r>
      <w:r w:rsidRPr="0032410C">
        <w:rPr>
          <w:rFonts w:ascii="Times New Roman" w:hAnsi="Times New Roman"/>
          <w:color w:val="000000"/>
          <w:sz w:val="24"/>
          <w:szCs w:val="24"/>
        </w:rPr>
        <w:lastRenderedPageBreak/>
        <w:t>население. В общем объеме доходов от предоставления услуг поставки воды доходы от населения составляют 71%, от бюджетофинансируемых организаций – 29%. Из общего объема дебиторской задолженности на долю населения приходится 66%, на бюджетофинансируемые организации 34%. Оплата всеми пользователями услуг водоснабжения идет не в полном объеме, фактически оплачивается только порядка 80%.</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В населенных пунктах производительность воды на сегодняшний день является недостаточной. Общая текущая производительность воды в населенных пунктах составляет 38 куб. м/час. Для полного обеспечения жителей в п. Оверята, с. Мысы, с. Черная и д. Н. Ивановка необходима производительность в 166,4 куб.м/сут.  Конкретно для п. Оверята необходимо доведение производительности до 109,5 куб.м/сут, для с. Мысы – 31,6 куб.м/сут, для с. Черная – 19 куб.м/сут и для д. Н. Ивановка – 6,3 куб.м/сут.</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 xml:space="preserve">С учетом планируемой перспективной застройки, а также с учетом ожидаемой численности населения в поселении был построен перспективный план потребления воды всеми пользователями в поселении, см. таблицу </w:t>
      </w:r>
      <w:r w:rsidR="004012A1">
        <w:rPr>
          <w:rFonts w:ascii="Times New Roman" w:hAnsi="Times New Roman"/>
          <w:color w:val="000000"/>
          <w:sz w:val="24"/>
          <w:szCs w:val="24"/>
        </w:rPr>
        <w:t>5</w:t>
      </w:r>
      <w:r w:rsidRPr="0032410C">
        <w:rPr>
          <w:rFonts w:ascii="Times New Roman" w:hAnsi="Times New Roman"/>
          <w:color w:val="000000"/>
          <w:sz w:val="24"/>
          <w:szCs w:val="24"/>
        </w:rPr>
        <w:t>.</w:t>
      </w:r>
    </w:p>
    <w:p w:rsidR="0032410C" w:rsidRPr="0032410C" w:rsidRDefault="0032410C" w:rsidP="0032410C">
      <w:pPr>
        <w:spacing w:after="0" w:line="360" w:lineRule="auto"/>
        <w:ind w:firstLine="709"/>
        <w:jc w:val="right"/>
        <w:rPr>
          <w:rFonts w:ascii="Times New Roman" w:hAnsi="Times New Roman"/>
          <w:color w:val="000000"/>
          <w:sz w:val="24"/>
          <w:szCs w:val="24"/>
        </w:rPr>
      </w:pPr>
      <w:r w:rsidRPr="0032410C">
        <w:rPr>
          <w:rFonts w:ascii="Times New Roman" w:hAnsi="Times New Roman"/>
          <w:color w:val="000000"/>
          <w:sz w:val="24"/>
          <w:szCs w:val="24"/>
        </w:rPr>
        <w:t xml:space="preserve">Таблица </w:t>
      </w:r>
      <w:r w:rsidR="004012A1">
        <w:rPr>
          <w:rFonts w:ascii="Times New Roman" w:hAnsi="Times New Roman"/>
          <w:color w:val="000000"/>
          <w:sz w:val="24"/>
          <w:szCs w:val="24"/>
        </w:rPr>
        <w:t>5</w:t>
      </w:r>
    </w:p>
    <w:p w:rsidR="0032410C" w:rsidRPr="0032410C" w:rsidRDefault="0032410C" w:rsidP="0032410C">
      <w:pPr>
        <w:spacing w:after="0" w:line="360" w:lineRule="auto"/>
        <w:jc w:val="center"/>
        <w:rPr>
          <w:rFonts w:ascii="Times New Roman" w:hAnsi="Times New Roman"/>
          <w:color w:val="000000"/>
          <w:sz w:val="24"/>
          <w:szCs w:val="24"/>
        </w:rPr>
      </w:pPr>
      <w:r w:rsidRPr="0032410C">
        <w:rPr>
          <w:rFonts w:ascii="Times New Roman" w:hAnsi="Times New Roman"/>
          <w:color w:val="000000"/>
          <w:sz w:val="24"/>
          <w:szCs w:val="24"/>
        </w:rPr>
        <w:t>Ожидаемый объем потребления воды в Оверятском городском поселении в долгосрочной перспективе</w:t>
      </w:r>
    </w:p>
    <w:tbl>
      <w:tblPr>
        <w:tblW w:w="9052" w:type="dxa"/>
        <w:jc w:val="center"/>
        <w:tblLook w:val="04A0" w:firstRow="1" w:lastRow="0" w:firstColumn="1" w:lastColumn="0" w:noHBand="0" w:noVBand="1"/>
      </w:tblPr>
      <w:tblGrid>
        <w:gridCol w:w="2286"/>
        <w:gridCol w:w="1134"/>
        <w:gridCol w:w="993"/>
        <w:gridCol w:w="992"/>
        <w:gridCol w:w="967"/>
        <w:gridCol w:w="876"/>
        <w:gridCol w:w="928"/>
        <w:gridCol w:w="876"/>
      </w:tblGrid>
      <w:tr w:rsidR="0032410C" w:rsidRPr="0032410C" w:rsidTr="0032410C">
        <w:trPr>
          <w:trHeight w:val="315"/>
          <w:jc w:val="center"/>
        </w:trPr>
        <w:tc>
          <w:tcPr>
            <w:tcW w:w="22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410C" w:rsidRPr="0032410C" w:rsidRDefault="0032410C" w:rsidP="0032410C">
            <w:pPr>
              <w:spacing w:after="0" w:line="240" w:lineRule="auto"/>
              <w:rPr>
                <w:rFonts w:ascii="Times New Roman" w:hAnsi="Times New Roman"/>
                <w:color w:val="000000"/>
                <w:sz w:val="24"/>
                <w:szCs w:val="24"/>
              </w:rPr>
            </w:pPr>
            <w:r w:rsidRPr="0032410C">
              <w:rPr>
                <w:rFonts w:ascii="Times New Roman" w:hAnsi="Times New Roman"/>
                <w:color w:val="000000"/>
                <w:sz w:val="24"/>
                <w:szCs w:val="24"/>
              </w:rPr>
              <w:t>Год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2013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2015</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2016</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2017</w:t>
            </w:r>
          </w:p>
        </w:tc>
        <w:tc>
          <w:tcPr>
            <w:tcW w:w="928" w:type="dxa"/>
            <w:tcBorders>
              <w:top w:val="single" w:sz="4" w:space="0" w:color="auto"/>
              <w:left w:val="nil"/>
              <w:bottom w:val="single" w:sz="4" w:space="0" w:color="auto"/>
              <w:right w:val="single" w:sz="4" w:space="0" w:color="auto"/>
            </w:tcBorders>
            <w:shd w:val="clear" w:color="auto" w:fill="auto"/>
            <w:noWrap/>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2021</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2025</w:t>
            </w:r>
          </w:p>
        </w:tc>
      </w:tr>
      <w:tr w:rsidR="0032410C" w:rsidRPr="0032410C" w:rsidTr="0032410C">
        <w:trPr>
          <w:trHeight w:val="630"/>
          <w:jc w:val="center"/>
        </w:trPr>
        <w:tc>
          <w:tcPr>
            <w:tcW w:w="2286" w:type="dxa"/>
            <w:tcBorders>
              <w:top w:val="nil"/>
              <w:left w:val="single" w:sz="4" w:space="0" w:color="auto"/>
              <w:bottom w:val="single" w:sz="4" w:space="0" w:color="auto"/>
              <w:right w:val="single" w:sz="4" w:space="0" w:color="auto"/>
            </w:tcBorders>
            <w:shd w:val="clear" w:color="auto" w:fill="auto"/>
            <w:vAlign w:val="bottom"/>
            <w:hideMark/>
          </w:tcPr>
          <w:p w:rsidR="0032410C" w:rsidRPr="0032410C" w:rsidRDefault="0032410C" w:rsidP="0032410C">
            <w:pPr>
              <w:spacing w:after="0" w:line="240" w:lineRule="auto"/>
              <w:rPr>
                <w:rFonts w:ascii="Times New Roman" w:hAnsi="Times New Roman"/>
                <w:color w:val="000000"/>
                <w:sz w:val="24"/>
                <w:szCs w:val="24"/>
              </w:rPr>
            </w:pPr>
            <w:r w:rsidRPr="0032410C">
              <w:rPr>
                <w:rFonts w:ascii="Times New Roman" w:hAnsi="Times New Roman"/>
                <w:color w:val="000000"/>
                <w:sz w:val="24"/>
                <w:szCs w:val="24"/>
              </w:rPr>
              <w:t>Прогноз потребления воды, тыс. куб. м</w:t>
            </w:r>
          </w:p>
        </w:tc>
        <w:tc>
          <w:tcPr>
            <w:tcW w:w="1134" w:type="dxa"/>
            <w:tcBorders>
              <w:top w:val="nil"/>
              <w:left w:val="nil"/>
              <w:bottom w:val="single" w:sz="4" w:space="0" w:color="auto"/>
              <w:right w:val="single" w:sz="4" w:space="0" w:color="auto"/>
            </w:tcBorders>
            <w:shd w:val="clear" w:color="auto" w:fill="auto"/>
            <w:noWrap/>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463,8</w:t>
            </w:r>
          </w:p>
        </w:tc>
        <w:tc>
          <w:tcPr>
            <w:tcW w:w="993" w:type="dxa"/>
            <w:tcBorders>
              <w:top w:val="nil"/>
              <w:left w:val="nil"/>
              <w:bottom w:val="single" w:sz="4" w:space="0" w:color="auto"/>
              <w:right w:val="single" w:sz="4" w:space="0" w:color="auto"/>
            </w:tcBorders>
            <w:shd w:val="clear" w:color="auto" w:fill="auto"/>
            <w:noWrap/>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473,5</w:t>
            </w:r>
          </w:p>
        </w:tc>
        <w:tc>
          <w:tcPr>
            <w:tcW w:w="992" w:type="dxa"/>
            <w:tcBorders>
              <w:top w:val="nil"/>
              <w:left w:val="nil"/>
              <w:bottom w:val="single" w:sz="4" w:space="0" w:color="auto"/>
              <w:right w:val="single" w:sz="4" w:space="0" w:color="auto"/>
            </w:tcBorders>
            <w:shd w:val="clear" w:color="auto" w:fill="auto"/>
            <w:noWrap/>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487,7</w:t>
            </w:r>
          </w:p>
        </w:tc>
        <w:tc>
          <w:tcPr>
            <w:tcW w:w="967" w:type="dxa"/>
            <w:tcBorders>
              <w:top w:val="nil"/>
              <w:left w:val="nil"/>
              <w:bottom w:val="single" w:sz="4" w:space="0" w:color="auto"/>
              <w:right w:val="single" w:sz="4" w:space="0" w:color="auto"/>
            </w:tcBorders>
            <w:shd w:val="clear" w:color="auto" w:fill="auto"/>
            <w:noWrap/>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502,3</w:t>
            </w:r>
          </w:p>
        </w:tc>
        <w:tc>
          <w:tcPr>
            <w:tcW w:w="876" w:type="dxa"/>
            <w:tcBorders>
              <w:top w:val="nil"/>
              <w:left w:val="nil"/>
              <w:bottom w:val="single" w:sz="4" w:space="0" w:color="auto"/>
              <w:right w:val="single" w:sz="4" w:space="0" w:color="auto"/>
            </w:tcBorders>
            <w:shd w:val="clear" w:color="auto" w:fill="auto"/>
            <w:noWrap/>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514,1</w:t>
            </w:r>
          </w:p>
        </w:tc>
        <w:tc>
          <w:tcPr>
            <w:tcW w:w="928" w:type="dxa"/>
            <w:tcBorders>
              <w:top w:val="nil"/>
              <w:left w:val="nil"/>
              <w:bottom w:val="single" w:sz="4" w:space="0" w:color="auto"/>
              <w:right w:val="single" w:sz="4" w:space="0" w:color="auto"/>
            </w:tcBorders>
            <w:shd w:val="clear" w:color="auto" w:fill="auto"/>
            <w:noWrap/>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564,9</w:t>
            </w:r>
          </w:p>
        </w:tc>
        <w:tc>
          <w:tcPr>
            <w:tcW w:w="876" w:type="dxa"/>
            <w:tcBorders>
              <w:top w:val="nil"/>
              <w:left w:val="nil"/>
              <w:bottom w:val="single" w:sz="4" w:space="0" w:color="auto"/>
              <w:right w:val="single" w:sz="4" w:space="0" w:color="auto"/>
            </w:tcBorders>
            <w:shd w:val="clear" w:color="auto" w:fill="auto"/>
            <w:noWrap/>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614,4</w:t>
            </w:r>
          </w:p>
        </w:tc>
      </w:tr>
    </w:tbl>
    <w:p w:rsidR="0032410C" w:rsidRPr="0032410C" w:rsidRDefault="0032410C" w:rsidP="0032410C">
      <w:pPr>
        <w:spacing w:after="0" w:line="360" w:lineRule="auto"/>
        <w:ind w:firstLine="709"/>
        <w:jc w:val="both"/>
        <w:rPr>
          <w:rFonts w:ascii="Times New Roman" w:hAnsi="Times New Roman"/>
          <w:color w:val="000000"/>
          <w:sz w:val="24"/>
          <w:szCs w:val="24"/>
        </w:rPr>
      </w:pPr>
    </w:p>
    <w:p w:rsidR="0032410C" w:rsidRPr="0032410C" w:rsidRDefault="0032410C" w:rsidP="0032410C">
      <w:pPr>
        <w:spacing w:after="0" w:line="360" w:lineRule="auto"/>
        <w:ind w:firstLine="709"/>
        <w:jc w:val="both"/>
      </w:pPr>
      <w:r w:rsidRPr="0032410C">
        <w:rPr>
          <w:rFonts w:ascii="Times New Roman" w:hAnsi="Times New Roman"/>
          <w:color w:val="000000"/>
          <w:sz w:val="24"/>
          <w:szCs w:val="24"/>
        </w:rPr>
        <w:t>К 2025 году ожидается, что объем потребления воды увеличится на 32% по отношению к 2013 году и составит 400,59 тыс. куб. м в год.</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 xml:space="preserve">В долгосрочной перспективе, согласно Генерального плана, централизованным водоснабжением планируется обеспечение жилого массива в объеме 100% в п. Оверята, с. Мысы, с. Черная, п. Ласьва, д. Новая Ивановка. </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Обеспечение населения холодным водоснабжением в других населенных пунктах предполагается за счет использования локальных источников водозабора - колодцев и индивидуальных скважин.</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Для уточнения существующих водных ресурсов в поселении для использования воды в хозяйственно-бытовых целях предлагается провести проектно-изыскательные работы для определения запасов воды на перспективу. Кроме того на всех существующих объектах водозабора в поселении необходимо установить зоны санитарной охраны из трех поясов в рамках специального проекта.</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lastRenderedPageBreak/>
        <w:t>В сельском хозяйстве предполагается использовать в качестве источника наземные водные объекты, расположенные вблизи населенных пунктов поселения.</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 xml:space="preserve">В перспективном развитии в поселении  планируется строительство дополнительных артезианских скважин. Новые скважины планируется установить в населенных пунктах, где уже присутствует система централизованной подачи холодной воды, а также в населенных пунктах Ласьва, Ласьва-2 и Мошни-2, в которых производительность должна быть 3,2; 6,4 и 10 куб. м/час соответственно. </w:t>
      </w:r>
    </w:p>
    <w:p w:rsidR="0032410C" w:rsidRPr="0032410C" w:rsidRDefault="0032410C" w:rsidP="0032410C">
      <w:pPr>
        <w:spacing w:after="0" w:line="360" w:lineRule="auto"/>
        <w:ind w:firstLine="709"/>
        <w:jc w:val="both"/>
        <w:rPr>
          <w:rFonts w:ascii="Times New Roman" w:hAnsi="Times New Roman"/>
          <w:color w:val="000000"/>
          <w:sz w:val="24"/>
          <w:szCs w:val="24"/>
        </w:rPr>
      </w:pPr>
    </w:p>
    <w:p w:rsidR="0032410C" w:rsidRPr="002F1FB3" w:rsidRDefault="0032410C" w:rsidP="00B5455B">
      <w:pPr>
        <w:pStyle w:val="2"/>
      </w:pPr>
      <w:bookmarkStart w:id="39" w:name="_Toc358040029"/>
      <w:bookmarkStart w:id="40" w:name="_Toc363822822"/>
      <w:bookmarkStart w:id="41" w:name="_Toc369162547"/>
      <w:r w:rsidRPr="002F1FB3">
        <w:t>1.3.3. ПРЕДЛОЖЕНИЯ ПО СТРОИТЕЛЬСТВУ И РЕКОНСТРУКЦИИ И МОДЕРНИЗАЦИИ ОБЪЕКТОВ, В ТОМ ЧИСЛЕ СЕТЕВЫХ. ОЦЕНКА КАПИТАЛЬНЫХ ВЛОЖЕНИЙ В НОВОЕ СТРОИТЕЛЬСТВО, РЕКОНСТРУКЦИЮ И МОДЕРНИЗАЦИЮ ОБЪЕКТОВ СИСТЕМ РЕСУРСОСБЕРЕЖЕНИЯ</w:t>
      </w:r>
      <w:bookmarkEnd w:id="39"/>
      <w:bookmarkEnd w:id="40"/>
      <w:bookmarkEnd w:id="41"/>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Все мероприятия, направленные на развитие системы водоснабжения, должны быть предусмотрены Генеральным планом Оверятского городского поселения.</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 xml:space="preserve"> В связи с существующими проблемами в системе водоснабжения в Оверятском городском поселении актуальным становится проведение ряда мероприятий, направленных на устранение недостатков в работе системы.</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В частности основными направлениями развития системы водоотведения в Оверятском городском поселении, являются:</w:t>
      </w:r>
    </w:p>
    <w:p w:rsidR="0032410C" w:rsidRPr="0032410C" w:rsidRDefault="0032410C" w:rsidP="0032410C">
      <w:pPr>
        <w:pStyle w:val="a3"/>
        <w:numPr>
          <w:ilvl w:val="0"/>
          <w:numId w:val="3"/>
        </w:numPr>
        <w:ind w:left="0"/>
        <w:rPr>
          <w:color w:val="000000"/>
          <w:szCs w:val="24"/>
        </w:rPr>
      </w:pPr>
      <w:r w:rsidRPr="0032410C">
        <w:rPr>
          <w:color w:val="000000"/>
          <w:szCs w:val="24"/>
        </w:rPr>
        <w:t>реконструкция или капитальный ремонт существующих сетей и строительство новых (п. Оверята, с. Мысы, с. Черная, п. Ласьва, д. Новая Ивановка);</w:t>
      </w:r>
    </w:p>
    <w:p w:rsidR="0032410C" w:rsidRPr="0032410C" w:rsidRDefault="0032410C" w:rsidP="0032410C">
      <w:pPr>
        <w:pStyle w:val="a3"/>
        <w:numPr>
          <w:ilvl w:val="0"/>
          <w:numId w:val="3"/>
        </w:numPr>
        <w:ind w:left="0"/>
        <w:rPr>
          <w:color w:val="000000"/>
          <w:szCs w:val="24"/>
        </w:rPr>
      </w:pPr>
      <w:r w:rsidRPr="0032410C">
        <w:rPr>
          <w:color w:val="000000"/>
          <w:szCs w:val="24"/>
        </w:rPr>
        <w:t>организация зон санитарной охраны артезианских скважин;</w:t>
      </w:r>
    </w:p>
    <w:p w:rsidR="0032410C" w:rsidRPr="0032410C" w:rsidRDefault="0032410C" w:rsidP="0032410C">
      <w:pPr>
        <w:pStyle w:val="a3"/>
        <w:numPr>
          <w:ilvl w:val="0"/>
          <w:numId w:val="3"/>
        </w:numPr>
        <w:ind w:left="0"/>
        <w:rPr>
          <w:color w:val="000000"/>
          <w:szCs w:val="24"/>
        </w:rPr>
      </w:pPr>
      <w:r w:rsidRPr="0032410C">
        <w:rPr>
          <w:color w:val="000000"/>
          <w:szCs w:val="24"/>
        </w:rPr>
        <w:t>обустройство новых артезианских скважин в поселении (с. Мысы, с. Черная, п. Ласьва, д. Новая Ивановка, д. Мошни, д. Новоселы).</w:t>
      </w:r>
    </w:p>
    <w:p w:rsidR="0032410C" w:rsidRPr="0032410C" w:rsidRDefault="0032410C" w:rsidP="0032410C">
      <w:pPr>
        <w:spacing w:after="0" w:line="360" w:lineRule="auto"/>
        <w:ind w:firstLine="720"/>
        <w:jc w:val="both"/>
        <w:rPr>
          <w:rFonts w:ascii="Times New Roman" w:hAnsi="Times New Roman"/>
          <w:color w:val="000000"/>
          <w:sz w:val="24"/>
          <w:szCs w:val="24"/>
        </w:rPr>
      </w:pPr>
      <w:r w:rsidRPr="0032410C">
        <w:rPr>
          <w:rFonts w:ascii="Times New Roman" w:hAnsi="Times New Roman"/>
          <w:color w:val="000000"/>
          <w:sz w:val="24"/>
          <w:szCs w:val="24"/>
        </w:rPr>
        <w:t xml:space="preserve">Кроме того Программой комплексного социально-экономического развития Краснокамского муниципального района на 2011-2015 годы также предусмотрены инвестиционные проекты по развитию системы водоснабжения в Оверятском городском поселении, см. таблицу </w:t>
      </w:r>
      <w:r w:rsidR="004012A1">
        <w:rPr>
          <w:rFonts w:ascii="Times New Roman" w:hAnsi="Times New Roman"/>
          <w:color w:val="000000"/>
          <w:sz w:val="24"/>
          <w:szCs w:val="24"/>
        </w:rPr>
        <w:t>6</w:t>
      </w:r>
    </w:p>
    <w:p w:rsidR="0032410C" w:rsidRPr="0032410C" w:rsidRDefault="0032410C" w:rsidP="0032410C">
      <w:pPr>
        <w:spacing w:after="0" w:line="360" w:lineRule="auto"/>
        <w:rPr>
          <w:rFonts w:ascii="Times New Roman" w:hAnsi="Times New Roman"/>
          <w:color w:val="000000"/>
          <w:sz w:val="24"/>
          <w:szCs w:val="24"/>
        </w:rPr>
      </w:pPr>
      <w:r w:rsidRPr="0032410C">
        <w:rPr>
          <w:color w:val="000000"/>
          <w:sz w:val="24"/>
          <w:szCs w:val="24"/>
        </w:rPr>
        <w:br w:type="page"/>
      </w:r>
    </w:p>
    <w:p w:rsidR="0032410C" w:rsidRPr="0032410C" w:rsidRDefault="0032410C" w:rsidP="0032410C">
      <w:pPr>
        <w:pStyle w:val="af"/>
        <w:keepNext/>
        <w:spacing w:before="0" w:after="0" w:line="360" w:lineRule="auto"/>
        <w:ind w:firstLine="709"/>
        <w:jc w:val="right"/>
        <w:rPr>
          <w:color w:val="000000"/>
          <w:sz w:val="24"/>
          <w:szCs w:val="24"/>
        </w:rPr>
      </w:pPr>
      <w:r w:rsidRPr="0032410C">
        <w:rPr>
          <w:color w:val="000000"/>
          <w:sz w:val="24"/>
          <w:szCs w:val="24"/>
        </w:rPr>
        <w:lastRenderedPageBreak/>
        <w:t xml:space="preserve">Таблица </w:t>
      </w:r>
      <w:r w:rsidR="004012A1">
        <w:rPr>
          <w:color w:val="000000"/>
          <w:sz w:val="24"/>
          <w:szCs w:val="24"/>
        </w:rPr>
        <w:t>6</w:t>
      </w:r>
      <w:r w:rsidRPr="0032410C">
        <w:rPr>
          <w:color w:val="000000"/>
          <w:sz w:val="24"/>
          <w:szCs w:val="24"/>
        </w:rPr>
        <w:t xml:space="preserve">  </w:t>
      </w:r>
    </w:p>
    <w:p w:rsidR="0032410C" w:rsidRPr="0032410C" w:rsidRDefault="0032410C" w:rsidP="0032410C">
      <w:pPr>
        <w:pStyle w:val="af"/>
        <w:keepNext/>
        <w:spacing w:before="0" w:after="0" w:line="360" w:lineRule="auto"/>
        <w:ind w:firstLine="709"/>
        <w:jc w:val="center"/>
        <w:rPr>
          <w:color w:val="000000"/>
          <w:sz w:val="24"/>
          <w:szCs w:val="24"/>
        </w:rPr>
      </w:pPr>
      <w:r w:rsidRPr="0032410C">
        <w:rPr>
          <w:color w:val="000000"/>
          <w:sz w:val="24"/>
          <w:szCs w:val="24"/>
        </w:rPr>
        <w:t>Перечень запланированных мероприятий по замене и поддержанию объектов инженерной инфраструктуры в области водоснабжения</w:t>
      </w:r>
      <w:r w:rsidRPr="0032410C">
        <w:rPr>
          <w:rStyle w:val="af3"/>
          <w:color w:val="000000"/>
          <w:sz w:val="24"/>
          <w:szCs w:val="24"/>
        </w:rPr>
        <w:footnoteReference w:id="3"/>
      </w:r>
    </w:p>
    <w:tbl>
      <w:tblPr>
        <w:tblW w:w="5018" w:type="pct"/>
        <w:tblBorders>
          <w:top w:val="single" w:sz="6" w:space="0" w:color="auto"/>
          <w:left w:val="single" w:sz="6" w:space="0" w:color="auto"/>
          <w:bottom w:val="single" w:sz="18" w:space="0" w:color="auto"/>
          <w:right w:val="single" w:sz="6" w:space="0" w:color="auto"/>
          <w:insideH w:val="single" w:sz="6" w:space="0" w:color="auto"/>
          <w:insideV w:val="single" w:sz="6" w:space="0" w:color="auto"/>
        </w:tblBorders>
        <w:tblLayout w:type="fixed"/>
        <w:tblLook w:val="0060" w:firstRow="1" w:lastRow="1" w:firstColumn="0" w:lastColumn="0" w:noHBand="0" w:noVBand="0"/>
      </w:tblPr>
      <w:tblGrid>
        <w:gridCol w:w="673"/>
        <w:gridCol w:w="3406"/>
        <w:gridCol w:w="1842"/>
        <w:gridCol w:w="1416"/>
        <w:gridCol w:w="2267"/>
      </w:tblGrid>
      <w:tr w:rsidR="0032410C" w:rsidRPr="0032410C" w:rsidTr="004012A1">
        <w:tc>
          <w:tcPr>
            <w:tcW w:w="351" w:type="pct"/>
            <w:noWrap/>
            <w:vAlign w:val="center"/>
          </w:tcPr>
          <w:p w:rsidR="0032410C" w:rsidRPr="0032410C" w:rsidRDefault="0032410C" w:rsidP="004012A1">
            <w:pPr>
              <w:spacing w:after="0" w:line="240" w:lineRule="auto"/>
              <w:jc w:val="center"/>
              <w:rPr>
                <w:rFonts w:ascii="Times New Roman" w:hAnsi="Times New Roman"/>
                <w:bCs/>
                <w:sz w:val="20"/>
                <w:szCs w:val="20"/>
              </w:rPr>
            </w:pPr>
            <w:r w:rsidRPr="0032410C">
              <w:rPr>
                <w:rFonts w:ascii="Times New Roman" w:hAnsi="Times New Roman"/>
                <w:bCs/>
                <w:sz w:val="20"/>
                <w:szCs w:val="20"/>
              </w:rPr>
              <w:t>№ п</w:t>
            </w:r>
            <w:r w:rsidRPr="0032410C">
              <w:rPr>
                <w:rFonts w:ascii="Times New Roman" w:hAnsi="Times New Roman"/>
                <w:bCs/>
                <w:sz w:val="20"/>
                <w:szCs w:val="20"/>
                <w:lang w:val="en-US"/>
              </w:rPr>
              <w:t>/</w:t>
            </w:r>
            <w:r w:rsidRPr="0032410C">
              <w:rPr>
                <w:rFonts w:ascii="Times New Roman" w:hAnsi="Times New Roman"/>
                <w:bCs/>
                <w:sz w:val="20"/>
                <w:szCs w:val="20"/>
              </w:rPr>
              <w:t>п</w:t>
            </w:r>
          </w:p>
        </w:tc>
        <w:tc>
          <w:tcPr>
            <w:tcW w:w="1773" w:type="pct"/>
            <w:vAlign w:val="center"/>
          </w:tcPr>
          <w:p w:rsidR="0032410C" w:rsidRPr="0032410C" w:rsidRDefault="0032410C" w:rsidP="004012A1">
            <w:pPr>
              <w:spacing w:after="0" w:line="240" w:lineRule="auto"/>
              <w:ind w:firstLine="34"/>
              <w:jc w:val="center"/>
              <w:rPr>
                <w:rFonts w:ascii="Times New Roman" w:hAnsi="Times New Roman"/>
                <w:bCs/>
                <w:sz w:val="20"/>
                <w:szCs w:val="20"/>
              </w:rPr>
            </w:pPr>
            <w:r w:rsidRPr="0032410C">
              <w:rPr>
                <w:rFonts w:ascii="Times New Roman" w:hAnsi="Times New Roman"/>
                <w:bCs/>
                <w:sz w:val="20"/>
                <w:szCs w:val="20"/>
              </w:rPr>
              <w:t>Наименование мероприятия</w:t>
            </w:r>
          </w:p>
        </w:tc>
        <w:tc>
          <w:tcPr>
            <w:tcW w:w="959" w:type="pct"/>
            <w:vAlign w:val="center"/>
          </w:tcPr>
          <w:p w:rsidR="0032410C" w:rsidRPr="0032410C" w:rsidRDefault="0032410C" w:rsidP="004012A1">
            <w:pPr>
              <w:spacing w:after="0" w:line="240" w:lineRule="auto"/>
              <w:ind w:firstLine="21"/>
              <w:jc w:val="center"/>
              <w:rPr>
                <w:rFonts w:ascii="Times New Roman" w:hAnsi="Times New Roman"/>
                <w:bCs/>
                <w:color w:val="FFFEFF"/>
                <w:sz w:val="20"/>
                <w:szCs w:val="20"/>
              </w:rPr>
            </w:pPr>
            <w:r w:rsidRPr="0032410C">
              <w:rPr>
                <w:rFonts w:ascii="Times New Roman" w:hAnsi="Times New Roman"/>
                <w:bCs/>
                <w:sz w:val="20"/>
                <w:szCs w:val="20"/>
              </w:rPr>
              <w:t>Стоимость (капитальные затраты), тыс. руб.</w:t>
            </w:r>
          </w:p>
        </w:tc>
        <w:tc>
          <w:tcPr>
            <w:tcW w:w="737" w:type="pct"/>
            <w:vAlign w:val="center"/>
          </w:tcPr>
          <w:p w:rsidR="0032410C" w:rsidRPr="0032410C" w:rsidRDefault="0032410C" w:rsidP="004012A1">
            <w:pPr>
              <w:spacing w:after="0" w:line="240" w:lineRule="auto"/>
              <w:ind w:firstLine="21"/>
              <w:jc w:val="center"/>
              <w:rPr>
                <w:rFonts w:ascii="Times New Roman" w:hAnsi="Times New Roman"/>
                <w:bCs/>
                <w:sz w:val="20"/>
                <w:szCs w:val="20"/>
              </w:rPr>
            </w:pPr>
            <w:r w:rsidRPr="0032410C">
              <w:rPr>
                <w:rFonts w:ascii="Times New Roman" w:hAnsi="Times New Roman"/>
                <w:bCs/>
                <w:sz w:val="20"/>
                <w:szCs w:val="20"/>
              </w:rPr>
              <w:t>Сроки реализации мероприятия</w:t>
            </w:r>
          </w:p>
        </w:tc>
        <w:tc>
          <w:tcPr>
            <w:tcW w:w="1180" w:type="pct"/>
            <w:vAlign w:val="center"/>
          </w:tcPr>
          <w:p w:rsidR="0032410C" w:rsidRPr="0032410C" w:rsidRDefault="0032410C" w:rsidP="004012A1">
            <w:pPr>
              <w:spacing w:after="0" w:line="240" w:lineRule="auto"/>
              <w:ind w:firstLine="21"/>
              <w:jc w:val="center"/>
              <w:rPr>
                <w:rFonts w:ascii="Times New Roman" w:hAnsi="Times New Roman"/>
                <w:bCs/>
                <w:sz w:val="20"/>
                <w:szCs w:val="20"/>
              </w:rPr>
            </w:pPr>
            <w:r w:rsidRPr="0032410C">
              <w:rPr>
                <w:rFonts w:ascii="Times New Roman" w:hAnsi="Times New Roman"/>
                <w:bCs/>
                <w:sz w:val="20"/>
                <w:szCs w:val="20"/>
              </w:rPr>
              <w:t>Источник финансирования</w:t>
            </w:r>
          </w:p>
        </w:tc>
      </w:tr>
      <w:tr w:rsidR="0032410C" w:rsidRPr="0032410C" w:rsidTr="004012A1">
        <w:tc>
          <w:tcPr>
            <w:tcW w:w="351" w:type="pct"/>
            <w:noWrap/>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1.</w:t>
            </w:r>
          </w:p>
        </w:tc>
        <w:tc>
          <w:tcPr>
            <w:tcW w:w="1773" w:type="pct"/>
          </w:tcPr>
          <w:p w:rsidR="0032410C" w:rsidRPr="0032410C" w:rsidRDefault="0032410C" w:rsidP="0032410C">
            <w:pPr>
              <w:spacing w:after="0" w:line="240" w:lineRule="auto"/>
              <w:rPr>
                <w:rFonts w:ascii="Times New Roman" w:hAnsi="Times New Roman"/>
                <w:color w:val="000000"/>
                <w:sz w:val="20"/>
                <w:szCs w:val="20"/>
              </w:rPr>
            </w:pPr>
            <w:r w:rsidRPr="0032410C">
              <w:rPr>
                <w:rFonts w:ascii="Times New Roman" w:hAnsi="Times New Roman"/>
                <w:bCs/>
                <w:color w:val="000000"/>
                <w:sz w:val="20"/>
                <w:szCs w:val="20"/>
              </w:rPr>
              <w:t>Разработка проектов организации хозяйственно-питьевого водоснабжения населения с учетом необходимости оборудования новых артезианских скважин, закольцовки сетей водоснабжения</w:t>
            </w:r>
          </w:p>
        </w:tc>
        <w:tc>
          <w:tcPr>
            <w:tcW w:w="959" w:type="pct"/>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500</w:t>
            </w:r>
          </w:p>
        </w:tc>
        <w:tc>
          <w:tcPr>
            <w:tcW w:w="737" w:type="pct"/>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2014</w:t>
            </w:r>
          </w:p>
        </w:tc>
        <w:tc>
          <w:tcPr>
            <w:tcW w:w="1180" w:type="pct"/>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Бюджет Оверятского городского поселения</w:t>
            </w:r>
          </w:p>
        </w:tc>
      </w:tr>
      <w:tr w:rsidR="0032410C" w:rsidRPr="0032410C" w:rsidTr="004012A1">
        <w:tc>
          <w:tcPr>
            <w:tcW w:w="351" w:type="pct"/>
            <w:noWrap/>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2.</w:t>
            </w:r>
          </w:p>
        </w:tc>
        <w:tc>
          <w:tcPr>
            <w:tcW w:w="1773" w:type="pct"/>
          </w:tcPr>
          <w:p w:rsidR="0032410C" w:rsidRPr="0032410C" w:rsidRDefault="0032410C" w:rsidP="0032410C">
            <w:pPr>
              <w:spacing w:after="0" w:line="240" w:lineRule="auto"/>
              <w:rPr>
                <w:rFonts w:ascii="Times New Roman" w:hAnsi="Times New Roman"/>
                <w:color w:val="000000"/>
                <w:sz w:val="20"/>
                <w:szCs w:val="20"/>
              </w:rPr>
            </w:pPr>
            <w:r w:rsidRPr="0032410C">
              <w:rPr>
                <w:rFonts w:ascii="Times New Roman" w:hAnsi="Times New Roman"/>
                <w:color w:val="000000"/>
                <w:sz w:val="20"/>
                <w:szCs w:val="20"/>
              </w:rPr>
              <w:t>Сертификация для установления соответствия требованиям СанПиН 2.1.4.1074 для п. Оверята, с. Мысы, с. Черная, д. Новая Ивановка</w:t>
            </w:r>
          </w:p>
        </w:tc>
        <w:tc>
          <w:tcPr>
            <w:tcW w:w="959" w:type="pct"/>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200</w:t>
            </w:r>
          </w:p>
        </w:tc>
        <w:tc>
          <w:tcPr>
            <w:tcW w:w="737" w:type="pct"/>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2014</w:t>
            </w:r>
          </w:p>
        </w:tc>
        <w:tc>
          <w:tcPr>
            <w:tcW w:w="1180" w:type="pct"/>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Бюджет Оверятского городского поселения</w:t>
            </w:r>
          </w:p>
        </w:tc>
      </w:tr>
      <w:tr w:rsidR="0032410C" w:rsidRPr="0032410C" w:rsidTr="004012A1">
        <w:tc>
          <w:tcPr>
            <w:tcW w:w="351" w:type="pct"/>
            <w:noWrap/>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3.</w:t>
            </w:r>
          </w:p>
        </w:tc>
        <w:tc>
          <w:tcPr>
            <w:tcW w:w="1773" w:type="pct"/>
          </w:tcPr>
          <w:p w:rsidR="0032410C" w:rsidRPr="0032410C" w:rsidRDefault="0032410C" w:rsidP="0032410C">
            <w:pPr>
              <w:spacing w:after="0" w:line="240" w:lineRule="auto"/>
              <w:rPr>
                <w:rFonts w:ascii="Times New Roman" w:hAnsi="Times New Roman"/>
                <w:color w:val="000000"/>
                <w:sz w:val="20"/>
                <w:szCs w:val="20"/>
              </w:rPr>
            </w:pPr>
            <w:r w:rsidRPr="0032410C">
              <w:rPr>
                <w:rFonts w:ascii="Times New Roman" w:hAnsi="Times New Roman"/>
                <w:color w:val="000000"/>
                <w:sz w:val="20"/>
                <w:szCs w:val="20"/>
              </w:rPr>
              <w:t>Обеспечение централизованного водоснабжения для всего населения п. Оверята, с. Мысы, с. Черная, д. Новая Ивановка</w:t>
            </w:r>
          </w:p>
        </w:tc>
        <w:tc>
          <w:tcPr>
            <w:tcW w:w="959" w:type="pct"/>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10000</w:t>
            </w:r>
          </w:p>
        </w:tc>
        <w:tc>
          <w:tcPr>
            <w:tcW w:w="737" w:type="pct"/>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2025</w:t>
            </w:r>
          </w:p>
        </w:tc>
        <w:tc>
          <w:tcPr>
            <w:tcW w:w="1180" w:type="pct"/>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Бюджет Оверятского городского поселения</w:t>
            </w:r>
          </w:p>
        </w:tc>
      </w:tr>
      <w:tr w:rsidR="0032410C" w:rsidRPr="0032410C" w:rsidTr="004012A1">
        <w:tc>
          <w:tcPr>
            <w:tcW w:w="351" w:type="pct"/>
            <w:noWrap/>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4.</w:t>
            </w:r>
          </w:p>
        </w:tc>
        <w:tc>
          <w:tcPr>
            <w:tcW w:w="1773" w:type="pct"/>
          </w:tcPr>
          <w:p w:rsidR="0032410C" w:rsidRPr="0032410C" w:rsidRDefault="0032410C" w:rsidP="0032410C">
            <w:pPr>
              <w:spacing w:after="0" w:line="240" w:lineRule="auto"/>
              <w:rPr>
                <w:rFonts w:ascii="Times New Roman" w:hAnsi="Times New Roman"/>
                <w:color w:val="000000"/>
                <w:sz w:val="20"/>
                <w:szCs w:val="20"/>
              </w:rPr>
            </w:pPr>
            <w:r w:rsidRPr="0032410C">
              <w:rPr>
                <w:rFonts w:ascii="Times New Roman" w:hAnsi="Times New Roman"/>
                <w:color w:val="000000"/>
                <w:sz w:val="20"/>
                <w:szCs w:val="20"/>
              </w:rPr>
              <w:t>Ввод в эксплуатацию водонапорной башни в с. Черная.</w:t>
            </w:r>
          </w:p>
        </w:tc>
        <w:tc>
          <w:tcPr>
            <w:tcW w:w="959" w:type="pct"/>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300</w:t>
            </w:r>
          </w:p>
        </w:tc>
        <w:tc>
          <w:tcPr>
            <w:tcW w:w="737" w:type="pct"/>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2013</w:t>
            </w:r>
          </w:p>
        </w:tc>
        <w:tc>
          <w:tcPr>
            <w:tcW w:w="1180" w:type="pct"/>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Бюджет Оверятского городского поселения</w:t>
            </w:r>
          </w:p>
        </w:tc>
      </w:tr>
      <w:tr w:rsidR="0032410C" w:rsidRPr="0032410C" w:rsidTr="004012A1">
        <w:tc>
          <w:tcPr>
            <w:tcW w:w="351" w:type="pct"/>
            <w:noWrap/>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5.</w:t>
            </w:r>
          </w:p>
        </w:tc>
        <w:tc>
          <w:tcPr>
            <w:tcW w:w="1773" w:type="pct"/>
          </w:tcPr>
          <w:p w:rsidR="0032410C" w:rsidRPr="0032410C" w:rsidRDefault="0032410C" w:rsidP="0032410C">
            <w:pPr>
              <w:spacing w:after="0" w:line="240" w:lineRule="auto"/>
              <w:rPr>
                <w:rFonts w:ascii="Times New Roman" w:hAnsi="Times New Roman"/>
                <w:color w:val="000000"/>
                <w:sz w:val="20"/>
                <w:szCs w:val="20"/>
              </w:rPr>
            </w:pPr>
            <w:r w:rsidRPr="0032410C">
              <w:rPr>
                <w:rFonts w:ascii="Times New Roman" w:hAnsi="Times New Roman"/>
                <w:bCs/>
                <w:color w:val="000000"/>
                <w:sz w:val="20"/>
                <w:szCs w:val="20"/>
              </w:rPr>
              <w:t>На всех водозаборных сооружениях организовать сплошное ограждение и зоны строго режима</w:t>
            </w:r>
          </w:p>
        </w:tc>
        <w:tc>
          <w:tcPr>
            <w:tcW w:w="959" w:type="pct"/>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500</w:t>
            </w:r>
          </w:p>
        </w:tc>
        <w:tc>
          <w:tcPr>
            <w:tcW w:w="737" w:type="pct"/>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2019</w:t>
            </w:r>
          </w:p>
        </w:tc>
        <w:tc>
          <w:tcPr>
            <w:tcW w:w="1180" w:type="pct"/>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Бюджет Оверятского городского поселения</w:t>
            </w:r>
          </w:p>
        </w:tc>
      </w:tr>
      <w:tr w:rsidR="0032410C" w:rsidRPr="0032410C" w:rsidTr="004012A1">
        <w:tc>
          <w:tcPr>
            <w:tcW w:w="351" w:type="pct"/>
            <w:noWrap/>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6.</w:t>
            </w:r>
          </w:p>
        </w:tc>
        <w:tc>
          <w:tcPr>
            <w:tcW w:w="1773" w:type="pct"/>
          </w:tcPr>
          <w:p w:rsidR="0032410C" w:rsidRPr="0032410C" w:rsidRDefault="0032410C" w:rsidP="0032410C">
            <w:pPr>
              <w:spacing w:after="0" w:line="240" w:lineRule="auto"/>
              <w:rPr>
                <w:rFonts w:ascii="Times New Roman" w:hAnsi="Times New Roman"/>
                <w:color w:val="000000"/>
                <w:sz w:val="20"/>
                <w:szCs w:val="20"/>
              </w:rPr>
            </w:pPr>
            <w:r w:rsidRPr="0032410C">
              <w:rPr>
                <w:rFonts w:ascii="Times New Roman" w:hAnsi="Times New Roman"/>
                <w:bCs/>
                <w:color w:val="000000"/>
                <w:sz w:val="20"/>
                <w:szCs w:val="20"/>
              </w:rPr>
              <w:t>Реконструировать или провести капитальный ремонт существующих сетей водоснабжения (п. Оверята, с. Мысы, с. Черная, п. Ласьва, д. Новая Ивановка)</w:t>
            </w:r>
          </w:p>
        </w:tc>
        <w:tc>
          <w:tcPr>
            <w:tcW w:w="959" w:type="pct"/>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12000</w:t>
            </w:r>
          </w:p>
        </w:tc>
        <w:tc>
          <w:tcPr>
            <w:tcW w:w="737" w:type="pct"/>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2019</w:t>
            </w:r>
          </w:p>
        </w:tc>
        <w:tc>
          <w:tcPr>
            <w:tcW w:w="1180" w:type="pct"/>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Бюджет Оверятского городского поселения</w:t>
            </w:r>
          </w:p>
        </w:tc>
      </w:tr>
      <w:tr w:rsidR="0032410C" w:rsidRPr="0032410C" w:rsidTr="004012A1">
        <w:tc>
          <w:tcPr>
            <w:tcW w:w="351" w:type="pct"/>
            <w:noWrap/>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7.</w:t>
            </w:r>
          </w:p>
        </w:tc>
        <w:tc>
          <w:tcPr>
            <w:tcW w:w="1773" w:type="pct"/>
          </w:tcPr>
          <w:p w:rsidR="0032410C" w:rsidRPr="0032410C" w:rsidRDefault="0032410C" w:rsidP="0032410C">
            <w:pPr>
              <w:spacing w:after="0" w:line="240" w:lineRule="auto"/>
              <w:rPr>
                <w:rFonts w:ascii="Times New Roman" w:hAnsi="Times New Roman"/>
                <w:color w:val="000000"/>
                <w:sz w:val="20"/>
                <w:szCs w:val="20"/>
              </w:rPr>
            </w:pPr>
            <w:r w:rsidRPr="0032410C">
              <w:rPr>
                <w:rFonts w:ascii="Times New Roman" w:hAnsi="Times New Roman"/>
                <w:bCs/>
                <w:color w:val="000000"/>
                <w:sz w:val="20"/>
                <w:szCs w:val="20"/>
              </w:rPr>
              <w:t>Построить новые сети водоснабжения в соответствии с разработанными проектами.</w:t>
            </w:r>
          </w:p>
        </w:tc>
        <w:tc>
          <w:tcPr>
            <w:tcW w:w="959" w:type="pct"/>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согласно проектно-сметной документации</w:t>
            </w:r>
          </w:p>
        </w:tc>
        <w:tc>
          <w:tcPr>
            <w:tcW w:w="737" w:type="pct"/>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2019</w:t>
            </w:r>
          </w:p>
        </w:tc>
        <w:tc>
          <w:tcPr>
            <w:tcW w:w="1180" w:type="pct"/>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Бюджет Оверятского городского поселения</w:t>
            </w:r>
          </w:p>
        </w:tc>
      </w:tr>
      <w:tr w:rsidR="0032410C" w:rsidRPr="0032410C" w:rsidTr="004012A1">
        <w:tc>
          <w:tcPr>
            <w:tcW w:w="351" w:type="pct"/>
            <w:noWrap/>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8.</w:t>
            </w:r>
          </w:p>
        </w:tc>
        <w:tc>
          <w:tcPr>
            <w:tcW w:w="1773" w:type="pct"/>
            <w:shd w:val="clear" w:color="auto" w:fill="auto"/>
          </w:tcPr>
          <w:p w:rsidR="0032410C" w:rsidRPr="0032410C" w:rsidRDefault="0032410C" w:rsidP="0032410C">
            <w:pPr>
              <w:spacing w:after="0" w:line="240" w:lineRule="auto"/>
              <w:rPr>
                <w:rFonts w:ascii="Times New Roman" w:hAnsi="Times New Roman"/>
                <w:color w:val="000000"/>
                <w:sz w:val="20"/>
                <w:szCs w:val="20"/>
              </w:rPr>
            </w:pPr>
            <w:r w:rsidRPr="0032410C">
              <w:rPr>
                <w:rFonts w:ascii="Times New Roman" w:hAnsi="Times New Roman"/>
                <w:color w:val="000000"/>
                <w:sz w:val="20"/>
                <w:szCs w:val="20"/>
              </w:rPr>
              <w:t>Реконструкция наружных сетей водоснабжения:</w:t>
            </w:r>
            <w:r w:rsidRPr="0032410C">
              <w:rPr>
                <w:rFonts w:ascii="Times New Roman" w:hAnsi="Times New Roman"/>
                <w:color w:val="000000"/>
                <w:sz w:val="20"/>
                <w:szCs w:val="20"/>
              </w:rPr>
              <w:br/>
              <w:t xml:space="preserve"> п. Оверята    2 км,</w:t>
            </w:r>
            <w:r w:rsidRPr="0032410C">
              <w:rPr>
                <w:rFonts w:ascii="Times New Roman" w:hAnsi="Times New Roman"/>
                <w:color w:val="000000"/>
                <w:sz w:val="20"/>
                <w:szCs w:val="20"/>
              </w:rPr>
              <w:br/>
              <w:t xml:space="preserve"> с. Мысы    1 км,</w:t>
            </w:r>
            <w:r w:rsidRPr="0032410C">
              <w:rPr>
                <w:rFonts w:ascii="Times New Roman" w:hAnsi="Times New Roman"/>
                <w:color w:val="000000"/>
                <w:sz w:val="20"/>
                <w:szCs w:val="20"/>
              </w:rPr>
              <w:br/>
              <w:t xml:space="preserve"> с. Черная    2 км</w:t>
            </w:r>
          </w:p>
        </w:tc>
        <w:tc>
          <w:tcPr>
            <w:tcW w:w="959" w:type="pct"/>
            <w:shd w:val="clear" w:color="auto" w:fill="auto"/>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10000</w:t>
            </w:r>
          </w:p>
        </w:tc>
        <w:tc>
          <w:tcPr>
            <w:tcW w:w="737" w:type="pct"/>
            <w:shd w:val="clear" w:color="auto" w:fill="auto"/>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2013</w:t>
            </w:r>
          </w:p>
        </w:tc>
        <w:tc>
          <w:tcPr>
            <w:tcW w:w="1180" w:type="pct"/>
            <w:shd w:val="clear" w:color="auto" w:fill="auto"/>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Бюджет Краснокамского муниципального района</w:t>
            </w:r>
          </w:p>
        </w:tc>
      </w:tr>
      <w:tr w:rsidR="0032410C" w:rsidRPr="0032410C" w:rsidTr="004012A1">
        <w:tc>
          <w:tcPr>
            <w:tcW w:w="351" w:type="pct"/>
            <w:noWrap/>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9.</w:t>
            </w:r>
          </w:p>
        </w:tc>
        <w:tc>
          <w:tcPr>
            <w:tcW w:w="1773" w:type="pct"/>
            <w:shd w:val="clear" w:color="auto" w:fill="auto"/>
          </w:tcPr>
          <w:p w:rsidR="0032410C" w:rsidRPr="0032410C" w:rsidRDefault="0032410C" w:rsidP="0032410C">
            <w:pPr>
              <w:spacing w:after="0" w:line="240" w:lineRule="auto"/>
              <w:rPr>
                <w:rFonts w:ascii="Times New Roman" w:hAnsi="Times New Roman"/>
                <w:color w:val="000000"/>
                <w:sz w:val="20"/>
                <w:szCs w:val="20"/>
              </w:rPr>
            </w:pPr>
            <w:r w:rsidRPr="0032410C">
              <w:rPr>
                <w:rFonts w:ascii="Times New Roman" w:hAnsi="Times New Roman"/>
                <w:bCs/>
                <w:color w:val="000000"/>
                <w:sz w:val="20"/>
                <w:szCs w:val="20"/>
              </w:rPr>
              <w:t>Внедрить систему учета водопотребления в коммунальном секторе, подкрепить принципы рационального водопользования экономическими механизмами (оплата фактически потребляемого объема воды на основании данных водосчетчиков)</w:t>
            </w:r>
          </w:p>
        </w:tc>
        <w:tc>
          <w:tcPr>
            <w:tcW w:w="959" w:type="pct"/>
            <w:shd w:val="clear" w:color="auto" w:fill="auto"/>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50</w:t>
            </w:r>
          </w:p>
        </w:tc>
        <w:tc>
          <w:tcPr>
            <w:tcW w:w="737" w:type="pct"/>
            <w:shd w:val="clear" w:color="auto" w:fill="auto"/>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2025</w:t>
            </w:r>
          </w:p>
        </w:tc>
        <w:tc>
          <w:tcPr>
            <w:tcW w:w="1180" w:type="pct"/>
            <w:shd w:val="clear" w:color="auto" w:fill="auto"/>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Бюджет Оверятского городского поселения</w:t>
            </w:r>
          </w:p>
        </w:tc>
      </w:tr>
      <w:tr w:rsidR="0032410C" w:rsidRPr="0032410C" w:rsidTr="004012A1">
        <w:trPr>
          <w:trHeight w:val="739"/>
        </w:trPr>
        <w:tc>
          <w:tcPr>
            <w:tcW w:w="351" w:type="pct"/>
            <w:noWrap/>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10.</w:t>
            </w:r>
          </w:p>
        </w:tc>
        <w:tc>
          <w:tcPr>
            <w:tcW w:w="1773" w:type="pct"/>
            <w:shd w:val="clear" w:color="auto" w:fill="auto"/>
          </w:tcPr>
          <w:p w:rsidR="0032410C" w:rsidRPr="0032410C" w:rsidRDefault="0032410C" w:rsidP="004012A1">
            <w:pPr>
              <w:spacing w:after="0" w:line="240" w:lineRule="auto"/>
              <w:rPr>
                <w:rFonts w:ascii="Times New Roman" w:hAnsi="Times New Roman"/>
                <w:color w:val="000000"/>
                <w:sz w:val="20"/>
                <w:szCs w:val="20"/>
              </w:rPr>
            </w:pPr>
            <w:r w:rsidRPr="0032410C">
              <w:rPr>
                <w:rFonts w:ascii="Times New Roman" w:hAnsi="Times New Roman"/>
                <w:color w:val="000000"/>
                <w:sz w:val="20"/>
                <w:szCs w:val="20"/>
              </w:rPr>
              <w:t>Строительство системы водоподготовки</w:t>
            </w:r>
            <w:r w:rsidR="004012A1">
              <w:rPr>
                <w:rFonts w:ascii="Times New Roman" w:hAnsi="Times New Roman"/>
                <w:color w:val="000000"/>
                <w:sz w:val="20"/>
                <w:szCs w:val="20"/>
              </w:rPr>
              <w:t xml:space="preserve">: </w:t>
            </w:r>
            <w:r w:rsidRPr="0032410C">
              <w:rPr>
                <w:rFonts w:ascii="Times New Roman" w:hAnsi="Times New Roman"/>
                <w:color w:val="000000"/>
                <w:sz w:val="20"/>
                <w:szCs w:val="20"/>
              </w:rPr>
              <w:t>Д. Брагино</w:t>
            </w:r>
            <w:r w:rsidRPr="0032410C">
              <w:rPr>
                <w:rFonts w:ascii="Times New Roman" w:hAnsi="Times New Roman"/>
                <w:color w:val="000000"/>
                <w:sz w:val="20"/>
                <w:szCs w:val="20"/>
              </w:rPr>
              <w:br/>
              <w:t>Д. Н. Ивановка</w:t>
            </w:r>
          </w:p>
        </w:tc>
        <w:tc>
          <w:tcPr>
            <w:tcW w:w="959" w:type="pct"/>
            <w:shd w:val="clear" w:color="auto" w:fill="auto"/>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40000</w:t>
            </w:r>
          </w:p>
        </w:tc>
        <w:tc>
          <w:tcPr>
            <w:tcW w:w="737" w:type="pct"/>
            <w:shd w:val="clear" w:color="auto" w:fill="auto"/>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2015</w:t>
            </w:r>
          </w:p>
        </w:tc>
        <w:tc>
          <w:tcPr>
            <w:tcW w:w="1180" w:type="pct"/>
            <w:shd w:val="clear" w:color="auto" w:fill="auto"/>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Бюджет Оверятского городского поселения</w:t>
            </w:r>
          </w:p>
        </w:tc>
      </w:tr>
      <w:tr w:rsidR="0032410C" w:rsidRPr="0032410C" w:rsidTr="004012A1">
        <w:trPr>
          <w:trHeight w:val="638"/>
        </w:trPr>
        <w:tc>
          <w:tcPr>
            <w:tcW w:w="351" w:type="pct"/>
            <w:noWrap/>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11.</w:t>
            </w:r>
          </w:p>
        </w:tc>
        <w:tc>
          <w:tcPr>
            <w:tcW w:w="1773" w:type="pct"/>
          </w:tcPr>
          <w:p w:rsidR="0032410C" w:rsidRPr="0032410C" w:rsidRDefault="0032410C" w:rsidP="0032410C">
            <w:pPr>
              <w:spacing w:after="0" w:line="240" w:lineRule="auto"/>
              <w:rPr>
                <w:rFonts w:ascii="Times New Roman" w:hAnsi="Times New Roman"/>
                <w:color w:val="000000"/>
                <w:sz w:val="20"/>
                <w:szCs w:val="20"/>
              </w:rPr>
            </w:pPr>
            <w:r w:rsidRPr="0032410C">
              <w:rPr>
                <w:rFonts w:ascii="Times New Roman" w:hAnsi="Times New Roman"/>
                <w:color w:val="000000"/>
                <w:sz w:val="20"/>
                <w:szCs w:val="20"/>
              </w:rPr>
              <w:t xml:space="preserve">Строительство и обустройство 12 скважин </w:t>
            </w:r>
          </w:p>
        </w:tc>
        <w:tc>
          <w:tcPr>
            <w:tcW w:w="959" w:type="pct"/>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50 000</w:t>
            </w:r>
          </w:p>
        </w:tc>
        <w:tc>
          <w:tcPr>
            <w:tcW w:w="737" w:type="pct"/>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2015</w:t>
            </w:r>
          </w:p>
        </w:tc>
        <w:tc>
          <w:tcPr>
            <w:tcW w:w="1180" w:type="pct"/>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Бюджет Оверятского городского поселения</w:t>
            </w:r>
          </w:p>
        </w:tc>
      </w:tr>
      <w:tr w:rsidR="0032410C" w:rsidRPr="0032410C" w:rsidTr="004012A1">
        <w:trPr>
          <w:trHeight w:val="268"/>
        </w:trPr>
        <w:tc>
          <w:tcPr>
            <w:tcW w:w="351" w:type="pct"/>
            <w:tcBorders>
              <w:bottom w:val="single" w:sz="18" w:space="0" w:color="auto"/>
            </w:tcBorders>
            <w:noWrap/>
          </w:tcPr>
          <w:p w:rsidR="0032410C" w:rsidRPr="0032410C" w:rsidRDefault="0032410C" w:rsidP="0032410C">
            <w:pPr>
              <w:spacing w:after="0" w:line="240" w:lineRule="auto"/>
              <w:jc w:val="center"/>
              <w:rPr>
                <w:rFonts w:ascii="Times New Roman" w:hAnsi="Times New Roman"/>
                <w:color w:val="000000"/>
                <w:sz w:val="20"/>
                <w:szCs w:val="20"/>
              </w:rPr>
            </w:pPr>
          </w:p>
        </w:tc>
        <w:tc>
          <w:tcPr>
            <w:tcW w:w="1773" w:type="pct"/>
            <w:tcBorders>
              <w:bottom w:val="single" w:sz="18" w:space="0" w:color="auto"/>
            </w:tcBorders>
          </w:tcPr>
          <w:p w:rsidR="0032410C" w:rsidRPr="0032410C" w:rsidRDefault="0032410C" w:rsidP="0032410C">
            <w:pPr>
              <w:spacing w:after="0" w:line="240" w:lineRule="auto"/>
              <w:rPr>
                <w:rFonts w:ascii="Times New Roman" w:hAnsi="Times New Roman"/>
                <w:color w:val="000000"/>
                <w:sz w:val="20"/>
                <w:szCs w:val="20"/>
              </w:rPr>
            </w:pPr>
            <w:r w:rsidRPr="0032410C">
              <w:rPr>
                <w:rFonts w:ascii="Times New Roman" w:hAnsi="Times New Roman"/>
                <w:color w:val="000000"/>
                <w:sz w:val="20"/>
                <w:szCs w:val="20"/>
              </w:rPr>
              <w:t>Итого</w:t>
            </w:r>
          </w:p>
        </w:tc>
        <w:tc>
          <w:tcPr>
            <w:tcW w:w="959" w:type="pct"/>
            <w:tcBorders>
              <w:bottom w:val="single" w:sz="18" w:space="0" w:color="auto"/>
            </w:tcBorders>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123550</w:t>
            </w:r>
          </w:p>
        </w:tc>
        <w:tc>
          <w:tcPr>
            <w:tcW w:w="737" w:type="pct"/>
            <w:tcBorders>
              <w:bottom w:val="single" w:sz="18" w:space="0" w:color="auto"/>
            </w:tcBorders>
            <w:vAlign w:val="center"/>
          </w:tcPr>
          <w:p w:rsidR="0032410C" w:rsidRPr="0032410C" w:rsidRDefault="0032410C" w:rsidP="0032410C">
            <w:pPr>
              <w:spacing w:after="0" w:line="240" w:lineRule="auto"/>
              <w:jc w:val="center"/>
              <w:rPr>
                <w:rFonts w:ascii="Times New Roman" w:hAnsi="Times New Roman"/>
                <w:color w:val="000000"/>
                <w:sz w:val="20"/>
                <w:szCs w:val="20"/>
              </w:rPr>
            </w:pPr>
          </w:p>
        </w:tc>
        <w:tc>
          <w:tcPr>
            <w:tcW w:w="1180" w:type="pct"/>
            <w:tcBorders>
              <w:bottom w:val="single" w:sz="18" w:space="0" w:color="auto"/>
            </w:tcBorders>
            <w:vAlign w:val="center"/>
          </w:tcPr>
          <w:p w:rsidR="0032410C" w:rsidRPr="0032410C" w:rsidRDefault="0032410C" w:rsidP="0032410C">
            <w:pPr>
              <w:spacing w:after="0" w:line="240" w:lineRule="auto"/>
              <w:jc w:val="center"/>
              <w:rPr>
                <w:rFonts w:ascii="Times New Roman" w:hAnsi="Times New Roman"/>
                <w:color w:val="000000"/>
                <w:sz w:val="20"/>
                <w:szCs w:val="20"/>
              </w:rPr>
            </w:pPr>
          </w:p>
        </w:tc>
      </w:tr>
    </w:tbl>
    <w:p w:rsidR="0032410C" w:rsidRPr="0032410C" w:rsidRDefault="0032410C" w:rsidP="0032410C">
      <w:pPr>
        <w:pStyle w:val="a3"/>
        <w:ind w:left="0"/>
        <w:rPr>
          <w:color w:val="000000"/>
          <w:szCs w:val="24"/>
        </w:rPr>
      </w:pPr>
      <w:r w:rsidRPr="0032410C">
        <w:rPr>
          <w:color w:val="000000"/>
          <w:szCs w:val="24"/>
        </w:rPr>
        <w:lastRenderedPageBreak/>
        <w:t>Всего для реализации осмеченных мероприятий необходим объем финансирования в размере 123 550 тыс. рублей. Для обеспечения финансирования предполагается использование средств бюджета Оверятского городского поселения, а также бюджетов вышестоящих уровней. Кроме того предполагается для выполнения ремонтных, строительных работ привлечение специализированных организаций.</w:t>
      </w:r>
    </w:p>
    <w:p w:rsidR="0032410C" w:rsidRPr="0032410C" w:rsidRDefault="0032410C" w:rsidP="0032410C">
      <w:pPr>
        <w:pStyle w:val="a3"/>
        <w:ind w:left="0"/>
        <w:rPr>
          <w:color w:val="000000"/>
          <w:szCs w:val="24"/>
        </w:rPr>
      </w:pPr>
      <w:r w:rsidRPr="0032410C">
        <w:rPr>
          <w:color w:val="000000"/>
          <w:szCs w:val="24"/>
        </w:rPr>
        <w:t xml:space="preserve">Проведение всех мероприятий по реконструкции и замене существующих сетей предполагается в приоритетном порядке. </w:t>
      </w:r>
    </w:p>
    <w:p w:rsidR="0032410C" w:rsidRPr="0032410C" w:rsidRDefault="0032410C" w:rsidP="0032410C">
      <w:pPr>
        <w:pStyle w:val="a3"/>
        <w:ind w:left="0"/>
        <w:rPr>
          <w:color w:val="000000"/>
          <w:szCs w:val="24"/>
        </w:rPr>
      </w:pPr>
      <w:r w:rsidRPr="0032410C">
        <w:rPr>
          <w:color w:val="000000"/>
          <w:szCs w:val="24"/>
        </w:rPr>
        <w:t>Для тех мероприятий, где объем финансирования не определен, расчет финансов будет проведен при разработке проектно-сметной документации. Итоговый объем финансирования определяется при составлении проектно-сметной документации</w:t>
      </w:r>
      <w:r>
        <w:rPr>
          <w:color w:val="000000"/>
          <w:szCs w:val="24"/>
        </w:rPr>
        <w:t>.</w:t>
      </w:r>
    </w:p>
    <w:p w:rsidR="0032410C" w:rsidRPr="002F1FB3" w:rsidRDefault="0032410C" w:rsidP="00B5455B">
      <w:pPr>
        <w:pStyle w:val="2"/>
      </w:pPr>
      <w:bookmarkStart w:id="42" w:name="_Toc358040030"/>
      <w:bookmarkStart w:id="43" w:name="_Toc363822823"/>
      <w:bookmarkStart w:id="44" w:name="_Toc369162548"/>
      <w:r w:rsidRPr="002F1FB3">
        <w:t>1.3.4. ЭКОЛОГИЧЕСКИЕ АСПЕКТЫ МЕРОПРИЯТИЙ ПО СТРОИТЕЛЬСТВУ И РЕКОНСТРУКЦИИ ОБЪЕКТОВ ИНЖЕНЕРНОЙ ИНФРАСТРУКТУРЫ.</w:t>
      </w:r>
      <w:bookmarkEnd w:id="42"/>
      <w:bookmarkEnd w:id="43"/>
      <w:bookmarkEnd w:id="44"/>
    </w:p>
    <w:p w:rsidR="0032410C" w:rsidRPr="0032410C" w:rsidRDefault="0032410C" w:rsidP="0032410C">
      <w:pPr>
        <w:spacing w:after="0" w:line="360" w:lineRule="auto"/>
        <w:ind w:firstLine="708"/>
        <w:jc w:val="both"/>
        <w:rPr>
          <w:rFonts w:ascii="Times New Roman" w:hAnsi="Times New Roman"/>
          <w:sz w:val="24"/>
          <w:szCs w:val="24"/>
        </w:rPr>
      </w:pPr>
      <w:r w:rsidRPr="0032410C">
        <w:rPr>
          <w:rFonts w:ascii="Times New Roman" w:hAnsi="Times New Roman"/>
          <w:sz w:val="24"/>
          <w:szCs w:val="24"/>
        </w:rPr>
        <w:t>На территории Оверятского городского поселения к программным мероприятиям, необходимым для развития системы водоснабжения, относятся:</w:t>
      </w:r>
    </w:p>
    <w:p w:rsidR="0032410C" w:rsidRPr="0032410C" w:rsidRDefault="0032410C" w:rsidP="0032410C">
      <w:pPr>
        <w:spacing w:after="0" w:line="360" w:lineRule="auto"/>
        <w:ind w:firstLine="708"/>
        <w:jc w:val="both"/>
        <w:rPr>
          <w:rFonts w:ascii="Times New Roman" w:hAnsi="Times New Roman"/>
          <w:sz w:val="24"/>
          <w:szCs w:val="24"/>
        </w:rPr>
      </w:pPr>
      <w:r w:rsidRPr="0032410C">
        <w:rPr>
          <w:rFonts w:ascii="Times New Roman" w:hAnsi="Times New Roman"/>
          <w:sz w:val="24"/>
          <w:szCs w:val="24"/>
        </w:rPr>
        <w:t>- разработка проектов организации хозяйственно-питьевого водоснабжения,</w:t>
      </w:r>
    </w:p>
    <w:p w:rsidR="0032410C" w:rsidRPr="0032410C" w:rsidRDefault="0032410C" w:rsidP="0032410C">
      <w:pPr>
        <w:spacing w:after="0" w:line="360" w:lineRule="auto"/>
        <w:ind w:firstLine="708"/>
        <w:jc w:val="both"/>
        <w:rPr>
          <w:rFonts w:ascii="Times New Roman" w:hAnsi="Times New Roman"/>
          <w:sz w:val="24"/>
          <w:szCs w:val="24"/>
        </w:rPr>
      </w:pPr>
      <w:r w:rsidRPr="0032410C">
        <w:rPr>
          <w:rFonts w:ascii="Times New Roman" w:hAnsi="Times New Roman"/>
          <w:sz w:val="24"/>
          <w:szCs w:val="24"/>
        </w:rPr>
        <w:t>- организация сплошного ограждения зоны строго режима на объектах водозабора,</w:t>
      </w:r>
    </w:p>
    <w:p w:rsidR="0032410C" w:rsidRPr="0032410C" w:rsidRDefault="0032410C" w:rsidP="0032410C">
      <w:pPr>
        <w:spacing w:after="0" w:line="360" w:lineRule="auto"/>
        <w:ind w:firstLine="708"/>
        <w:jc w:val="both"/>
        <w:rPr>
          <w:rFonts w:ascii="Times New Roman" w:hAnsi="Times New Roman"/>
          <w:sz w:val="24"/>
          <w:szCs w:val="24"/>
        </w:rPr>
      </w:pPr>
      <w:r w:rsidRPr="0032410C">
        <w:rPr>
          <w:rFonts w:ascii="Times New Roman" w:hAnsi="Times New Roman"/>
          <w:sz w:val="24"/>
          <w:szCs w:val="24"/>
        </w:rPr>
        <w:t>- реконструкция и капитальный ремонт существующих сетей водоснабжения,</w:t>
      </w:r>
    </w:p>
    <w:p w:rsidR="0032410C" w:rsidRPr="0032410C" w:rsidRDefault="0032410C" w:rsidP="0032410C">
      <w:pPr>
        <w:spacing w:after="0" w:line="360" w:lineRule="auto"/>
        <w:ind w:firstLine="708"/>
        <w:jc w:val="both"/>
        <w:rPr>
          <w:rFonts w:ascii="Times New Roman" w:hAnsi="Times New Roman"/>
          <w:sz w:val="24"/>
          <w:szCs w:val="24"/>
        </w:rPr>
      </w:pPr>
      <w:r w:rsidRPr="0032410C">
        <w:rPr>
          <w:rFonts w:ascii="Times New Roman" w:hAnsi="Times New Roman"/>
          <w:sz w:val="24"/>
          <w:szCs w:val="24"/>
        </w:rPr>
        <w:t>- строительство новых сетей водоснабжения,</w:t>
      </w:r>
    </w:p>
    <w:p w:rsidR="0032410C" w:rsidRPr="0032410C" w:rsidRDefault="0032410C" w:rsidP="0032410C">
      <w:pPr>
        <w:spacing w:after="0" w:line="360" w:lineRule="auto"/>
        <w:ind w:firstLine="708"/>
        <w:jc w:val="both"/>
        <w:rPr>
          <w:rFonts w:ascii="Times New Roman" w:hAnsi="Times New Roman"/>
          <w:sz w:val="24"/>
          <w:szCs w:val="24"/>
        </w:rPr>
      </w:pPr>
      <w:r w:rsidRPr="0032410C">
        <w:rPr>
          <w:rFonts w:ascii="Times New Roman" w:hAnsi="Times New Roman"/>
          <w:sz w:val="24"/>
          <w:szCs w:val="24"/>
        </w:rPr>
        <w:t>- строительство и обустройство артезианских скважин,</w:t>
      </w:r>
    </w:p>
    <w:p w:rsidR="0032410C" w:rsidRPr="0032410C" w:rsidRDefault="0032410C" w:rsidP="0032410C">
      <w:pPr>
        <w:spacing w:after="0" w:line="360" w:lineRule="auto"/>
        <w:ind w:firstLine="708"/>
        <w:jc w:val="both"/>
        <w:rPr>
          <w:rFonts w:ascii="Times New Roman" w:hAnsi="Times New Roman"/>
          <w:sz w:val="24"/>
          <w:szCs w:val="24"/>
        </w:rPr>
      </w:pPr>
      <w:r w:rsidRPr="0032410C">
        <w:rPr>
          <w:rFonts w:ascii="Times New Roman" w:hAnsi="Times New Roman"/>
          <w:sz w:val="24"/>
          <w:szCs w:val="24"/>
        </w:rPr>
        <w:t>- строительство системы водоподготовки.</w:t>
      </w:r>
    </w:p>
    <w:p w:rsidR="0032410C" w:rsidRPr="0032410C" w:rsidRDefault="0032410C" w:rsidP="0032410C">
      <w:pPr>
        <w:pStyle w:val="af"/>
        <w:spacing w:before="0" w:after="0" w:line="360" w:lineRule="auto"/>
        <w:ind w:firstLine="709"/>
        <w:contextualSpacing/>
        <w:jc w:val="both"/>
        <w:rPr>
          <w:b/>
          <w:sz w:val="24"/>
          <w:szCs w:val="24"/>
        </w:rPr>
      </w:pPr>
      <w:r w:rsidRPr="0032410C">
        <w:rPr>
          <w:sz w:val="24"/>
          <w:szCs w:val="24"/>
        </w:rPr>
        <w:t xml:space="preserve">Из представленных программных мероприятий по ремонту, реконструкции и строительству объектов и сетей системы водоснабжения экологическое воздействие на окружающую среду имеет строительство артезианских скважин и сетей водопровода. </w:t>
      </w:r>
    </w:p>
    <w:p w:rsidR="0032410C" w:rsidRPr="0032410C" w:rsidRDefault="0032410C" w:rsidP="0032410C">
      <w:pPr>
        <w:pStyle w:val="af"/>
        <w:spacing w:before="0" w:after="0" w:line="360" w:lineRule="auto"/>
        <w:ind w:firstLine="709"/>
        <w:contextualSpacing/>
        <w:jc w:val="both"/>
        <w:rPr>
          <w:b/>
          <w:sz w:val="24"/>
          <w:szCs w:val="24"/>
        </w:rPr>
      </w:pPr>
      <w:r w:rsidRPr="0032410C">
        <w:rPr>
          <w:sz w:val="24"/>
          <w:szCs w:val="24"/>
        </w:rPr>
        <w:t>Строительство водопроводных сетей и скважин влияет на состояние подземного грунта, почву, в которую производится прокладка трубопровода и где в дальнейшем осуществляется транспортировка воды. Непосредственно сама прокладка трубопровода не имеет значимых экологически последствий, а существующие ветхие участки старой сети  приводят к протечкам и, следовательно, к загрязнению и отравлению почв.</w:t>
      </w:r>
    </w:p>
    <w:p w:rsidR="0032410C" w:rsidRPr="0032410C" w:rsidRDefault="0032410C" w:rsidP="0032410C">
      <w:pPr>
        <w:pStyle w:val="af"/>
        <w:spacing w:before="0" w:after="0" w:line="360" w:lineRule="auto"/>
        <w:ind w:firstLine="709"/>
        <w:contextualSpacing/>
        <w:jc w:val="both"/>
        <w:rPr>
          <w:b/>
          <w:sz w:val="24"/>
          <w:szCs w:val="24"/>
        </w:rPr>
      </w:pPr>
      <w:r w:rsidRPr="0032410C">
        <w:rPr>
          <w:sz w:val="24"/>
          <w:szCs w:val="24"/>
        </w:rPr>
        <w:t>Залогом экологической безопасности в первую очередь служит качественная прокладка и установка самих трубопроводов и установка артезианских скважин. От уровня надежности и качества установки в дальнейшем будет зависеть экологическая ситуация прилегающих земель.</w:t>
      </w:r>
    </w:p>
    <w:p w:rsidR="0032410C" w:rsidRPr="0032410C" w:rsidRDefault="0032410C" w:rsidP="004012A1">
      <w:pPr>
        <w:pStyle w:val="af"/>
        <w:spacing w:before="0" w:after="0" w:line="360" w:lineRule="auto"/>
        <w:ind w:firstLine="709"/>
        <w:contextualSpacing/>
        <w:jc w:val="both"/>
        <w:rPr>
          <w:b/>
          <w:bCs/>
          <w:color w:val="000000"/>
          <w:sz w:val="28"/>
          <w:szCs w:val="28"/>
          <w:shd w:val="clear" w:color="auto" w:fill="FFFFFF"/>
        </w:rPr>
      </w:pPr>
      <w:r w:rsidRPr="0032410C">
        <w:rPr>
          <w:sz w:val="24"/>
          <w:szCs w:val="24"/>
        </w:rPr>
        <w:t>Строительство сетей водопровода и артезианских скважин должно происходить в соответствии с существующими нормами и стандартами (СНиП 2.04.02-84).</w:t>
      </w:r>
      <w:bookmarkStart w:id="45" w:name="_Toc347340179"/>
      <w:r w:rsidRPr="0032410C">
        <w:br w:type="page"/>
      </w:r>
    </w:p>
    <w:p w:rsidR="0032410C" w:rsidRPr="002F1FB3" w:rsidRDefault="0032410C" w:rsidP="00B5455B">
      <w:pPr>
        <w:pStyle w:val="1"/>
      </w:pPr>
      <w:bookmarkStart w:id="46" w:name="_Toc363822824"/>
      <w:bookmarkStart w:id="47" w:name="_Toc369162549"/>
      <w:r w:rsidRPr="002F1FB3">
        <w:lastRenderedPageBreak/>
        <w:t>1.4. ПЕРСПЕКТИВНАЯ СХЕМА ВОДООТВЕДЕНИЯ МУНИЦИПАЛЬНОГО ОБРАЗОВАНИЯ</w:t>
      </w:r>
      <w:bookmarkEnd w:id="45"/>
      <w:bookmarkEnd w:id="46"/>
      <w:bookmarkEnd w:id="47"/>
    </w:p>
    <w:p w:rsidR="0032410C" w:rsidRPr="002F1FB3" w:rsidRDefault="0032410C" w:rsidP="00B5455B">
      <w:pPr>
        <w:pStyle w:val="2"/>
      </w:pPr>
      <w:bookmarkStart w:id="48" w:name="_Toc358040032"/>
      <w:bookmarkStart w:id="49" w:name="_Toc363822825"/>
      <w:bookmarkStart w:id="50" w:name="_Toc369162550"/>
      <w:r w:rsidRPr="002F1FB3">
        <w:t>1.4.1. СУЩЕСТВУЮЩЕЕ ПОЛОЖЕНИЕ В СФЕРЕ ВОДООТВЕДЕНИЯ ОВЕРЯТСКОГО ГОРОДСКОГО ПОСЕЛЕНИЯ.</w:t>
      </w:r>
      <w:bookmarkEnd w:id="48"/>
      <w:bookmarkEnd w:id="49"/>
      <w:bookmarkEnd w:id="50"/>
      <w:r w:rsidRPr="002F1FB3">
        <w:t xml:space="preserve"> </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Централизованная канализационная система присутствует в п. Оверята, с. Мысы и с. Черная. По своей структуре работа системы централизованного водоотведения в населенных пунктах различна.  В п. Оверята работает самотечная система водоотведения, в с. Мысы – смешанная, в с. Черная – напорная система канализации.</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 xml:space="preserve">Общая протяженность канализационных сетей в этих трех населенных пунктах составляет 4.97 км, из которой протяженность самотечной системы равна 2,77 (или 56%). </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Диаметр труб канализационной системы в п. Оверята равен 300 мм, в с. Мысы и с. Черная – 100 мм. Для развития системы канализации в представленных населенных пунктах при замене ветхих и непригодных для дальнейшего использования труб, необходимо закладывать трубы с диаметром, необходимым для обеспечения более эффективной транспортировки сточных вод.</w:t>
      </w:r>
    </w:p>
    <w:p w:rsidR="0032410C" w:rsidRPr="0032410C" w:rsidRDefault="0032410C" w:rsidP="0032410C">
      <w:pPr>
        <w:spacing w:after="0" w:line="360" w:lineRule="auto"/>
        <w:ind w:firstLine="709"/>
        <w:jc w:val="both"/>
        <w:rPr>
          <w:rFonts w:ascii="Times New Roman" w:hAnsi="Times New Roman"/>
          <w:color w:val="000000"/>
          <w:sz w:val="24"/>
          <w:szCs w:val="24"/>
          <w:shd w:val="clear" w:color="auto" w:fill="FFFFFF" w:themeFill="background1"/>
        </w:rPr>
      </w:pPr>
      <w:r w:rsidRPr="0032410C">
        <w:rPr>
          <w:rFonts w:ascii="Times New Roman" w:hAnsi="Times New Roman"/>
          <w:color w:val="000000"/>
          <w:sz w:val="24"/>
          <w:szCs w:val="24"/>
          <w:shd w:val="clear" w:color="auto" w:fill="FFFFFF" w:themeFill="background1"/>
        </w:rPr>
        <w:t>В п. Оверята и с. Мысы очистка сточных вод осуществляется на очистных сооружениях предприятия «Пермтрансжелезобетон», вода после очистки попадает в р. Ласьва.</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pacing w:val="2"/>
          <w:sz w:val="24"/>
          <w:szCs w:val="24"/>
        </w:rPr>
        <w:t>Напорный коллектор, находящийся в с. Мысы принадлежит МУП</w:t>
      </w:r>
      <w:r w:rsidRPr="0032410C">
        <w:rPr>
          <w:rFonts w:ascii="Times New Roman" w:hAnsi="Times New Roman"/>
          <w:color w:val="000000"/>
          <w:sz w:val="24"/>
          <w:szCs w:val="24"/>
        </w:rPr>
        <w:t>«МП ЖКХ» п.Оверята.</w:t>
      </w:r>
    </w:p>
    <w:p w:rsidR="0032410C" w:rsidRPr="0032410C" w:rsidRDefault="0032410C" w:rsidP="0032410C">
      <w:pPr>
        <w:spacing w:after="0" w:line="360" w:lineRule="auto"/>
        <w:ind w:firstLine="709"/>
        <w:jc w:val="both"/>
        <w:rPr>
          <w:rFonts w:ascii="Times New Roman" w:hAnsi="Times New Roman"/>
          <w:color w:val="000000"/>
          <w:spacing w:val="2"/>
          <w:sz w:val="24"/>
          <w:szCs w:val="24"/>
        </w:rPr>
      </w:pPr>
      <w:r w:rsidRPr="0032410C">
        <w:rPr>
          <w:rFonts w:ascii="Times New Roman" w:hAnsi="Times New Roman"/>
          <w:color w:val="000000"/>
          <w:spacing w:val="2"/>
          <w:sz w:val="24"/>
          <w:szCs w:val="24"/>
        </w:rPr>
        <w:t>Из-за длительного периода эксплуатации канализационных сетей в поселении, на сегодняшний день они находятся в ветхом состоянии, степень износа варьируется от 50 до 100%. По этой причине вся система водоотведения работает недостаточно эффективно. Для того, чтобы устранить эту проблему, необходимо проведение ремонтных работ, а также замены тех участков сети, которые находятся в непригодном для эффективной эксплуатации состоянии.</w:t>
      </w:r>
    </w:p>
    <w:p w:rsidR="0032410C" w:rsidRPr="0032410C" w:rsidRDefault="0032410C" w:rsidP="0032410C">
      <w:pPr>
        <w:spacing w:after="0" w:line="360" w:lineRule="auto"/>
        <w:ind w:firstLine="709"/>
        <w:jc w:val="both"/>
        <w:rPr>
          <w:rFonts w:ascii="Times New Roman" w:hAnsi="Times New Roman"/>
          <w:sz w:val="24"/>
          <w:szCs w:val="24"/>
        </w:rPr>
      </w:pPr>
      <w:r w:rsidRPr="0032410C">
        <w:rPr>
          <w:rFonts w:ascii="Times New Roman" w:hAnsi="Times New Roman"/>
          <w:sz w:val="24"/>
          <w:szCs w:val="24"/>
        </w:rPr>
        <w:t>В рамках данной программы предлагается дальнейшее развитие канализационной системы с реконструкцией существующих очистных сооружений и канализационных сетей, строительством новых коллекторов, насосных станций и напорных трубопроводов. В населенных пунктах, в учреждениях отдыха, где отсутствует канализация, намечается ее строительство.</w:t>
      </w:r>
    </w:p>
    <w:p w:rsidR="0032410C" w:rsidRPr="0032410C" w:rsidRDefault="0032410C" w:rsidP="0032410C">
      <w:pPr>
        <w:spacing w:after="0" w:line="360" w:lineRule="auto"/>
        <w:ind w:firstLine="709"/>
        <w:jc w:val="both"/>
        <w:rPr>
          <w:rFonts w:ascii="Times New Roman" w:hAnsi="Times New Roman"/>
          <w:sz w:val="24"/>
          <w:szCs w:val="24"/>
        </w:rPr>
      </w:pPr>
      <w:r w:rsidRPr="0032410C">
        <w:rPr>
          <w:rFonts w:ascii="Times New Roman" w:hAnsi="Times New Roman"/>
          <w:sz w:val="24"/>
          <w:szCs w:val="24"/>
        </w:rPr>
        <w:t xml:space="preserve">На сегодняшний день проблемой в системе водоотведения является ветхость и аварийность сетей водоотведения, кроме того существует проблема выброса неочищенных сточных вод в водные объекты на территории поселения. Для решения </w:t>
      </w:r>
      <w:r w:rsidRPr="0032410C">
        <w:rPr>
          <w:rFonts w:ascii="Times New Roman" w:hAnsi="Times New Roman"/>
          <w:sz w:val="24"/>
          <w:szCs w:val="24"/>
        </w:rPr>
        <w:lastRenderedPageBreak/>
        <w:t>второй проблемы необходимо строительство новых, а также перекладка существующих канализационных сетей в п. Оверята, с. Мысы и с. Черная.</w:t>
      </w:r>
    </w:p>
    <w:p w:rsidR="004012A1" w:rsidRDefault="004012A1" w:rsidP="0032410C">
      <w:pPr>
        <w:pStyle w:val="aff5"/>
        <w:spacing w:before="0" w:after="0" w:line="360" w:lineRule="auto"/>
      </w:pPr>
      <w:bookmarkStart w:id="51" w:name="_Toc358040033"/>
      <w:bookmarkStart w:id="52" w:name="_Toc363822826"/>
    </w:p>
    <w:p w:rsidR="0032410C" w:rsidRPr="002F1FB3" w:rsidRDefault="0032410C" w:rsidP="00B5455B">
      <w:pPr>
        <w:pStyle w:val="2"/>
      </w:pPr>
      <w:bookmarkStart w:id="53" w:name="_Toc369162551"/>
      <w:r w:rsidRPr="002F1FB3">
        <w:t>1.4.2 ТЕКУЩИЕ И ПЕРСПЕКТИВНЫЕ БАЛАНСЫ ПРОИЗВОДИТЕЛЬНОСТИ ОЧИСТНЫХ СООРУЖЕНИЙ И ПРИТОКА СТОЧНЫХ ВОД</w:t>
      </w:r>
      <w:bookmarkEnd w:id="51"/>
      <w:bookmarkEnd w:id="52"/>
      <w:bookmarkEnd w:id="53"/>
    </w:p>
    <w:p w:rsidR="0032410C" w:rsidRPr="0032410C" w:rsidRDefault="0032410C" w:rsidP="0032410C">
      <w:pPr>
        <w:spacing w:after="0" w:line="360" w:lineRule="auto"/>
        <w:ind w:firstLine="709"/>
        <w:jc w:val="both"/>
        <w:rPr>
          <w:rFonts w:ascii="Times New Roman" w:hAnsi="Times New Roman"/>
          <w:sz w:val="24"/>
          <w:szCs w:val="24"/>
        </w:rPr>
      </w:pPr>
      <w:r w:rsidRPr="0032410C">
        <w:rPr>
          <w:rFonts w:ascii="Times New Roman" w:hAnsi="Times New Roman"/>
          <w:sz w:val="24"/>
          <w:szCs w:val="24"/>
        </w:rPr>
        <w:t>Пользователями услуг централизованного водоотведения в Оверятском городском поселении являются как население, так и бюджетные учреждения и предприятия.</w:t>
      </w:r>
    </w:p>
    <w:p w:rsidR="0032410C" w:rsidRPr="0032410C" w:rsidRDefault="0032410C" w:rsidP="0032410C">
      <w:pPr>
        <w:spacing w:after="0" w:line="360" w:lineRule="auto"/>
        <w:ind w:firstLine="709"/>
        <w:jc w:val="both"/>
        <w:rPr>
          <w:rFonts w:ascii="Times New Roman" w:hAnsi="Times New Roman"/>
          <w:sz w:val="24"/>
          <w:szCs w:val="24"/>
        </w:rPr>
      </w:pPr>
      <w:r w:rsidRPr="0032410C">
        <w:rPr>
          <w:rFonts w:ascii="Times New Roman" w:hAnsi="Times New Roman"/>
          <w:sz w:val="24"/>
          <w:szCs w:val="24"/>
        </w:rPr>
        <w:t xml:space="preserve">Организациями, которые предоставляют услуги водоотведения на территории поселения, являются </w:t>
      </w:r>
      <w:r w:rsidRPr="0032410C">
        <w:rPr>
          <w:rFonts w:ascii="Times New Roman" w:hAnsi="Times New Roman"/>
          <w:sz w:val="24"/>
          <w:szCs w:val="24"/>
          <w:shd w:val="clear" w:color="auto" w:fill="FFFFFF"/>
        </w:rPr>
        <w:t>ООО УК «</w:t>
      </w:r>
      <w:r w:rsidRPr="0032410C">
        <w:rPr>
          <w:rFonts w:ascii="Times New Roman" w:hAnsi="Times New Roman"/>
          <w:sz w:val="24"/>
          <w:szCs w:val="24"/>
        </w:rPr>
        <w:t>Доверие», ООО «Росо – Сервис», ООО УК «Свой дом».</w:t>
      </w:r>
    </w:p>
    <w:p w:rsidR="0032410C" w:rsidRPr="0032410C" w:rsidRDefault="0032410C" w:rsidP="0032410C">
      <w:pPr>
        <w:spacing w:after="0" w:line="360" w:lineRule="auto"/>
        <w:ind w:firstLine="709"/>
        <w:jc w:val="both"/>
        <w:rPr>
          <w:rFonts w:ascii="Times New Roman" w:hAnsi="Times New Roman"/>
          <w:sz w:val="24"/>
          <w:szCs w:val="24"/>
        </w:rPr>
      </w:pPr>
      <w:r w:rsidRPr="0032410C">
        <w:rPr>
          <w:rFonts w:ascii="Times New Roman" w:hAnsi="Times New Roman"/>
          <w:sz w:val="24"/>
          <w:szCs w:val="24"/>
        </w:rPr>
        <w:t>Распределение дебиторской задолженности между потребителями, бюджетными учреждениями и населением, происходит примерно в равных количествах.  В среднем основная сумма доходов за предоставление услуг водоотведения приходится на население – 60%, остальное приходится на бюджетофинанситруемые организации. В ООО УК «Свой дом» вся сумма дебиторской задолженности приходится на население.</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pacing w:val="2"/>
          <w:sz w:val="24"/>
          <w:szCs w:val="24"/>
        </w:rPr>
        <w:t xml:space="preserve">Проектная мощность очистных сооружений  </w:t>
      </w:r>
      <w:r w:rsidRPr="0032410C">
        <w:rPr>
          <w:rFonts w:ascii="Times New Roman" w:hAnsi="Times New Roman"/>
          <w:color w:val="000000"/>
          <w:sz w:val="24"/>
          <w:szCs w:val="24"/>
        </w:rPr>
        <w:t xml:space="preserve">«Пермтрансжелезобетон» составляет 4200 куб. м/сут, при этом фактически используемая мощность составляет  1354 куб. м/сут, резерв неиспользуемой мощности составляет 67,8%. </w:t>
      </w:r>
    </w:p>
    <w:p w:rsidR="0032410C" w:rsidRPr="0032410C" w:rsidRDefault="0032410C" w:rsidP="0032410C">
      <w:pPr>
        <w:spacing w:after="0" w:line="360" w:lineRule="auto"/>
        <w:ind w:firstLine="709"/>
        <w:jc w:val="both"/>
        <w:rPr>
          <w:rFonts w:ascii="Times New Roman" w:hAnsi="Times New Roman"/>
          <w:color w:val="000000"/>
          <w:spacing w:val="1"/>
          <w:sz w:val="24"/>
          <w:szCs w:val="24"/>
        </w:rPr>
      </w:pPr>
      <w:r w:rsidRPr="0032410C">
        <w:rPr>
          <w:rFonts w:ascii="Times New Roman" w:hAnsi="Times New Roman"/>
          <w:color w:val="000000"/>
          <w:sz w:val="24"/>
          <w:szCs w:val="24"/>
        </w:rPr>
        <w:t>На очистных сооружениях очистку проходят как стоки самого предприятия «Пермтрансжелезобетон», так и других пользователей</w:t>
      </w:r>
      <w:r w:rsidRPr="0032410C">
        <w:rPr>
          <w:rFonts w:ascii="Times New Roman" w:hAnsi="Times New Roman"/>
          <w:color w:val="000000"/>
          <w:spacing w:val="1"/>
          <w:sz w:val="24"/>
          <w:szCs w:val="24"/>
        </w:rPr>
        <w:t>, находящихся в районах п. Оверята и с. Мысы. Общая доля стоков, которые образуются в процессе  работы предприятия, составляет 47,8% от общего объема.</w:t>
      </w:r>
    </w:p>
    <w:p w:rsidR="0032410C" w:rsidRPr="0032410C" w:rsidRDefault="0032410C" w:rsidP="0032410C">
      <w:pPr>
        <w:spacing w:after="0" w:line="360" w:lineRule="auto"/>
        <w:ind w:firstLine="709"/>
        <w:jc w:val="both"/>
        <w:rPr>
          <w:rFonts w:ascii="Times New Roman" w:hAnsi="Times New Roman"/>
          <w:color w:val="000000"/>
          <w:spacing w:val="2"/>
          <w:sz w:val="24"/>
          <w:szCs w:val="24"/>
        </w:rPr>
      </w:pPr>
      <w:r w:rsidRPr="0032410C">
        <w:rPr>
          <w:rFonts w:ascii="Times New Roman" w:hAnsi="Times New Roman"/>
          <w:color w:val="000000"/>
          <w:spacing w:val="2"/>
          <w:sz w:val="24"/>
          <w:szCs w:val="24"/>
        </w:rPr>
        <w:t xml:space="preserve">В Оверятском городском поселении общий среднесуточный расход воды составляет 2893,2 куб.м/сут, при этом максимальный расход воды предусмотрен на уровне 3471,4 куб.м/сут, таким образом доля среднесуточного расхода воды составляет 83,3% от максимально возможного. В расчет брались населенные пункты п. Оверята, с. Мысы, с. Черная, п. Ласьва, д. Н. Ивановка и жилой массив Ласьва-2.  Из этих населенных пунктов стоки  попадают на очистные сооружения </w:t>
      </w:r>
      <w:r w:rsidRPr="0032410C">
        <w:rPr>
          <w:rFonts w:ascii="Times New Roman" w:hAnsi="Times New Roman"/>
          <w:sz w:val="24"/>
          <w:szCs w:val="24"/>
        </w:rPr>
        <w:t xml:space="preserve">ОАО «Пермтрансжелезобетон». </w:t>
      </w:r>
      <w:r w:rsidRPr="0032410C">
        <w:rPr>
          <w:rFonts w:ascii="Times New Roman" w:hAnsi="Times New Roman"/>
          <w:color w:val="000000"/>
          <w:spacing w:val="2"/>
          <w:sz w:val="24"/>
          <w:szCs w:val="24"/>
        </w:rPr>
        <w:t xml:space="preserve"> За общий объем расхода воды брался объем водопотребления воды в этих населенных пунктах.</w:t>
      </w:r>
    </w:p>
    <w:p w:rsidR="0032410C" w:rsidRPr="0032410C" w:rsidRDefault="0032410C" w:rsidP="0032410C">
      <w:pPr>
        <w:spacing w:after="0" w:line="360" w:lineRule="auto"/>
        <w:ind w:firstLine="709"/>
        <w:jc w:val="both"/>
        <w:rPr>
          <w:rFonts w:ascii="Times New Roman" w:hAnsi="Times New Roman"/>
          <w:sz w:val="24"/>
          <w:szCs w:val="24"/>
        </w:rPr>
      </w:pPr>
      <w:r w:rsidRPr="0032410C">
        <w:rPr>
          <w:rFonts w:ascii="Times New Roman" w:hAnsi="Times New Roman"/>
          <w:sz w:val="24"/>
          <w:szCs w:val="24"/>
        </w:rPr>
        <w:t xml:space="preserve">В выше представленных населенных пунктах предусматривается единая система канализации и очистки стоков на очистных сооружениях. </w:t>
      </w:r>
    </w:p>
    <w:p w:rsidR="0032410C" w:rsidRPr="0032410C" w:rsidRDefault="0032410C" w:rsidP="0032410C">
      <w:pPr>
        <w:spacing w:after="0" w:line="360" w:lineRule="auto"/>
        <w:ind w:firstLine="709"/>
        <w:jc w:val="both"/>
        <w:rPr>
          <w:rFonts w:ascii="Times New Roman" w:hAnsi="Times New Roman"/>
          <w:sz w:val="24"/>
          <w:szCs w:val="24"/>
        </w:rPr>
      </w:pPr>
      <w:r w:rsidRPr="0032410C">
        <w:rPr>
          <w:rFonts w:ascii="Times New Roman" w:hAnsi="Times New Roman"/>
          <w:sz w:val="24"/>
          <w:szCs w:val="24"/>
        </w:rPr>
        <w:t xml:space="preserve">В перспективе для развития системы водоотведения предполагается увеличение числа пользователей услуг водоотведения. В связи с этим объем использованной воды </w:t>
      </w:r>
      <w:r w:rsidRPr="0032410C">
        <w:rPr>
          <w:rFonts w:ascii="Times New Roman" w:hAnsi="Times New Roman"/>
          <w:sz w:val="24"/>
          <w:szCs w:val="24"/>
        </w:rPr>
        <w:lastRenderedPageBreak/>
        <w:t>увеличится. Однако в тех населенных пунктах, где численность населения достаточно мала, строительство очистных сооружений и прокладка канализационных труб не предусматривается. В жилом секторе, где будут построены частные очистные сооружения, для водоочистки предполагается использование индивидуальных септиков.</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С учетом планируемой перспективной застройки, а также ожидаемой численности населения в поселении прогнозируемый объем сточных вод в долгосрочной перспективе будет выше, см. таблицу 7.</w:t>
      </w:r>
    </w:p>
    <w:p w:rsidR="0032410C" w:rsidRPr="0032410C" w:rsidRDefault="0032410C" w:rsidP="0032410C">
      <w:pPr>
        <w:spacing w:after="0" w:line="360" w:lineRule="auto"/>
        <w:ind w:firstLine="709"/>
        <w:jc w:val="right"/>
        <w:rPr>
          <w:rFonts w:ascii="Times New Roman" w:hAnsi="Times New Roman"/>
          <w:color w:val="000000"/>
          <w:sz w:val="24"/>
          <w:szCs w:val="24"/>
        </w:rPr>
      </w:pPr>
      <w:r w:rsidRPr="0032410C">
        <w:rPr>
          <w:rFonts w:ascii="Times New Roman" w:hAnsi="Times New Roman"/>
          <w:color w:val="000000"/>
          <w:sz w:val="24"/>
          <w:szCs w:val="24"/>
        </w:rPr>
        <w:t xml:space="preserve">Таблица </w:t>
      </w:r>
      <w:r w:rsidR="004012A1">
        <w:rPr>
          <w:rFonts w:ascii="Times New Roman" w:hAnsi="Times New Roman"/>
          <w:color w:val="000000"/>
          <w:sz w:val="24"/>
          <w:szCs w:val="24"/>
        </w:rPr>
        <w:t>7</w:t>
      </w:r>
    </w:p>
    <w:p w:rsidR="0032410C" w:rsidRPr="0032410C" w:rsidRDefault="0032410C" w:rsidP="0032410C">
      <w:pPr>
        <w:spacing w:after="0" w:line="360" w:lineRule="auto"/>
        <w:ind w:firstLine="709"/>
        <w:jc w:val="center"/>
        <w:rPr>
          <w:rFonts w:ascii="Times New Roman" w:hAnsi="Times New Roman"/>
          <w:color w:val="000000"/>
          <w:sz w:val="24"/>
          <w:szCs w:val="24"/>
        </w:rPr>
      </w:pPr>
      <w:r w:rsidRPr="0032410C">
        <w:rPr>
          <w:rFonts w:ascii="Times New Roman" w:hAnsi="Times New Roman"/>
          <w:color w:val="000000"/>
          <w:sz w:val="24"/>
          <w:szCs w:val="24"/>
        </w:rPr>
        <w:t>Ожидаемый объем сточных вод в Оверятском городском поселении в долгосрочной перспективе</w:t>
      </w:r>
    </w:p>
    <w:tbl>
      <w:tblPr>
        <w:tblW w:w="9273" w:type="dxa"/>
        <w:jc w:val="center"/>
        <w:tblLook w:val="04A0" w:firstRow="1" w:lastRow="0" w:firstColumn="1" w:lastColumn="0" w:noHBand="0" w:noVBand="1"/>
      </w:tblPr>
      <w:tblGrid>
        <w:gridCol w:w="2507"/>
        <w:gridCol w:w="1134"/>
        <w:gridCol w:w="993"/>
        <w:gridCol w:w="992"/>
        <w:gridCol w:w="967"/>
        <w:gridCol w:w="876"/>
        <w:gridCol w:w="928"/>
        <w:gridCol w:w="876"/>
      </w:tblGrid>
      <w:tr w:rsidR="0032410C" w:rsidRPr="0032410C" w:rsidTr="004012A1">
        <w:trPr>
          <w:trHeight w:val="315"/>
          <w:jc w:val="center"/>
        </w:trPr>
        <w:tc>
          <w:tcPr>
            <w:tcW w:w="25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410C" w:rsidRPr="0032410C" w:rsidRDefault="0032410C" w:rsidP="0032410C">
            <w:pPr>
              <w:spacing w:after="0" w:line="240" w:lineRule="auto"/>
              <w:rPr>
                <w:rFonts w:ascii="Times New Roman" w:hAnsi="Times New Roman"/>
                <w:color w:val="000000"/>
                <w:sz w:val="24"/>
                <w:szCs w:val="24"/>
              </w:rPr>
            </w:pPr>
            <w:r w:rsidRPr="0032410C">
              <w:rPr>
                <w:rFonts w:ascii="Times New Roman" w:hAnsi="Times New Roman"/>
                <w:color w:val="000000"/>
                <w:sz w:val="24"/>
                <w:szCs w:val="24"/>
              </w:rPr>
              <w:t>Год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2013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2015</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2016</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2017</w:t>
            </w:r>
          </w:p>
        </w:tc>
        <w:tc>
          <w:tcPr>
            <w:tcW w:w="928" w:type="dxa"/>
            <w:tcBorders>
              <w:top w:val="single" w:sz="4" w:space="0" w:color="auto"/>
              <w:left w:val="nil"/>
              <w:bottom w:val="single" w:sz="4" w:space="0" w:color="auto"/>
              <w:right w:val="single" w:sz="4" w:space="0" w:color="auto"/>
            </w:tcBorders>
            <w:shd w:val="clear" w:color="auto" w:fill="auto"/>
            <w:noWrap/>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2021</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2025</w:t>
            </w:r>
          </w:p>
        </w:tc>
      </w:tr>
      <w:tr w:rsidR="0032410C" w:rsidRPr="0032410C" w:rsidTr="004012A1">
        <w:trPr>
          <w:trHeight w:val="630"/>
          <w:jc w:val="center"/>
        </w:trPr>
        <w:tc>
          <w:tcPr>
            <w:tcW w:w="2507" w:type="dxa"/>
            <w:tcBorders>
              <w:top w:val="nil"/>
              <w:left w:val="single" w:sz="4" w:space="0" w:color="auto"/>
              <w:bottom w:val="single" w:sz="4" w:space="0" w:color="auto"/>
              <w:right w:val="single" w:sz="4" w:space="0" w:color="auto"/>
            </w:tcBorders>
            <w:shd w:val="clear" w:color="auto" w:fill="auto"/>
            <w:vAlign w:val="bottom"/>
            <w:hideMark/>
          </w:tcPr>
          <w:p w:rsidR="0032410C" w:rsidRPr="0032410C" w:rsidRDefault="0032410C" w:rsidP="0032410C">
            <w:pPr>
              <w:spacing w:after="0" w:line="240" w:lineRule="auto"/>
              <w:rPr>
                <w:rFonts w:ascii="Times New Roman" w:hAnsi="Times New Roman"/>
                <w:color w:val="000000"/>
                <w:sz w:val="24"/>
                <w:szCs w:val="24"/>
              </w:rPr>
            </w:pPr>
            <w:r w:rsidRPr="0032410C">
              <w:rPr>
                <w:rFonts w:ascii="Times New Roman" w:hAnsi="Times New Roman"/>
                <w:color w:val="000000"/>
                <w:sz w:val="24"/>
                <w:szCs w:val="24"/>
              </w:rPr>
              <w:t>Прогнозируемый объем сточных вод, тыс. куб. м</w:t>
            </w:r>
          </w:p>
        </w:tc>
        <w:tc>
          <w:tcPr>
            <w:tcW w:w="1134" w:type="dxa"/>
            <w:tcBorders>
              <w:top w:val="nil"/>
              <w:left w:val="nil"/>
              <w:bottom w:val="single" w:sz="4" w:space="0" w:color="auto"/>
              <w:right w:val="single" w:sz="4" w:space="0" w:color="auto"/>
            </w:tcBorders>
            <w:shd w:val="clear" w:color="auto" w:fill="auto"/>
            <w:noWrap/>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721,0</w:t>
            </w:r>
          </w:p>
        </w:tc>
        <w:tc>
          <w:tcPr>
            <w:tcW w:w="993" w:type="dxa"/>
            <w:tcBorders>
              <w:top w:val="nil"/>
              <w:left w:val="nil"/>
              <w:bottom w:val="single" w:sz="4" w:space="0" w:color="auto"/>
              <w:right w:val="single" w:sz="4" w:space="0" w:color="auto"/>
            </w:tcBorders>
            <w:shd w:val="clear" w:color="auto" w:fill="auto"/>
            <w:noWrap/>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736,3</w:t>
            </w:r>
          </w:p>
        </w:tc>
        <w:tc>
          <w:tcPr>
            <w:tcW w:w="992" w:type="dxa"/>
            <w:tcBorders>
              <w:top w:val="nil"/>
              <w:left w:val="nil"/>
              <w:bottom w:val="single" w:sz="4" w:space="0" w:color="auto"/>
              <w:right w:val="single" w:sz="4" w:space="0" w:color="auto"/>
            </w:tcBorders>
            <w:shd w:val="clear" w:color="auto" w:fill="auto"/>
            <w:noWrap/>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758,4</w:t>
            </w:r>
          </w:p>
        </w:tc>
        <w:tc>
          <w:tcPr>
            <w:tcW w:w="967" w:type="dxa"/>
            <w:tcBorders>
              <w:top w:val="nil"/>
              <w:left w:val="nil"/>
              <w:bottom w:val="single" w:sz="4" w:space="0" w:color="auto"/>
              <w:right w:val="single" w:sz="4" w:space="0" w:color="auto"/>
            </w:tcBorders>
            <w:shd w:val="clear" w:color="auto" w:fill="auto"/>
            <w:noWrap/>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781,0</w:t>
            </w:r>
          </w:p>
        </w:tc>
        <w:tc>
          <w:tcPr>
            <w:tcW w:w="876" w:type="dxa"/>
            <w:tcBorders>
              <w:top w:val="nil"/>
              <w:left w:val="nil"/>
              <w:bottom w:val="single" w:sz="4" w:space="0" w:color="auto"/>
              <w:right w:val="single" w:sz="4" w:space="0" w:color="auto"/>
            </w:tcBorders>
            <w:shd w:val="clear" w:color="auto" w:fill="auto"/>
            <w:noWrap/>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799,2</w:t>
            </w:r>
          </w:p>
        </w:tc>
        <w:tc>
          <w:tcPr>
            <w:tcW w:w="928" w:type="dxa"/>
            <w:tcBorders>
              <w:top w:val="nil"/>
              <w:left w:val="nil"/>
              <w:bottom w:val="single" w:sz="4" w:space="0" w:color="auto"/>
              <w:right w:val="single" w:sz="4" w:space="0" w:color="auto"/>
            </w:tcBorders>
            <w:shd w:val="clear" w:color="auto" w:fill="auto"/>
            <w:noWrap/>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878,3</w:t>
            </w:r>
          </w:p>
        </w:tc>
        <w:tc>
          <w:tcPr>
            <w:tcW w:w="876" w:type="dxa"/>
            <w:tcBorders>
              <w:top w:val="nil"/>
              <w:left w:val="nil"/>
              <w:bottom w:val="single" w:sz="4" w:space="0" w:color="auto"/>
              <w:right w:val="single" w:sz="4" w:space="0" w:color="auto"/>
            </w:tcBorders>
            <w:shd w:val="clear" w:color="auto" w:fill="auto"/>
            <w:noWrap/>
            <w:vAlign w:val="center"/>
            <w:hideMark/>
          </w:tcPr>
          <w:p w:rsidR="0032410C" w:rsidRPr="0032410C" w:rsidRDefault="0032410C" w:rsidP="0032410C">
            <w:pPr>
              <w:spacing w:after="0" w:line="240" w:lineRule="auto"/>
              <w:jc w:val="center"/>
              <w:rPr>
                <w:rFonts w:ascii="Times New Roman" w:hAnsi="Times New Roman"/>
                <w:color w:val="000000"/>
                <w:sz w:val="24"/>
                <w:szCs w:val="24"/>
              </w:rPr>
            </w:pPr>
            <w:r w:rsidRPr="0032410C">
              <w:rPr>
                <w:rFonts w:ascii="Times New Roman" w:hAnsi="Times New Roman"/>
                <w:color w:val="000000"/>
                <w:sz w:val="24"/>
                <w:szCs w:val="24"/>
              </w:rPr>
              <w:t>955,4</w:t>
            </w:r>
          </w:p>
        </w:tc>
      </w:tr>
    </w:tbl>
    <w:p w:rsidR="0032410C" w:rsidRPr="0032410C" w:rsidRDefault="0032410C" w:rsidP="0032410C">
      <w:pPr>
        <w:spacing w:after="0" w:line="360" w:lineRule="auto"/>
        <w:ind w:firstLine="709"/>
        <w:jc w:val="both"/>
        <w:rPr>
          <w:rFonts w:ascii="Times New Roman" w:hAnsi="Times New Roman"/>
          <w:color w:val="000000"/>
          <w:sz w:val="24"/>
          <w:szCs w:val="24"/>
        </w:rPr>
      </w:pPr>
    </w:p>
    <w:p w:rsidR="0032410C" w:rsidRPr="0032410C" w:rsidRDefault="0032410C" w:rsidP="0032410C">
      <w:pPr>
        <w:spacing w:after="0" w:line="360" w:lineRule="auto"/>
        <w:ind w:firstLine="709"/>
        <w:jc w:val="both"/>
      </w:pPr>
      <w:r w:rsidRPr="0032410C">
        <w:rPr>
          <w:rFonts w:ascii="Times New Roman" w:hAnsi="Times New Roman"/>
          <w:color w:val="000000"/>
          <w:sz w:val="24"/>
          <w:szCs w:val="24"/>
        </w:rPr>
        <w:t>К 2025 году ожидается, что объем сточных вод увеличится на 36,7% по отношению к 2012 году и составит 955,4 тыс. куб. м в год.</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 xml:space="preserve">В долгосрочной перспективе, согласно Генерального плана, централизованным водоотведением планируется обеспечение жилого массива в объеме 100% в п. Оверята, с. Мысы, с. Черная, д. Новая Ивановка. </w:t>
      </w:r>
    </w:p>
    <w:p w:rsidR="0032410C" w:rsidRPr="0032410C" w:rsidRDefault="0032410C" w:rsidP="0032410C">
      <w:pPr>
        <w:spacing w:after="0" w:line="360" w:lineRule="auto"/>
        <w:ind w:firstLine="709"/>
        <w:jc w:val="both"/>
        <w:rPr>
          <w:rFonts w:ascii="Times New Roman" w:hAnsi="Times New Roman"/>
          <w:sz w:val="24"/>
          <w:szCs w:val="24"/>
        </w:rPr>
      </w:pPr>
    </w:p>
    <w:p w:rsidR="0032410C" w:rsidRPr="002F1FB3" w:rsidRDefault="0032410C" w:rsidP="00B5455B">
      <w:pPr>
        <w:pStyle w:val="2"/>
      </w:pPr>
      <w:bookmarkStart w:id="54" w:name="_Toc358040035"/>
      <w:bookmarkStart w:id="55" w:name="_Toc363822827"/>
      <w:bookmarkStart w:id="56" w:name="_Toc369162552"/>
      <w:r w:rsidRPr="002F1FB3">
        <w:t>1.4.3 ПРЕДЛОЖЕНИЯ ПО СТРОИТЕЛЬСТВУ И РЕКОНСТРУКЦИИ И МОДЕРНИЗАЦИИ ОБЪЕКТОВ, В ТОМ ЧИСЛЕ СЕТЕВЫХ. ОЦЕНКА КАПИТАЛЬНЫХ ВЛОЖЕНИЙ В НОВОЕ СТРОИТЕЛЬСТВО, РЕКОНСТРУКЦИЮ И МОДЕРНИЗАЦИЮ ОБЪЕКТОВ СИСТЕМ РЕСУРСОСБЕРЕЖЕНИЯ</w:t>
      </w:r>
      <w:bookmarkEnd w:id="54"/>
      <w:bookmarkEnd w:id="55"/>
      <w:bookmarkEnd w:id="56"/>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 xml:space="preserve">На текущий период времени для улучшения работы системы водоотведения необходимо проведение ряда мероприятий, направленных на восстановление существующей и строительство новой системы водоотведения. </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 xml:space="preserve">Согласно Генерального плана Оверятского городского поселения предполагается в полном объеме обеспечить жителей отдельных населенных пунктов  услугами централизованного водоотведения. </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 xml:space="preserve">В таблице </w:t>
      </w:r>
      <w:r w:rsidR="004012A1">
        <w:rPr>
          <w:rFonts w:ascii="Times New Roman" w:hAnsi="Times New Roman"/>
          <w:color w:val="000000"/>
          <w:sz w:val="24"/>
          <w:szCs w:val="24"/>
        </w:rPr>
        <w:t>8</w:t>
      </w:r>
      <w:r w:rsidRPr="0032410C">
        <w:rPr>
          <w:rFonts w:ascii="Times New Roman" w:hAnsi="Times New Roman"/>
          <w:color w:val="000000"/>
          <w:sz w:val="24"/>
          <w:szCs w:val="24"/>
        </w:rPr>
        <w:t xml:space="preserve"> представлены мероприятия, необходимые для более эффективной работы системы водоотведения в поселении, а также для увеличения масштабов ее использования. Представленные мероприятия отражены как в Генеральном плане </w:t>
      </w:r>
      <w:r w:rsidRPr="0032410C">
        <w:rPr>
          <w:rFonts w:ascii="Times New Roman" w:hAnsi="Times New Roman"/>
          <w:color w:val="000000"/>
          <w:sz w:val="24"/>
          <w:szCs w:val="24"/>
        </w:rPr>
        <w:lastRenderedPageBreak/>
        <w:t xml:space="preserve">поселения, так и в Программе комплексного социально-экономического развития Краснокамского муниципального района на 2011-2015 годы. Генпланом учтены долгосрочные мероприятия, такие как строительство новых сетей канализации, очистных сооружений на территории населенных пунктов поселения. Среднесрочные же мероприятия отражены в районной Программе. </w:t>
      </w:r>
    </w:p>
    <w:p w:rsidR="0032410C" w:rsidRPr="0032410C" w:rsidRDefault="0032410C" w:rsidP="0032410C">
      <w:pPr>
        <w:pStyle w:val="af"/>
        <w:keepNext/>
        <w:spacing w:before="0" w:after="0" w:line="360" w:lineRule="auto"/>
        <w:ind w:firstLine="709"/>
        <w:jc w:val="right"/>
        <w:rPr>
          <w:color w:val="000000"/>
          <w:sz w:val="24"/>
          <w:szCs w:val="24"/>
        </w:rPr>
      </w:pPr>
      <w:r w:rsidRPr="0032410C">
        <w:rPr>
          <w:color w:val="000000"/>
          <w:sz w:val="24"/>
          <w:szCs w:val="24"/>
        </w:rPr>
        <w:t xml:space="preserve">Таблица </w:t>
      </w:r>
      <w:r w:rsidR="004012A1">
        <w:rPr>
          <w:color w:val="000000"/>
          <w:sz w:val="24"/>
          <w:szCs w:val="24"/>
        </w:rPr>
        <w:t>8</w:t>
      </w:r>
      <w:r w:rsidRPr="0032410C">
        <w:rPr>
          <w:color w:val="000000"/>
          <w:sz w:val="24"/>
          <w:szCs w:val="24"/>
        </w:rPr>
        <w:t xml:space="preserve">  </w:t>
      </w:r>
    </w:p>
    <w:p w:rsidR="0032410C" w:rsidRPr="0032410C" w:rsidRDefault="0032410C" w:rsidP="0032410C">
      <w:pPr>
        <w:pStyle w:val="af"/>
        <w:keepNext/>
        <w:spacing w:before="0" w:after="0" w:line="360" w:lineRule="auto"/>
        <w:ind w:firstLine="709"/>
        <w:jc w:val="center"/>
        <w:rPr>
          <w:color w:val="000000"/>
          <w:sz w:val="24"/>
          <w:szCs w:val="24"/>
        </w:rPr>
      </w:pPr>
      <w:r w:rsidRPr="0032410C">
        <w:rPr>
          <w:color w:val="000000"/>
          <w:sz w:val="24"/>
          <w:szCs w:val="24"/>
        </w:rPr>
        <w:t>Перечень запланированных мероприятий по замене и поддержанию объектов инженерной инфраструктуры в области водоотведения</w:t>
      </w:r>
      <w:r w:rsidRPr="0032410C">
        <w:rPr>
          <w:rStyle w:val="af3"/>
          <w:color w:val="000000"/>
          <w:sz w:val="24"/>
          <w:szCs w:val="24"/>
        </w:rPr>
        <w:footnoteReference w:id="4"/>
      </w:r>
    </w:p>
    <w:tbl>
      <w:tblPr>
        <w:tblW w:w="501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60" w:firstRow="1" w:lastRow="1" w:firstColumn="0" w:lastColumn="0" w:noHBand="0" w:noVBand="0"/>
      </w:tblPr>
      <w:tblGrid>
        <w:gridCol w:w="675"/>
        <w:gridCol w:w="2978"/>
        <w:gridCol w:w="1987"/>
        <w:gridCol w:w="1840"/>
        <w:gridCol w:w="2124"/>
      </w:tblGrid>
      <w:tr w:rsidR="0032410C" w:rsidRPr="004012A1" w:rsidTr="004012A1">
        <w:tc>
          <w:tcPr>
            <w:tcW w:w="351" w:type="pct"/>
          </w:tcPr>
          <w:p w:rsidR="0032410C" w:rsidRPr="004012A1" w:rsidRDefault="0032410C" w:rsidP="0032410C">
            <w:pPr>
              <w:spacing w:after="0" w:line="240" w:lineRule="auto"/>
              <w:jc w:val="center"/>
              <w:rPr>
                <w:rFonts w:ascii="Times New Roman" w:hAnsi="Times New Roman"/>
                <w:bCs/>
                <w:sz w:val="20"/>
                <w:szCs w:val="20"/>
              </w:rPr>
            </w:pPr>
            <w:r w:rsidRPr="004012A1">
              <w:rPr>
                <w:rFonts w:ascii="Times New Roman" w:hAnsi="Times New Roman"/>
                <w:bCs/>
                <w:sz w:val="20"/>
                <w:szCs w:val="20"/>
              </w:rPr>
              <w:t>№ п</w:t>
            </w:r>
            <w:r w:rsidRPr="004012A1">
              <w:rPr>
                <w:rFonts w:ascii="Times New Roman" w:hAnsi="Times New Roman"/>
                <w:bCs/>
                <w:sz w:val="20"/>
                <w:szCs w:val="20"/>
                <w:lang w:val="en-US"/>
              </w:rPr>
              <w:t>/</w:t>
            </w:r>
            <w:r w:rsidRPr="004012A1">
              <w:rPr>
                <w:rFonts w:ascii="Times New Roman" w:hAnsi="Times New Roman"/>
                <w:bCs/>
                <w:sz w:val="20"/>
                <w:szCs w:val="20"/>
              </w:rPr>
              <w:t>п</w:t>
            </w:r>
          </w:p>
        </w:tc>
        <w:tc>
          <w:tcPr>
            <w:tcW w:w="1549" w:type="pct"/>
            <w:vAlign w:val="center"/>
          </w:tcPr>
          <w:p w:rsidR="0032410C" w:rsidRPr="004012A1" w:rsidRDefault="0032410C" w:rsidP="0032410C">
            <w:pPr>
              <w:spacing w:after="0" w:line="240" w:lineRule="auto"/>
              <w:ind w:firstLine="34"/>
              <w:jc w:val="center"/>
              <w:rPr>
                <w:rFonts w:ascii="Times New Roman" w:hAnsi="Times New Roman"/>
                <w:bCs/>
                <w:sz w:val="20"/>
                <w:szCs w:val="20"/>
              </w:rPr>
            </w:pPr>
            <w:r w:rsidRPr="004012A1">
              <w:rPr>
                <w:rFonts w:ascii="Times New Roman" w:hAnsi="Times New Roman"/>
                <w:bCs/>
                <w:sz w:val="20"/>
                <w:szCs w:val="20"/>
              </w:rPr>
              <w:t>Наименование мероприятия</w:t>
            </w:r>
          </w:p>
        </w:tc>
        <w:tc>
          <w:tcPr>
            <w:tcW w:w="1034" w:type="pct"/>
            <w:vAlign w:val="center"/>
          </w:tcPr>
          <w:p w:rsidR="0032410C" w:rsidRPr="004012A1" w:rsidRDefault="0032410C" w:rsidP="0032410C">
            <w:pPr>
              <w:spacing w:after="0" w:line="240" w:lineRule="auto"/>
              <w:ind w:firstLine="21"/>
              <w:jc w:val="center"/>
              <w:rPr>
                <w:rFonts w:ascii="Times New Roman" w:hAnsi="Times New Roman"/>
                <w:bCs/>
                <w:color w:val="FFFEFF"/>
                <w:sz w:val="20"/>
                <w:szCs w:val="20"/>
              </w:rPr>
            </w:pPr>
            <w:r w:rsidRPr="004012A1">
              <w:rPr>
                <w:rFonts w:ascii="Times New Roman" w:hAnsi="Times New Roman"/>
                <w:bCs/>
                <w:sz w:val="20"/>
                <w:szCs w:val="20"/>
              </w:rPr>
              <w:t>Стоимость (капитальные затраты), тыс. руб.</w:t>
            </w:r>
          </w:p>
        </w:tc>
        <w:tc>
          <w:tcPr>
            <w:tcW w:w="958" w:type="pct"/>
            <w:vAlign w:val="center"/>
          </w:tcPr>
          <w:p w:rsidR="0032410C" w:rsidRPr="004012A1" w:rsidRDefault="0032410C" w:rsidP="0032410C">
            <w:pPr>
              <w:spacing w:after="0" w:line="240" w:lineRule="auto"/>
              <w:ind w:firstLine="21"/>
              <w:jc w:val="center"/>
              <w:rPr>
                <w:rFonts w:ascii="Times New Roman" w:hAnsi="Times New Roman"/>
                <w:bCs/>
                <w:sz w:val="20"/>
                <w:szCs w:val="20"/>
              </w:rPr>
            </w:pPr>
            <w:r w:rsidRPr="004012A1">
              <w:rPr>
                <w:rFonts w:ascii="Times New Roman" w:hAnsi="Times New Roman"/>
                <w:bCs/>
                <w:sz w:val="20"/>
                <w:szCs w:val="20"/>
              </w:rPr>
              <w:t>Сроки реализации мероприятия</w:t>
            </w:r>
          </w:p>
        </w:tc>
        <w:tc>
          <w:tcPr>
            <w:tcW w:w="1106" w:type="pct"/>
            <w:vAlign w:val="center"/>
          </w:tcPr>
          <w:p w:rsidR="0032410C" w:rsidRPr="004012A1" w:rsidRDefault="0032410C" w:rsidP="0032410C">
            <w:pPr>
              <w:spacing w:after="0" w:line="240" w:lineRule="auto"/>
              <w:ind w:firstLine="21"/>
              <w:jc w:val="center"/>
              <w:rPr>
                <w:rFonts w:ascii="Times New Roman" w:hAnsi="Times New Roman"/>
                <w:bCs/>
                <w:sz w:val="20"/>
                <w:szCs w:val="20"/>
              </w:rPr>
            </w:pPr>
            <w:r w:rsidRPr="004012A1">
              <w:rPr>
                <w:rFonts w:ascii="Times New Roman" w:hAnsi="Times New Roman"/>
                <w:bCs/>
                <w:sz w:val="20"/>
                <w:szCs w:val="20"/>
              </w:rPr>
              <w:t>Источник финансирования</w:t>
            </w:r>
          </w:p>
        </w:tc>
      </w:tr>
      <w:tr w:rsidR="0032410C" w:rsidRPr="004012A1" w:rsidTr="004012A1">
        <w:tc>
          <w:tcPr>
            <w:tcW w:w="351" w:type="pct"/>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color w:val="000000"/>
                <w:sz w:val="20"/>
                <w:szCs w:val="20"/>
              </w:rPr>
              <w:t>1.</w:t>
            </w:r>
          </w:p>
        </w:tc>
        <w:tc>
          <w:tcPr>
            <w:tcW w:w="1549" w:type="pct"/>
          </w:tcPr>
          <w:p w:rsidR="0032410C" w:rsidRPr="004012A1" w:rsidRDefault="0032410C" w:rsidP="0032410C">
            <w:pPr>
              <w:spacing w:after="0" w:line="240" w:lineRule="auto"/>
              <w:rPr>
                <w:rFonts w:ascii="Times New Roman" w:hAnsi="Times New Roman"/>
                <w:color w:val="000000"/>
                <w:sz w:val="20"/>
                <w:szCs w:val="20"/>
              </w:rPr>
            </w:pPr>
            <w:r w:rsidRPr="004012A1">
              <w:rPr>
                <w:rFonts w:ascii="Times New Roman" w:hAnsi="Times New Roman"/>
                <w:color w:val="000000"/>
                <w:sz w:val="20"/>
                <w:szCs w:val="20"/>
              </w:rPr>
              <w:t>Проектирование системы очистки сточных вод  с. Черная.</w:t>
            </w:r>
          </w:p>
        </w:tc>
        <w:tc>
          <w:tcPr>
            <w:tcW w:w="1034" w:type="pct"/>
            <w:vAlign w:val="center"/>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color w:val="000000"/>
                <w:sz w:val="20"/>
                <w:szCs w:val="20"/>
              </w:rPr>
              <w:t>500</w:t>
            </w:r>
          </w:p>
        </w:tc>
        <w:tc>
          <w:tcPr>
            <w:tcW w:w="958" w:type="pct"/>
            <w:vAlign w:val="center"/>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color w:val="000000"/>
                <w:sz w:val="20"/>
                <w:szCs w:val="20"/>
              </w:rPr>
              <w:t>2014</w:t>
            </w:r>
          </w:p>
        </w:tc>
        <w:tc>
          <w:tcPr>
            <w:tcW w:w="1106" w:type="pct"/>
            <w:vAlign w:val="bottom"/>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bCs/>
                <w:color w:val="000000"/>
                <w:sz w:val="20"/>
                <w:szCs w:val="20"/>
              </w:rPr>
              <w:t>Бюджет Оверятского городского поселения</w:t>
            </w:r>
          </w:p>
        </w:tc>
      </w:tr>
      <w:tr w:rsidR="0032410C" w:rsidRPr="004012A1" w:rsidTr="004012A1">
        <w:tc>
          <w:tcPr>
            <w:tcW w:w="351" w:type="pct"/>
            <w:tcBorders>
              <w:top w:val="single" w:sz="4" w:space="0" w:color="auto"/>
              <w:left w:val="single" w:sz="4" w:space="0" w:color="auto"/>
              <w:bottom w:val="single" w:sz="4" w:space="0" w:color="auto"/>
              <w:right w:val="single" w:sz="4" w:space="0" w:color="auto"/>
            </w:tcBorders>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color w:val="000000"/>
                <w:sz w:val="20"/>
                <w:szCs w:val="20"/>
              </w:rPr>
              <w:t>2.</w:t>
            </w:r>
          </w:p>
        </w:tc>
        <w:tc>
          <w:tcPr>
            <w:tcW w:w="1549" w:type="pct"/>
            <w:tcBorders>
              <w:top w:val="single" w:sz="4" w:space="0" w:color="auto"/>
              <w:left w:val="single" w:sz="4" w:space="0" w:color="auto"/>
              <w:bottom w:val="single" w:sz="4" w:space="0" w:color="auto"/>
              <w:right w:val="single" w:sz="4" w:space="0" w:color="auto"/>
            </w:tcBorders>
          </w:tcPr>
          <w:p w:rsidR="0032410C" w:rsidRPr="004012A1" w:rsidRDefault="0032410C" w:rsidP="0032410C">
            <w:pPr>
              <w:spacing w:after="0" w:line="240" w:lineRule="auto"/>
              <w:rPr>
                <w:rFonts w:ascii="Times New Roman" w:hAnsi="Times New Roman"/>
                <w:color w:val="000000"/>
                <w:sz w:val="20"/>
                <w:szCs w:val="20"/>
              </w:rPr>
            </w:pPr>
            <w:r w:rsidRPr="004012A1">
              <w:rPr>
                <w:rFonts w:ascii="Times New Roman" w:hAnsi="Times New Roman"/>
                <w:color w:val="000000"/>
                <w:sz w:val="20"/>
                <w:szCs w:val="20"/>
              </w:rPr>
              <w:t>Обеспечение водоочистки для всего населения п. Оверята, с. Мысы, с. Черная, д. Новая Ивановка:</w:t>
            </w:r>
            <w:r w:rsidRPr="004012A1">
              <w:rPr>
                <w:rFonts w:ascii="Times New Roman" w:hAnsi="Times New Roman"/>
                <w:color w:val="000000"/>
                <w:sz w:val="20"/>
                <w:szCs w:val="20"/>
              </w:rPr>
              <w:br/>
              <w:t>- Строительство очистных сооружений в п. Оверята, замена канализационных сетей.</w:t>
            </w:r>
          </w:p>
        </w:tc>
        <w:tc>
          <w:tcPr>
            <w:tcW w:w="1034" w:type="pct"/>
            <w:tcBorders>
              <w:top w:val="single" w:sz="4" w:space="0" w:color="auto"/>
              <w:left w:val="single" w:sz="4" w:space="0" w:color="auto"/>
              <w:bottom w:val="single" w:sz="4" w:space="0" w:color="auto"/>
              <w:right w:val="single" w:sz="4" w:space="0" w:color="auto"/>
            </w:tcBorders>
            <w:vAlign w:val="center"/>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color w:val="000000"/>
                <w:sz w:val="20"/>
                <w:szCs w:val="20"/>
              </w:rPr>
              <w:t>10000</w:t>
            </w:r>
          </w:p>
        </w:tc>
        <w:tc>
          <w:tcPr>
            <w:tcW w:w="958" w:type="pct"/>
            <w:tcBorders>
              <w:top w:val="single" w:sz="4" w:space="0" w:color="auto"/>
              <w:left w:val="single" w:sz="4" w:space="0" w:color="auto"/>
              <w:bottom w:val="single" w:sz="4" w:space="0" w:color="auto"/>
              <w:right w:val="single" w:sz="4" w:space="0" w:color="auto"/>
            </w:tcBorders>
            <w:vAlign w:val="center"/>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color w:val="000000"/>
                <w:sz w:val="20"/>
                <w:szCs w:val="20"/>
              </w:rPr>
              <w:t>2014</w:t>
            </w:r>
          </w:p>
        </w:tc>
        <w:tc>
          <w:tcPr>
            <w:tcW w:w="1106" w:type="pct"/>
            <w:tcBorders>
              <w:top w:val="single" w:sz="4" w:space="0" w:color="auto"/>
              <w:left w:val="single" w:sz="4" w:space="0" w:color="auto"/>
              <w:bottom w:val="single" w:sz="4" w:space="0" w:color="auto"/>
              <w:right w:val="single" w:sz="4" w:space="0" w:color="auto"/>
            </w:tcBorders>
            <w:vAlign w:val="center"/>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bCs/>
                <w:color w:val="000000"/>
                <w:sz w:val="20"/>
                <w:szCs w:val="20"/>
              </w:rPr>
              <w:t>Бюджет Краснокамского муниципального района</w:t>
            </w:r>
          </w:p>
        </w:tc>
      </w:tr>
      <w:tr w:rsidR="0032410C" w:rsidRPr="004012A1" w:rsidTr="004012A1">
        <w:tc>
          <w:tcPr>
            <w:tcW w:w="351" w:type="pct"/>
            <w:tcBorders>
              <w:top w:val="single" w:sz="4" w:space="0" w:color="auto"/>
              <w:left w:val="single" w:sz="4" w:space="0" w:color="auto"/>
              <w:bottom w:val="single" w:sz="4" w:space="0" w:color="auto"/>
              <w:right w:val="single" w:sz="4" w:space="0" w:color="auto"/>
            </w:tcBorders>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color w:val="000000"/>
                <w:sz w:val="20"/>
                <w:szCs w:val="20"/>
              </w:rPr>
              <w:t>3.</w:t>
            </w:r>
          </w:p>
        </w:tc>
        <w:tc>
          <w:tcPr>
            <w:tcW w:w="1549" w:type="pct"/>
            <w:tcBorders>
              <w:top w:val="single" w:sz="4" w:space="0" w:color="auto"/>
              <w:left w:val="single" w:sz="4" w:space="0" w:color="auto"/>
              <w:bottom w:val="single" w:sz="4" w:space="0" w:color="auto"/>
              <w:right w:val="single" w:sz="4" w:space="0" w:color="auto"/>
            </w:tcBorders>
          </w:tcPr>
          <w:p w:rsidR="0032410C" w:rsidRPr="004012A1" w:rsidRDefault="0032410C" w:rsidP="0032410C">
            <w:pPr>
              <w:spacing w:after="0" w:line="240" w:lineRule="auto"/>
              <w:rPr>
                <w:rFonts w:ascii="Times New Roman" w:hAnsi="Times New Roman"/>
                <w:color w:val="000000"/>
                <w:sz w:val="20"/>
                <w:szCs w:val="20"/>
              </w:rPr>
            </w:pPr>
            <w:r w:rsidRPr="004012A1">
              <w:rPr>
                <w:rFonts w:ascii="Times New Roman" w:hAnsi="Times New Roman"/>
                <w:bCs/>
                <w:color w:val="000000"/>
                <w:sz w:val="20"/>
                <w:szCs w:val="20"/>
              </w:rPr>
              <w:t>Разработать проект строительства ливневой канализации в п. Оверята, с. Мысы</w:t>
            </w:r>
          </w:p>
        </w:tc>
        <w:tc>
          <w:tcPr>
            <w:tcW w:w="1034" w:type="pct"/>
            <w:tcBorders>
              <w:top w:val="single" w:sz="4" w:space="0" w:color="auto"/>
              <w:left w:val="single" w:sz="4" w:space="0" w:color="auto"/>
              <w:bottom w:val="single" w:sz="4" w:space="0" w:color="auto"/>
              <w:right w:val="single" w:sz="4" w:space="0" w:color="auto"/>
            </w:tcBorders>
            <w:vAlign w:val="center"/>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color w:val="000000"/>
                <w:sz w:val="20"/>
                <w:szCs w:val="20"/>
              </w:rPr>
              <w:t>300</w:t>
            </w:r>
          </w:p>
        </w:tc>
        <w:tc>
          <w:tcPr>
            <w:tcW w:w="958" w:type="pct"/>
            <w:tcBorders>
              <w:top w:val="single" w:sz="4" w:space="0" w:color="auto"/>
              <w:left w:val="single" w:sz="4" w:space="0" w:color="auto"/>
              <w:bottom w:val="single" w:sz="4" w:space="0" w:color="auto"/>
              <w:right w:val="single" w:sz="4" w:space="0" w:color="auto"/>
            </w:tcBorders>
            <w:vAlign w:val="center"/>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color w:val="000000"/>
                <w:sz w:val="20"/>
                <w:szCs w:val="20"/>
              </w:rPr>
              <w:t>2014</w:t>
            </w:r>
          </w:p>
        </w:tc>
        <w:tc>
          <w:tcPr>
            <w:tcW w:w="1106" w:type="pct"/>
            <w:tcBorders>
              <w:top w:val="single" w:sz="4" w:space="0" w:color="auto"/>
              <w:left w:val="single" w:sz="4" w:space="0" w:color="auto"/>
              <w:bottom w:val="single" w:sz="4" w:space="0" w:color="auto"/>
              <w:right w:val="single" w:sz="4" w:space="0" w:color="auto"/>
            </w:tcBorders>
            <w:vAlign w:val="bottom"/>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bCs/>
                <w:color w:val="000000"/>
                <w:sz w:val="20"/>
                <w:szCs w:val="20"/>
              </w:rPr>
              <w:t>Бюджет Оверятского городского поселения</w:t>
            </w:r>
          </w:p>
        </w:tc>
      </w:tr>
      <w:tr w:rsidR="0032410C" w:rsidRPr="004012A1" w:rsidTr="004012A1">
        <w:tc>
          <w:tcPr>
            <w:tcW w:w="351" w:type="pct"/>
            <w:tcBorders>
              <w:top w:val="single" w:sz="4" w:space="0" w:color="auto"/>
              <w:left w:val="single" w:sz="4" w:space="0" w:color="auto"/>
              <w:bottom w:val="single" w:sz="4" w:space="0" w:color="auto"/>
              <w:right w:val="single" w:sz="4" w:space="0" w:color="auto"/>
            </w:tcBorders>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color w:val="000000"/>
                <w:sz w:val="20"/>
                <w:szCs w:val="20"/>
              </w:rPr>
              <w:t>4.</w:t>
            </w:r>
          </w:p>
        </w:tc>
        <w:tc>
          <w:tcPr>
            <w:tcW w:w="1549" w:type="pct"/>
            <w:tcBorders>
              <w:top w:val="single" w:sz="4" w:space="0" w:color="auto"/>
              <w:left w:val="single" w:sz="4" w:space="0" w:color="auto"/>
              <w:bottom w:val="single" w:sz="4" w:space="0" w:color="auto"/>
              <w:right w:val="single" w:sz="4" w:space="0" w:color="auto"/>
            </w:tcBorders>
          </w:tcPr>
          <w:p w:rsidR="0032410C" w:rsidRPr="004012A1" w:rsidRDefault="0032410C" w:rsidP="0032410C">
            <w:pPr>
              <w:spacing w:after="0" w:line="240" w:lineRule="auto"/>
              <w:rPr>
                <w:rFonts w:ascii="Times New Roman" w:hAnsi="Times New Roman"/>
                <w:color w:val="000000"/>
                <w:sz w:val="20"/>
                <w:szCs w:val="20"/>
              </w:rPr>
            </w:pPr>
            <w:r w:rsidRPr="004012A1">
              <w:rPr>
                <w:rFonts w:ascii="Times New Roman" w:hAnsi="Times New Roman"/>
                <w:bCs/>
                <w:color w:val="000000"/>
                <w:sz w:val="20"/>
                <w:szCs w:val="20"/>
              </w:rPr>
              <w:t>Строительство ливневой канализации в п. Оверята, с. Мысы</w:t>
            </w:r>
          </w:p>
        </w:tc>
        <w:tc>
          <w:tcPr>
            <w:tcW w:w="1034" w:type="pct"/>
            <w:tcBorders>
              <w:top w:val="single" w:sz="4" w:space="0" w:color="auto"/>
              <w:left w:val="single" w:sz="4" w:space="0" w:color="auto"/>
              <w:bottom w:val="single" w:sz="4" w:space="0" w:color="auto"/>
              <w:right w:val="single" w:sz="4" w:space="0" w:color="auto"/>
            </w:tcBorders>
            <w:vAlign w:val="center"/>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color w:val="000000"/>
                <w:sz w:val="20"/>
                <w:szCs w:val="20"/>
              </w:rPr>
              <w:t>20000</w:t>
            </w:r>
          </w:p>
        </w:tc>
        <w:tc>
          <w:tcPr>
            <w:tcW w:w="958" w:type="pct"/>
            <w:tcBorders>
              <w:top w:val="single" w:sz="4" w:space="0" w:color="auto"/>
              <w:left w:val="single" w:sz="4" w:space="0" w:color="auto"/>
              <w:bottom w:val="single" w:sz="4" w:space="0" w:color="auto"/>
              <w:right w:val="single" w:sz="4" w:space="0" w:color="auto"/>
            </w:tcBorders>
            <w:vAlign w:val="center"/>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color w:val="000000"/>
                <w:sz w:val="20"/>
                <w:szCs w:val="20"/>
              </w:rPr>
              <w:t>2025</w:t>
            </w:r>
          </w:p>
        </w:tc>
        <w:tc>
          <w:tcPr>
            <w:tcW w:w="1106" w:type="pct"/>
            <w:tcBorders>
              <w:top w:val="single" w:sz="4" w:space="0" w:color="auto"/>
              <w:left w:val="single" w:sz="4" w:space="0" w:color="auto"/>
              <w:bottom w:val="single" w:sz="4" w:space="0" w:color="auto"/>
              <w:right w:val="single" w:sz="4" w:space="0" w:color="auto"/>
            </w:tcBorders>
            <w:vAlign w:val="bottom"/>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bCs/>
                <w:color w:val="000000"/>
                <w:sz w:val="20"/>
                <w:szCs w:val="20"/>
              </w:rPr>
              <w:t>Бюджет Оверятского городского поселения</w:t>
            </w:r>
          </w:p>
        </w:tc>
      </w:tr>
      <w:tr w:rsidR="0032410C" w:rsidRPr="004012A1" w:rsidTr="004012A1">
        <w:tc>
          <w:tcPr>
            <w:tcW w:w="351" w:type="pct"/>
            <w:tcBorders>
              <w:top w:val="single" w:sz="4" w:space="0" w:color="auto"/>
              <w:left w:val="single" w:sz="4" w:space="0" w:color="auto"/>
              <w:bottom w:val="single" w:sz="4" w:space="0" w:color="auto"/>
              <w:right w:val="single" w:sz="4" w:space="0" w:color="auto"/>
            </w:tcBorders>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color w:val="000000"/>
                <w:sz w:val="20"/>
                <w:szCs w:val="20"/>
              </w:rPr>
              <w:t>5.</w:t>
            </w:r>
          </w:p>
        </w:tc>
        <w:tc>
          <w:tcPr>
            <w:tcW w:w="1549" w:type="pct"/>
            <w:tcBorders>
              <w:top w:val="single" w:sz="4" w:space="0" w:color="auto"/>
              <w:left w:val="single" w:sz="4" w:space="0" w:color="auto"/>
              <w:bottom w:val="single" w:sz="4" w:space="0" w:color="auto"/>
              <w:right w:val="single" w:sz="4" w:space="0" w:color="auto"/>
            </w:tcBorders>
          </w:tcPr>
          <w:p w:rsidR="0032410C" w:rsidRPr="004012A1" w:rsidRDefault="0032410C" w:rsidP="0032410C">
            <w:pPr>
              <w:spacing w:after="0" w:line="240" w:lineRule="auto"/>
              <w:rPr>
                <w:rFonts w:ascii="Times New Roman" w:hAnsi="Times New Roman"/>
                <w:color w:val="000000"/>
                <w:sz w:val="20"/>
                <w:szCs w:val="20"/>
              </w:rPr>
            </w:pPr>
            <w:r w:rsidRPr="004012A1">
              <w:rPr>
                <w:rFonts w:ascii="Times New Roman" w:hAnsi="Times New Roman"/>
                <w:bCs/>
                <w:color w:val="000000"/>
                <w:sz w:val="20"/>
                <w:szCs w:val="20"/>
              </w:rPr>
              <w:t>Строительство новых сетей канализации, перекладка существующих сетей со сверхнормативным сроком эксплуатации (п. Оверята, с. Мысы, с. Черная):</w:t>
            </w:r>
            <w:r w:rsidRPr="004012A1">
              <w:rPr>
                <w:rFonts w:ascii="Times New Roman" w:hAnsi="Times New Roman"/>
                <w:bCs/>
                <w:color w:val="000000"/>
                <w:sz w:val="20"/>
                <w:szCs w:val="20"/>
              </w:rPr>
              <w:br/>
              <w:t xml:space="preserve"> Реконструкция наружных сетей водоотведения :</w:t>
            </w:r>
            <w:r w:rsidRPr="004012A1">
              <w:rPr>
                <w:rFonts w:ascii="Times New Roman" w:hAnsi="Times New Roman"/>
                <w:bCs/>
                <w:color w:val="000000"/>
                <w:sz w:val="20"/>
                <w:szCs w:val="20"/>
              </w:rPr>
              <w:br/>
              <w:t>- п. Оверята    2 км</w:t>
            </w:r>
            <w:r w:rsidRPr="004012A1">
              <w:rPr>
                <w:rFonts w:ascii="Times New Roman" w:hAnsi="Times New Roman"/>
                <w:bCs/>
                <w:color w:val="000000"/>
                <w:sz w:val="20"/>
                <w:szCs w:val="20"/>
              </w:rPr>
              <w:br/>
              <w:t>- с. Мысы    1 км</w:t>
            </w:r>
            <w:r w:rsidRPr="004012A1">
              <w:rPr>
                <w:rFonts w:ascii="Times New Roman" w:hAnsi="Times New Roman"/>
                <w:bCs/>
                <w:color w:val="000000"/>
                <w:sz w:val="20"/>
                <w:szCs w:val="20"/>
              </w:rPr>
              <w:br/>
              <w:t>- с.  Черная    2 км</w:t>
            </w:r>
          </w:p>
        </w:tc>
        <w:tc>
          <w:tcPr>
            <w:tcW w:w="1034" w:type="pct"/>
            <w:tcBorders>
              <w:top w:val="single" w:sz="4" w:space="0" w:color="auto"/>
              <w:left w:val="single" w:sz="4" w:space="0" w:color="auto"/>
              <w:bottom w:val="single" w:sz="4" w:space="0" w:color="auto"/>
              <w:right w:val="single" w:sz="4" w:space="0" w:color="auto"/>
            </w:tcBorders>
            <w:vAlign w:val="center"/>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color w:val="000000"/>
                <w:sz w:val="20"/>
                <w:szCs w:val="20"/>
              </w:rPr>
              <w:t>10000</w:t>
            </w:r>
          </w:p>
        </w:tc>
        <w:tc>
          <w:tcPr>
            <w:tcW w:w="958" w:type="pct"/>
            <w:tcBorders>
              <w:top w:val="single" w:sz="4" w:space="0" w:color="auto"/>
              <w:left w:val="single" w:sz="4" w:space="0" w:color="auto"/>
              <w:bottom w:val="single" w:sz="4" w:space="0" w:color="auto"/>
              <w:right w:val="single" w:sz="4" w:space="0" w:color="auto"/>
            </w:tcBorders>
            <w:vAlign w:val="center"/>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color w:val="000000"/>
                <w:sz w:val="20"/>
                <w:szCs w:val="20"/>
              </w:rPr>
              <w:t>2013</w:t>
            </w:r>
          </w:p>
        </w:tc>
        <w:tc>
          <w:tcPr>
            <w:tcW w:w="1106" w:type="pct"/>
            <w:tcBorders>
              <w:top w:val="single" w:sz="4" w:space="0" w:color="auto"/>
              <w:left w:val="single" w:sz="4" w:space="0" w:color="auto"/>
              <w:bottom w:val="single" w:sz="4" w:space="0" w:color="auto"/>
              <w:right w:val="single" w:sz="4" w:space="0" w:color="auto"/>
            </w:tcBorders>
            <w:vAlign w:val="center"/>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bCs/>
                <w:color w:val="000000"/>
                <w:sz w:val="20"/>
                <w:szCs w:val="20"/>
              </w:rPr>
              <w:t>Бюджет Краснокамского муниципального района</w:t>
            </w:r>
          </w:p>
        </w:tc>
      </w:tr>
      <w:tr w:rsidR="0032410C" w:rsidRPr="004012A1" w:rsidTr="004012A1">
        <w:tc>
          <w:tcPr>
            <w:tcW w:w="351" w:type="pct"/>
            <w:tcBorders>
              <w:top w:val="single" w:sz="4" w:space="0" w:color="auto"/>
              <w:left w:val="single" w:sz="4" w:space="0" w:color="auto"/>
              <w:bottom w:val="single" w:sz="4" w:space="0" w:color="auto"/>
              <w:right w:val="single" w:sz="4" w:space="0" w:color="auto"/>
            </w:tcBorders>
            <w:shd w:val="clear" w:color="auto" w:fill="auto"/>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color w:val="000000"/>
                <w:sz w:val="20"/>
                <w:szCs w:val="20"/>
              </w:rPr>
              <w:t>6.</w:t>
            </w:r>
          </w:p>
        </w:tc>
        <w:tc>
          <w:tcPr>
            <w:tcW w:w="1549" w:type="pct"/>
            <w:tcBorders>
              <w:top w:val="single" w:sz="4" w:space="0" w:color="auto"/>
              <w:left w:val="single" w:sz="4" w:space="0" w:color="auto"/>
              <w:bottom w:val="single" w:sz="4" w:space="0" w:color="auto"/>
              <w:right w:val="single" w:sz="4" w:space="0" w:color="auto"/>
            </w:tcBorders>
            <w:shd w:val="clear" w:color="auto" w:fill="auto"/>
          </w:tcPr>
          <w:p w:rsidR="0032410C" w:rsidRPr="004012A1" w:rsidRDefault="0032410C" w:rsidP="0032410C">
            <w:pPr>
              <w:spacing w:after="0" w:line="240" w:lineRule="auto"/>
              <w:rPr>
                <w:rFonts w:ascii="Times New Roman" w:hAnsi="Times New Roman"/>
                <w:color w:val="000000"/>
                <w:sz w:val="20"/>
                <w:szCs w:val="20"/>
              </w:rPr>
            </w:pPr>
            <w:r w:rsidRPr="004012A1">
              <w:rPr>
                <w:rFonts w:ascii="Times New Roman" w:hAnsi="Times New Roman"/>
                <w:bCs/>
                <w:color w:val="000000"/>
                <w:sz w:val="20"/>
                <w:szCs w:val="20"/>
              </w:rPr>
              <w:t>Построить очистные сооружения канализации в с. Черная</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color w:val="000000"/>
                <w:sz w:val="20"/>
                <w:szCs w:val="20"/>
              </w:rPr>
              <w:t>1000</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color w:val="000000"/>
                <w:sz w:val="20"/>
                <w:szCs w:val="20"/>
              </w:rPr>
              <w:t>2019</w:t>
            </w:r>
          </w:p>
        </w:tc>
        <w:tc>
          <w:tcPr>
            <w:tcW w:w="1106" w:type="pct"/>
            <w:tcBorders>
              <w:top w:val="single" w:sz="4" w:space="0" w:color="auto"/>
              <w:left w:val="single" w:sz="4" w:space="0" w:color="auto"/>
              <w:bottom w:val="single" w:sz="4" w:space="0" w:color="auto"/>
              <w:right w:val="single" w:sz="4" w:space="0" w:color="auto"/>
            </w:tcBorders>
            <w:shd w:val="clear" w:color="auto" w:fill="auto"/>
            <w:vAlign w:val="bottom"/>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bCs/>
                <w:color w:val="000000"/>
                <w:sz w:val="20"/>
                <w:szCs w:val="20"/>
              </w:rPr>
              <w:t>Бюджет Оверятского городского поселения</w:t>
            </w:r>
          </w:p>
        </w:tc>
      </w:tr>
      <w:tr w:rsidR="0032410C" w:rsidRPr="004012A1" w:rsidTr="004012A1">
        <w:tc>
          <w:tcPr>
            <w:tcW w:w="351" w:type="pct"/>
            <w:tcBorders>
              <w:top w:val="single" w:sz="4" w:space="0" w:color="auto"/>
              <w:left w:val="single" w:sz="4" w:space="0" w:color="auto"/>
              <w:bottom w:val="single" w:sz="4" w:space="0" w:color="auto"/>
              <w:right w:val="single" w:sz="4" w:space="0" w:color="auto"/>
            </w:tcBorders>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color w:val="000000"/>
                <w:sz w:val="20"/>
                <w:szCs w:val="20"/>
              </w:rPr>
              <w:t>7.</w:t>
            </w:r>
          </w:p>
        </w:tc>
        <w:tc>
          <w:tcPr>
            <w:tcW w:w="1549" w:type="pct"/>
            <w:tcBorders>
              <w:top w:val="single" w:sz="4" w:space="0" w:color="auto"/>
              <w:left w:val="single" w:sz="4" w:space="0" w:color="auto"/>
              <w:bottom w:val="single" w:sz="4" w:space="0" w:color="auto"/>
              <w:right w:val="single" w:sz="4" w:space="0" w:color="auto"/>
            </w:tcBorders>
          </w:tcPr>
          <w:p w:rsidR="0032410C" w:rsidRPr="004012A1" w:rsidRDefault="0032410C" w:rsidP="0032410C">
            <w:pPr>
              <w:spacing w:after="0" w:line="240" w:lineRule="auto"/>
              <w:rPr>
                <w:rFonts w:ascii="Times New Roman" w:hAnsi="Times New Roman"/>
                <w:color w:val="000000"/>
                <w:sz w:val="20"/>
                <w:szCs w:val="20"/>
              </w:rPr>
            </w:pPr>
            <w:r w:rsidRPr="004012A1">
              <w:rPr>
                <w:rFonts w:ascii="Times New Roman" w:hAnsi="Times New Roman"/>
                <w:bCs/>
                <w:color w:val="000000"/>
                <w:sz w:val="20"/>
                <w:szCs w:val="20"/>
              </w:rPr>
              <w:t>Строительство новых канализационных сетей (п. Ласьва, д. Новая Ивановка)</w:t>
            </w:r>
          </w:p>
        </w:tc>
        <w:tc>
          <w:tcPr>
            <w:tcW w:w="1034" w:type="pct"/>
            <w:tcBorders>
              <w:top w:val="single" w:sz="4" w:space="0" w:color="auto"/>
              <w:left w:val="single" w:sz="4" w:space="0" w:color="auto"/>
              <w:bottom w:val="single" w:sz="4" w:space="0" w:color="auto"/>
              <w:right w:val="single" w:sz="4" w:space="0" w:color="auto"/>
            </w:tcBorders>
            <w:vAlign w:val="center"/>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color w:val="000000"/>
                <w:sz w:val="20"/>
                <w:szCs w:val="20"/>
              </w:rPr>
              <w:t>10000</w:t>
            </w:r>
          </w:p>
        </w:tc>
        <w:tc>
          <w:tcPr>
            <w:tcW w:w="958" w:type="pct"/>
            <w:tcBorders>
              <w:top w:val="single" w:sz="4" w:space="0" w:color="auto"/>
              <w:left w:val="single" w:sz="4" w:space="0" w:color="auto"/>
              <w:bottom w:val="single" w:sz="4" w:space="0" w:color="auto"/>
              <w:right w:val="single" w:sz="4" w:space="0" w:color="auto"/>
            </w:tcBorders>
            <w:vAlign w:val="center"/>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color w:val="000000"/>
                <w:sz w:val="20"/>
                <w:szCs w:val="20"/>
              </w:rPr>
              <w:t>2019</w:t>
            </w:r>
          </w:p>
        </w:tc>
        <w:tc>
          <w:tcPr>
            <w:tcW w:w="1106" w:type="pct"/>
            <w:tcBorders>
              <w:top w:val="single" w:sz="4" w:space="0" w:color="auto"/>
              <w:left w:val="single" w:sz="4" w:space="0" w:color="auto"/>
              <w:bottom w:val="single" w:sz="4" w:space="0" w:color="auto"/>
              <w:right w:val="single" w:sz="4" w:space="0" w:color="auto"/>
            </w:tcBorders>
            <w:vAlign w:val="bottom"/>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bCs/>
                <w:color w:val="000000"/>
                <w:sz w:val="20"/>
                <w:szCs w:val="20"/>
              </w:rPr>
              <w:t>Бюджет Оверятского городского поселения</w:t>
            </w:r>
          </w:p>
        </w:tc>
      </w:tr>
      <w:tr w:rsidR="0032410C" w:rsidRPr="004012A1" w:rsidTr="004012A1">
        <w:tc>
          <w:tcPr>
            <w:tcW w:w="351" w:type="pct"/>
            <w:tcBorders>
              <w:top w:val="single" w:sz="4" w:space="0" w:color="auto"/>
              <w:left w:val="single" w:sz="4" w:space="0" w:color="auto"/>
              <w:bottom w:val="single" w:sz="4" w:space="0" w:color="auto"/>
              <w:right w:val="single" w:sz="4" w:space="0" w:color="auto"/>
            </w:tcBorders>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color w:val="000000"/>
                <w:sz w:val="20"/>
                <w:szCs w:val="20"/>
              </w:rPr>
              <w:t>8.</w:t>
            </w:r>
          </w:p>
        </w:tc>
        <w:tc>
          <w:tcPr>
            <w:tcW w:w="1549" w:type="pct"/>
            <w:tcBorders>
              <w:top w:val="single" w:sz="4" w:space="0" w:color="auto"/>
              <w:left w:val="single" w:sz="4" w:space="0" w:color="auto"/>
              <w:bottom w:val="single" w:sz="4" w:space="0" w:color="auto"/>
              <w:right w:val="single" w:sz="4" w:space="0" w:color="auto"/>
            </w:tcBorders>
          </w:tcPr>
          <w:p w:rsidR="0032410C" w:rsidRPr="004012A1" w:rsidRDefault="0032410C" w:rsidP="0032410C">
            <w:pPr>
              <w:spacing w:after="0" w:line="240" w:lineRule="auto"/>
              <w:rPr>
                <w:rFonts w:ascii="Times New Roman" w:hAnsi="Times New Roman"/>
                <w:color w:val="000000"/>
                <w:sz w:val="20"/>
                <w:szCs w:val="20"/>
              </w:rPr>
            </w:pPr>
            <w:r w:rsidRPr="004012A1">
              <w:rPr>
                <w:rFonts w:ascii="Times New Roman" w:hAnsi="Times New Roman"/>
                <w:bCs/>
                <w:color w:val="000000"/>
                <w:sz w:val="20"/>
                <w:szCs w:val="20"/>
              </w:rPr>
              <w:t>Организовать систему водоочистки всего жилищного фонда поселения</w:t>
            </w:r>
          </w:p>
        </w:tc>
        <w:tc>
          <w:tcPr>
            <w:tcW w:w="1034" w:type="pct"/>
            <w:tcBorders>
              <w:top w:val="single" w:sz="4" w:space="0" w:color="auto"/>
              <w:left w:val="single" w:sz="4" w:space="0" w:color="auto"/>
              <w:bottom w:val="single" w:sz="4" w:space="0" w:color="auto"/>
              <w:right w:val="single" w:sz="4" w:space="0" w:color="auto"/>
            </w:tcBorders>
            <w:vAlign w:val="center"/>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color w:val="000000"/>
                <w:sz w:val="20"/>
                <w:szCs w:val="20"/>
              </w:rPr>
              <w:t>2000</w:t>
            </w:r>
          </w:p>
        </w:tc>
        <w:tc>
          <w:tcPr>
            <w:tcW w:w="958" w:type="pct"/>
            <w:tcBorders>
              <w:top w:val="single" w:sz="4" w:space="0" w:color="auto"/>
              <w:left w:val="single" w:sz="4" w:space="0" w:color="auto"/>
              <w:bottom w:val="single" w:sz="4" w:space="0" w:color="auto"/>
              <w:right w:val="single" w:sz="4" w:space="0" w:color="auto"/>
            </w:tcBorders>
            <w:vAlign w:val="center"/>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color w:val="000000"/>
                <w:sz w:val="20"/>
                <w:szCs w:val="20"/>
              </w:rPr>
              <w:t>2025</w:t>
            </w:r>
          </w:p>
        </w:tc>
        <w:tc>
          <w:tcPr>
            <w:tcW w:w="1106" w:type="pct"/>
            <w:tcBorders>
              <w:top w:val="single" w:sz="4" w:space="0" w:color="auto"/>
              <w:left w:val="single" w:sz="4" w:space="0" w:color="auto"/>
              <w:bottom w:val="single" w:sz="4" w:space="0" w:color="auto"/>
              <w:right w:val="single" w:sz="4" w:space="0" w:color="auto"/>
            </w:tcBorders>
            <w:vAlign w:val="bottom"/>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bCs/>
                <w:color w:val="000000"/>
                <w:sz w:val="20"/>
                <w:szCs w:val="20"/>
              </w:rPr>
              <w:t>Бюджет Оверятского городского поселения</w:t>
            </w:r>
          </w:p>
        </w:tc>
      </w:tr>
      <w:tr w:rsidR="0032410C" w:rsidRPr="004012A1" w:rsidTr="004012A1">
        <w:tc>
          <w:tcPr>
            <w:tcW w:w="351" w:type="pct"/>
            <w:tcBorders>
              <w:top w:val="single" w:sz="4" w:space="0" w:color="auto"/>
              <w:left w:val="single" w:sz="4" w:space="0" w:color="auto"/>
              <w:bottom w:val="single" w:sz="4" w:space="0" w:color="auto"/>
              <w:right w:val="single" w:sz="4" w:space="0" w:color="auto"/>
            </w:tcBorders>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color w:val="000000"/>
                <w:sz w:val="20"/>
                <w:szCs w:val="20"/>
              </w:rPr>
              <w:t>9</w:t>
            </w:r>
          </w:p>
        </w:tc>
        <w:tc>
          <w:tcPr>
            <w:tcW w:w="1549" w:type="pct"/>
            <w:tcBorders>
              <w:top w:val="single" w:sz="4" w:space="0" w:color="auto"/>
              <w:left w:val="single" w:sz="4" w:space="0" w:color="auto"/>
              <w:bottom w:val="single" w:sz="4" w:space="0" w:color="auto"/>
              <w:right w:val="single" w:sz="4" w:space="0" w:color="auto"/>
            </w:tcBorders>
          </w:tcPr>
          <w:p w:rsidR="0032410C" w:rsidRPr="004012A1" w:rsidRDefault="0032410C" w:rsidP="0032410C">
            <w:pPr>
              <w:spacing w:after="0" w:line="240" w:lineRule="auto"/>
              <w:rPr>
                <w:rFonts w:ascii="Times New Roman" w:hAnsi="Times New Roman"/>
                <w:color w:val="000000"/>
                <w:sz w:val="20"/>
                <w:szCs w:val="20"/>
              </w:rPr>
            </w:pPr>
            <w:r w:rsidRPr="004012A1">
              <w:rPr>
                <w:rFonts w:ascii="Times New Roman" w:hAnsi="Times New Roman"/>
                <w:color w:val="000000"/>
                <w:sz w:val="20"/>
                <w:szCs w:val="20"/>
              </w:rPr>
              <w:t>Строительство приемной камеры</w:t>
            </w:r>
          </w:p>
        </w:tc>
        <w:tc>
          <w:tcPr>
            <w:tcW w:w="1034" w:type="pct"/>
            <w:tcBorders>
              <w:top w:val="single" w:sz="4" w:space="0" w:color="auto"/>
              <w:left w:val="single" w:sz="4" w:space="0" w:color="auto"/>
              <w:bottom w:val="single" w:sz="4" w:space="0" w:color="auto"/>
              <w:right w:val="single" w:sz="4" w:space="0" w:color="auto"/>
            </w:tcBorders>
            <w:vAlign w:val="center"/>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color w:val="000000"/>
                <w:sz w:val="20"/>
                <w:szCs w:val="20"/>
              </w:rPr>
              <w:t>19000</w:t>
            </w:r>
          </w:p>
        </w:tc>
        <w:tc>
          <w:tcPr>
            <w:tcW w:w="958" w:type="pct"/>
            <w:tcBorders>
              <w:top w:val="single" w:sz="4" w:space="0" w:color="auto"/>
              <w:left w:val="single" w:sz="4" w:space="0" w:color="auto"/>
              <w:bottom w:val="single" w:sz="4" w:space="0" w:color="auto"/>
              <w:right w:val="single" w:sz="4" w:space="0" w:color="auto"/>
            </w:tcBorders>
            <w:vAlign w:val="center"/>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color w:val="000000"/>
                <w:sz w:val="20"/>
                <w:szCs w:val="20"/>
              </w:rPr>
              <w:t>2025</w:t>
            </w:r>
          </w:p>
        </w:tc>
        <w:tc>
          <w:tcPr>
            <w:tcW w:w="1106" w:type="pct"/>
            <w:tcBorders>
              <w:top w:val="single" w:sz="4" w:space="0" w:color="auto"/>
              <w:left w:val="single" w:sz="4" w:space="0" w:color="auto"/>
              <w:bottom w:val="single" w:sz="4" w:space="0" w:color="auto"/>
              <w:right w:val="single" w:sz="4" w:space="0" w:color="auto"/>
            </w:tcBorders>
            <w:vAlign w:val="bottom"/>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bCs/>
                <w:color w:val="000000"/>
                <w:sz w:val="20"/>
                <w:szCs w:val="20"/>
              </w:rPr>
              <w:t>Бюджет Оверятского городского поселения</w:t>
            </w:r>
          </w:p>
        </w:tc>
      </w:tr>
      <w:tr w:rsidR="0032410C" w:rsidRPr="004012A1" w:rsidTr="004012A1">
        <w:tc>
          <w:tcPr>
            <w:tcW w:w="351" w:type="pct"/>
            <w:tcBorders>
              <w:top w:val="single" w:sz="4" w:space="0" w:color="auto"/>
              <w:left w:val="single" w:sz="4" w:space="0" w:color="auto"/>
              <w:bottom w:val="single" w:sz="4" w:space="0" w:color="auto"/>
              <w:right w:val="single" w:sz="4" w:space="0" w:color="auto"/>
            </w:tcBorders>
          </w:tcPr>
          <w:p w:rsidR="0032410C" w:rsidRPr="004012A1" w:rsidRDefault="0032410C" w:rsidP="0032410C">
            <w:pPr>
              <w:spacing w:after="0" w:line="240" w:lineRule="auto"/>
              <w:jc w:val="center"/>
              <w:rPr>
                <w:rFonts w:ascii="Times New Roman" w:hAnsi="Times New Roman"/>
                <w:color w:val="000000"/>
                <w:sz w:val="20"/>
                <w:szCs w:val="20"/>
              </w:rPr>
            </w:pPr>
          </w:p>
        </w:tc>
        <w:tc>
          <w:tcPr>
            <w:tcW w:w="1549" w:type="pct"/>
            <w:tcBorders>
              <w:top w:val="single" w:sz="4" w:space="0" w:color="auto"/>
              <w:left w:val="single" w:sz="4" w:space="0" w:color="auto"/>
              <w:bottom w:val="single" w:sz="4" w:space="0" w:color="auto"/>
              <w:right w:val="single" w:sz="4" w:space="0" w:color="auto"/>
            </w:tcBorders>
          </w:tcPr>
          <w:p w:rsidR="0032410C" w:rsidRPr="004012A1" w:rsidRDefault="0032410C" w:rsidP="0032410C">
            <w:pPr>
              <w:spacing w:after="0" w:line="240" w:lineRule="auto"/>
              <w:rPr>
                <w:rFonts w:ascii="Times New Roman" w:hAnsi="Times New Roman"/>
                <w:color w:val="000000"/>
                <w:sz w:val="20"/>
                <w:szCs w:val="20"/>
              </w:rPr>
            </w:pPr>
            <w:r w:rsidRPr="004012A1">
              <w:rPr>
                <w:rFonts w:ascii="Times New Roman" w:hAnsi="Times New Roman"/>
                <w:color w:val="000000"/>
                <w:sz w:val="20"/>
                <w:szCs w:val="20"/>
              </w:rPr>
              <w:t>Итого</w:t>
            </w:r>
          </w:p>
        </w:tc>
        <w:tc>
          <w:tcPr>
            <w:tcW w:w="1034" w:type="pct"/>
            <w:tcBorders>
              <w:top w:val="single" w:sz="4" w:space="0" w:color="auto"/>
              <w:left w:val="single" w:sz="4" w:space="0" w:color="auto"/>
              <w:bottom w:val="single" w:sz="4" w:space="0" w:color="auto"/>
              <w:right w:val="single" w:sz="4" w:space="0" w:color="auto"/>
            </w:tcBorders>
            <w:vAlign w:val="center"/>
          </w:tcPr>
          <w:p w:rsidR="0032410C" w:rsidRPr="004012A1" w:rsidRDefault="0032410C" w:rsidP="0032410C">
            <w:pPr>
              <w:spacing w:after="0" w:line="240" w:lineRule="auto"/>
              <w:jc w:val="center"/>
              <w:rPr>
                <w:rFonts w:ascii="Times New Roman" w:hAnsi="Times New Roman"/>
                <w:color w:val="000000"/>
                <w:sz w:val="20"/>
                <w:szCs w:val="20"/>
              </w:rPr>
            </w:pPr>
            <w:r w:rsidRPr="004012A1">
              <w:rPr>
                <w:rFonts w:ascii="Times New Roman" w:hAnsi="Times New Roman"/>
                <w:color w:val="000000"/>
                <w:sz w:val="20"/>
                <w:szCs w:val="20"/>
              </w:rPr>
              <w:t>72800</w:t>
            </w:r>
          </w:p>
        </w:tc>
        <w:tc>
          <w:tcPr>
            <w:tcW w:w="958" w:type="pct"/>
            <w:tcBorders>
              <w:top w:val="single" w:sz="4" w:space="0" w:color="auto"/>
              <w:left w:val="single" w:sz="4" w:space="0" w:color="auto"/>
              <w:bottom w:val="single" w:sz="4" w:space="0" w:color="auto"/>
              <w:right w:val="single" w:sz="4" w:space="0" w:color="auto"/>
            </w:tcBorders>
            <w:vAlign w:val="center"/>
          </w:tcPr>
          <w:p w:rsidR="0032410C" w:rsidRPr="004012A1" w:rsidRDefault="0032410C" w:rsidP="0032410C">
            <w:pPr>
              <w:spacing w:after="0" w:line="240" w:lineRule="auto"/>
              <w:jc w:val="center"/>
              <w:rPr>
                <w:rFonts w:ascii="Times New Roman" w:hAnsi="Times New Roman"/>
                <w:color w:val="000000"/>
                <w:sz w:val="20"/>
                <w:szCs w:val="20"/>
              </w:rPr>
            </w:pPr>
          </w:p>
        </w:tc>
        <w:tc>
          <w:tcPr>
            <w:tcW w:w="1106" w:type="pct"/>
            <w:tcBorders>
              <w:top w:val="single" w:sz="4" w:space="0" w:color="auto"/>
              <w:left w:val="single" w:sz="4" w:space="0" w:color="auto"/>
              <w:bottom w:val="single" w:sz="4" w:space="0" w:color="auto"/>
              <w:right w:val="single" w:sz="4" w:space="0" w:color="auto"/>
            </w:tcBorders>
            <w:vAlign w:val="bottom"/>
          </w:tcPr>
          <w:p w:rsidR="0032410C" w:rsidRPr="004012A1" w:rsidRDefault="0032410C" w:rsidP="0032410C">
            <w:pPr>
              <w:spacing w:after="0" w:line="240" w:lineRule="auto"/>
              <w:jc w:val="center"/>
              <w:rPr>
                <w:rFonts w:ascii="Times New Roman" w:hAnsi="Times New Roman"/>
                <w:bCs/>
                <w:color w:val="000000"/>
                <w:sz w:val="20"/>
                <w:szCs w:val="20"/>
              </w:rPr>
            </w:pPr>
          </w:p>
        </w:tc>
      </w:tr>
    </w:tbl>
    <w:p w:rsidR="0032410C" w:rsidRPr="0032410C" w:rsidRDefault="0032410C" w:rsidP="0032410C">
      <w:pPr>
        <w:spacing w:after="0" w:line="360" w:lineRule="auto"/>
        <w:rPr>
          <w:szCs w:val="24"/>
        </w:rPr>
      </w:pPr>
    </w:p>
    <w:p w:rsidR="0032410C" w:rsidRPr="0032410C" w:rsidRDefault="0032410C" w:rsidP="0032410C">
      <w:pPr>
        <w:spacing w:after="0" w:line="360" w:lineRule="auto"/>
        <w:ind w:firstLine="709"/>
        <w:jc w:val="both"/>
        <w:rPr>
          <w:rFonts w:ascii="Times New Roman" w:hAnsi="Times New Roman"/>
          <w:sz w:val="24"/>
          <w:szCs w:val="24"/>
        </w:rPr>
      </w:pPr>
      <w:r w:rsidRPr="0032410C">
        <w:rPr>
          <w:rFonts w:ascii="Times New Roman" w:hAnsi="Times New Roman"/>
          <w:sz w:val="24"/>
          <w:szCs w:val="24"/>
        </w:rPr>
        <w:t>Из представленных мероприятий не все имеют утвержденный объем финансирования. Общая сумма финансовых затрат на выполнение мероприятий составляет 72,8 млн. рублей. Финансирование мероприятий будет идти из средств бюджета Оверятского городского поселения, а также поселение испытывает потребность в дополнительном финансировании из бюджетов вышестоящих уровней.</w:t>
      </w:r>
    </w:p>
    <w:p w:rsidR="0032410C" w:rsidRPr="0032410C" w:rsidRDefault="0032410C" w:rsidP="0032410C">
      <w:pPr>
        <w:spacing w:after="0" w:line="360" w:lineRule="auto"/>
        <w:ind w:firstLine="709"/>
        <w:jc w:val="both"/>
        <w:rPr>
          <w:rFonts w:ascii="Times New Roman" w:hAnsi="Times New Roman"/>
          <w:sz w:val="24"/>
          <w:szCs w:val="24"/>
        </w:rPr>
      </w:pPr>
      <w:r w:rsidRPr="0032410C">
        <w:rPr>
          <w:rFonts w:ascii="Times New Roman" w:hAnsi="Times New Roman"/>
          <w:sz w:val="24"/>
          <w:szCs w:val="24"/>
        </w:rPr>
        <w:t>Для мероприятий по строительству сетей канализации, очистных сооружений окончательный объем финансирования определяется на стадии разработки проектно-сметной документации. Для проведения самих мероприятий по строительству предполагается привлечение специализированных организаций.</w:t>
      </w:r>
    </w:p>
    <w:p w:rsidR="0032410C" w:rsidRPr="0032410C" w:rsidRDefault="0032410C" w:rsidP="0032410C">
      <w:pPr>
        <w:spacing w:after="0" w:line="360" w:lineRule="auto"/>
      </w:pPr>
    </w:p>
    <w:p w:rsidR="0032410C" w:rsidRPr="002F1FB3" w:rsidRDefault="0032410C" w:rsidP="00B5455B">
      <w:pPr>
        <w:pStyle w:val="2"/>
      </w:pPr>
      <w:bookmarkStart w:id="57" w:name="_Toc358040036"/>
      <w:bookmarkStart w:id="58" w:name="_Toc363822828"/>
      <w:bookmarkStart w:id="59" w:name="_Toc369162553"/>
      <w:r w:rsidRPr="002F1FB3">
        <w:t>1.4.4. ЭКОЛОГИЧЕСКИЕ АСПЕКТЫ МЕРОПРИЯТИЙ ПО СТРОИТЕЛЬСТВУ И РЕКОНСТРУКЦИИ ОБЪЕКТОВ ИНЖЕНЕРНОЙ ИНФРАСТРУКТУРЫ.</w:t>
      </w:r>
      <w:bookmarkEnd w:id="57"/>
      <w:bookmarkEnd w:id="58"/>
      <w:bookmarkEnd w:id="59"/>
    </w:p>
    <w:p w:rsidR="0032410C" w:rsidRPr="0032410C" w:rsidRDefault="0032410C" w:rsidP="0032410C">
      <w:pPr>
        <w:spacing w:after="0" w:line="360" w:lineRule="auto"/>
        <w:ind w:firstLine="708"/>
        <w:jc w:val="both"/>
        <w:rPr>
          <w:rFonts w:ascii="Times New Roman" w:hAnsi="Times New Roman"/>
          <w:sz w:val="24"/>
          <w:szCs w:val="24"/>
        </w:rPr>
      </w:pPr>
      <w:r w:rsidRPr="0032410C">
        <w:rPr>
          <w:rFonts w:ascii="Times New Roman" w:hAnsi="Times New Roman"/>
          <w:sz w:val="24"/>
          <w:szCs w:val="24"/>
        </w:rPr>
        <w:t>На территории Оверятского городского  поселения к программным мероприятиям, необходимым для развития системы водоотведения относятся:</w:t>
      </w:r>
    </w:p>
    <w:p w:rsidR="0032410C" w:rsidRPr="0032410C" w:rsidRDefault="0032410C" w:rsidP="0032410C">
      <w:pPr>
        <w:spacing w:after="0" w:line="360" w:lineRule="auto"/>
        <w:ind w:firstLine="708"/>
        <w:jc w:val="both"/>
        <w:rPr>
          <w:rFonts w:ascii="Times New Roman" w:hAnsi="Times New Roman"/>
          <w:sz w:val="24"/>
          <w:szCs w:val="24"/>
        </w:rPr>
      </w:pPr>
      <w:r w:rsidRPr="0032410C">
        <w:rPr>
          <w:rFonts w:ascii="Times New Roman" w:hAnsi="Times New Roman"/>
          <w:sz w:val="24"/>
          <w:szCs w:val="24"/>
        </w:rPr>
        <w:t>- строительство очистных сооружений,</w:t>
      </w:r>
    </w:p>
    <w:p w:rsidR="0032410C" w:rsidRPr="0032410C" w:rsidRDefault="0032410C" w:rsidP="0032410C">
      <w:pPr>
        <w:spacing w:after="0" w:line="360" w:lineRule="auto"/>
        <w:ind w:firstLine="708"/>
        <w:jc w:val="both"/>
        <w:rPr>
          <w:rFonts w:ascii="Times New Roman" w:hAnsi="Times New Roman"/>
          <w:sz w:val="24"/>
          <w:szCs w:val="24"/>
        </w:rPr>
      </w:pPr>
      <w:r w:rsidRPr="0032410C">
        <w:rPr>
          <w:rFonts w:ascii="Times New Roman" w:hAnsi="Times New Roman"/>
          <w:sz w:val="24"/>
          <w:szCs w:val="24"/>
        </w:rPr>
        <w:t>- разработка проекта строительства ливневой канализации,</w:t>
      </w:r>
    </w:p>
    <w:p w:rsidR="0032410C" w:rsidRPr="0032410C" w:rsidRDefault="0032410C" w:rsidP="0032410C">
      <w:pPr>
        <w:spacing w:after="0" w:line="360" w:lineRule="auto"/>
        <w:ind w:firstLine="708"/>
        <w:jc w:val="both"/>
        <w:rPr>
          <w:rFonts w:ascii="Times New Roman" w:hAnsi="Times New Roman"/>
          <w:sz w:val="24"/>
          <w:szCs w:val="24"/>
        </w:rPr>
      </w:pPr>
      <w:r w:rsidRPr="0032410C">
        <w:rPr>
          <w:rFonts w:ascii="Times New Roman" w:hAnsi="Times New Roman"/>
          <w:sz w:val="24"/>
          <w:szCs w:val="24"/>
        </w:rPr>
        <w:t>- строительство новых сетей канализации,</w:t>
      </w:r>
    </w:p>
    <w:p w:rsidR="0032410C" w:rsidRPr="0032410C" w:rsidRDefault="0032410C" w:rsidP="0032410C">
      <w:pPr>
        <w:spacing w:after="0" w:line="360" w:lineRule="auto"/>
        <w:ind w:firstLine="708"/>
        <w:jc w:val="both"/>
        <w:rPr>
          <w:rFonts w:ascii="Times New Roman" w:hAnsi="Times New Roman"/>
          <w:sz w:val="24"/>
          <w:szCs w:val="24"/>
        </w:rPr>
      </w:pPr>
      <w:r w:rsidRPr="0032410C">
        <w:rPr>
          <w:rFonts w:ascii="Times New Roman" w:hAnsi="Times New Roman"/>
          <w:sz w:val="24"/>
          <w:szCs w:val="24"/>
        </w:rPr>
        <w:t>- реконструкция наружных сетей водоотведения и др.</w:t>
      </w:r>
    </w:p>
    <w:p w:rsidR="0032410C" w:rsidRPr="0032410C" w:rsidRDefault="0032410C" w:rsidP="0032410C">
      <w:pPr>
        <w:spacing w:after="0" w:line="360" w:lineRule="auto"/>
        <w:ind w:firstLine="708"/>
        <w:jc w:val="both"/>
        <w:rPr>
          <w:rFonts w:ascii="Times New Roman" w:hAnsi="Times New Roman"/>
          <w:sz w:val="24"/>
          <w:szCs w:val="24"/>
        </w:rPr>
      </w:pPr>
      <w:r w:rsidRPr="0032410C">
        <w:rPr>
          <w:rFonts w:ascii="Times New Roman" w:hAnsi="Times New Roman"/>
          <w:sz w:val="24"/>
          <w:szCs w:val="24"/>
        </w:rPr>
        <w:t xml:space="preserve">Работы по строительству очистных сооружений направлены на сохранение экологической ситуации в поселении, но сами вызывают небольшие экологические воздействия во время их реализации, приводящие как к благоприятным, так и неблагоприятным последствиям: </w:t>
      </w:r>
    </w:p>
    <w:p w:rsidR="0032410C" w:rsidRPr="0032410C" w:rsidRDefault="0032410C" w:rsidP="0032410C">
      <w:pPr>
        <w:pStyle w:val="a3"/>
        <w:ind w:left="0" w:firstLine="567"/>
        <w:rPr>
          <w:rStyle w:val="apple-converted-space"/>
          <w:szCs w:val="24"/>
          <w:shd w:val="clear" w:color="auto" w:fill="FFFFFF"/>
        </w:rPr>
      </w:pPr>
      <w:r w:rsidRPr="0032410C">
        <w:rPr>
          <w:rStyle w:val="apple-converted-space"/>
          <w:szCs w:val="24"/>
          <w:shd w:val="clear" w:color="auto" w:fill="FFFFFF"/>
        </w:rPr>
        <w:t xml:space="preserve">При реконструкции </w:t>
      </w:r>
      <w:r w:rsidRPr="0032410C">
        <w:rPr>
          <w:szCs w:val="24"/>
        </w:rPr>
        <w:t>канализационно-насосной станции</w:t>
      </w:r>
      <w:r w:rsidRPr="0032410C">
        <w:rPr>
          <w:rStyle w:val="apple-converted-space"/>
          <w:szCs w:val="24"/>
          <w:shd w:val="clear" w:color="auto" w:fill="FFFFFF"/>
        </w:rPr>
        <w:t xml:space="preserve"> может произойти временное загрязнение атмосферного воздуха, связанное с образованием пыли, шумом при рытье канав, возникновением вибрации в ближайших старых зданиях, возможно также ограничение доступа к зданиям, закрытие отдельных участков дорог и нарушение автомобильного движения по ним.</w:t>
      </w:r>
    </w:p>
    <w:p w:rsidR="0032410C" w:rsidRPr="0032410C" w:rsidRDefault="0032410C" w:rsidP="0032410C">
      <w:pPr>
        <w:pStyle w:val="a3"/>
        <w:ind w:left="0" w:firstLine="567"/>
        <w:rPr>
          <w:rStyle w:val="apple-converted-space"/>
          <w:szCs w:val="24"/>
          <w:shd w:val="clear" w:color="auto" w:fill="FFFFFF"/>
        </w:rPr>
      </w:pPr>
      <w:r w:rsidRPr="0032410C">
        <w:rPr>
          <w:rStyle w:val="apple-converted-space"/>
          <w:szCs w:val="24"/>
          <w:shd w:val="clear" w:color="auto" w:fill="FFFFFF"/>
        </w:rPr>
        <w:t>При строительстве очистных сооружений будет оказано воздействие на часть растительного покрова – флоры.</w:t>
      </w:r>
    </w:p>
    <w:p w:rsidR="0032410C" w:rsidRPr="0032410C" w:rsidRDefault="0032410C" w:rsidP="0032410C">
      <w:pPr>
        <w:pStyle w:val="a3"/>
        <w:ind w:left="0" w:firstLine="567"/>
        <w:rPr>
          <w:rStyle w:val="apple-converted-space"/>
          <w:szCs w:val="24"/>
          <w:shd w:val="clear" w:color="auto" w:fill="FFFFFF"/>
        </w:rPr>
      </w:pPr>
      <w:r w:rsidRPr="0032410C">
        <w:rPr>
          <w:rStyle w:val="apple-converted-space"/>
          <w:szCs w:val="24"/>
          <w:shd w:val="clear" w:color="auto" w:fill="FFFFFF"/>
        </w:rPr>
        <w:t>В процессе проведения ремонтных работ образуются строительные отходы, которые требуют строгой системы сбора, удаления и их минимизации. Эти отходы могут стать источником загрязнения почвы и вод (поверхностных и грунтовых).</w:t>
      </w:r>
    </w:p>
    <w:p w:rsidR="0032410C" w:rsidRPr="0032410C" w:rsidRDefault="0032410C" w:rsidP="0032410C">
      <w:pPr>
        <w:pStyle w:val="a3"/>
        <w:ind w:left="0" w:firstLine="567"/>
        <w:rPr>
          <w:rStyle w:val="apple-converted-space"/>
          <w:shd w:val="clear" w:color="auto" w:fill="FFFFFF"/>
        </w:rPr>
      </w:pPr>
      <w:r w:rsidRPr="0032410C">
        <w:rPr>
          <w:rStyle w:val="apple-converted-space"/>
          <w:szCs w:val="24"/>
          <w:shd w:val="clear" w:color="auto" w:fill="FFFFFF"/>
        </w:rPr>
        <w:lastRenderedPageBreak/>
        <w:t>Таким образом, реализация данных проектов требует сохранения экологического баланса на территории Оверятского городского поселения. Все программные мероприятия должны проводится в соответствии с положениями СНиП  2.04.03-85 и СНиП  2.04.01-85.</w:t>
      </w:r>
    </w:p>
    <w:p w:rsidR="0032410C" w:rsidRPr="0032410C" w:rsidRDefault="0032410C" w:rsidP="0032410C">
      <w:pPr>
        <w:spacing w:after="0" w:line="360" w:lineRule="auto"/>
        <w:rPr>
          <w:rFonts w:ascii="Times New Roman" w:hAnsi="Times New Roman"/>
          <w:b/>
          <w:bCs/>
          <w:color w:val="000000"/>
          <w:sz w:val="28"/>
          <w:szCs w:val="28"/>
          <w:shd w:val="clear" w:color="auto" w:fill="FFFFFF"/>
        </w:rPr>
      </w:pPr>
      <w:r w:rsidRPr="0032410C">
        <w:br w:type="page"/>
      </w:r>
    </w:p>
    <w:p w:rsidR="0032410C" w:rsidRPr="002F1FB3" w:rsidRDefault="0032410C" w:rsidP="00B5455B">
      <w:pPr>
        <w:pStyle w:val="1"/>
      </w:pPr>
      <w:bookmarkStart w:id="60" w:name="_Toc363822829"/>
      <w:bookmarkStart w:id="61" w:name="_Toc369162554"/>
      <w:r w:rsidRPr="002F1FB3">
        <w:lastRenderedPageBreak/>
        <w:t>1.5. ПЕРСПЕКТИВНАЯ СХЕМА ГАЗОСНАБЖЕНИЯ МУНИЦИПАЛЬНОГО ОБРАЗОВАНИЯ</w:t>
      </w:r>
      <w:bookmarkEnd w:id="60"/>
      <w:bookmarkEnd w:id="61"/>
    </w:p>
    <w:p w:rsidR="0032410C" w:rsidRPr="002F1FB3" w:rsidRDefault="0032410C" w:rsidP="00B5455B">
      <w:pPr>
        <w:pStyle w:val="2"/>
      </w:pPr>
      <w:bookmarkStart w:id="62" w:name="_Toc358040038"/>
      <w:bookmarkStart w:id="63" w:name="_Toc363822830"/>
      <w:bookmarkStart w:id="64" w:name="_Toc369162555"/>
      <w:r w:rsidRPr="002F1FB3">
        <w:t>1.5.1.  СУЩЕСТВУЮЩЕЕ ПОЛОЖЕНИЕ В СФЕРЕ ГАЗОСНАБЖЕНИЯ ОВЕРЯТСКОГО ГОРОДСКОГО ПОСЕЛЕНИЯ</w:t>
      </w:r>
      <w:bookmarkEnd w:id="62"/>
      <w:bookmarkEnd w:id="63"/>
      <w:bookmarkEnd w:id="64"/>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Газоснабжение Оверятского городского поселения осуществляется от существующей в Кировском районе г. Перми ГРС-2, которая является единственным источником газоснабжения района. Резервные газопроводы отсутствуют. Протяженность газопроводов в поселении составляет 180 км. Газоснабжение сетевым газом в Оверятском городском поселении обеспечивается в поселке Оверята, деревнях Новая Ивановка, Брагино, селах Черная, Мысы.</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Основным потребителем газа является население. В с. Черная, д. Новая Ивановка и п. Оверята газ также потребляют предприятия, в с. Черная предприятия потребляют 716 м</w:t>
      </w:r>
      <w:r w:rsidRPr="0032410C">
        <w:rPr>
          <w:rFonts w:ascii="Times New Roman" w:hAnsi="Times New Roman"/>
          <w:color w:val="000000"/>
          <w:sz w:val="24"/>
          <w:szCs w:val="24"/>
          <w:vertAlign w:val="superscript"/>
        </w:rPr>
        <w:t>3</w:t>
      </w:r>
      <w:r w:rsidRPr="0032410C">
        <w:rPr>
          <w:rFonts w:ascii="Times New Roman" w:hAnsi="Times New Roman"/>
          <w:color w:val="000000"/>
          <w:sz w:val="24"/>
          <w:szCs w:val="24"/>
        </w:rPr>
        <w:t>/год, в д. Новая Ивановка – 146 м</w:t>
      </w:r>
      <w:r w:rsidRPr="0032410C">
        <w:rPr>
          <w:rFonts w:ascii="Times New Roman" w:hAnsi="Times New Roman"/>
          <w:color w:val="000000"/>
          <w:sz w:val="24"/>
          <w:szCs w:val="24"/>
          <w:vertAlign w:val="superscript"/>
        </w:rPr>
        <w:t>3</w:t>
      </w:r>
      <w:r w:rsidRPr="0032410C">
        <w:rPr>
          <w:rFonts w:ascii="Times New Roman" w:hAnsi="Times New Roman"/>
          <w:color w:val="000000"/>
          <w:sz w:val="24"/>
          <w:szCs w:val="24"/>
        </w:rPr>
        <w:t>/год.</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sz w:val="24"/>
          <w:szCs w:val="24"/>
        </w:rPr>
        <w:t xml:space="preserve">Всего обеспечено более 60% жилого фонда поселения. </w:t>
      </w:r>
    </w:p>
    <w:p w:rsidR="0032410C" w:rsidRPr="0032410C" w:rsidRDefault="0032410C" w:rsidP="0032410C">
      <w:pPr>
        <w:spacing w:after="0" w:line="360" w:lineRule="auto"/>
        <w:ind w:firstLine="709"/>
        <w:jc w:val="both"/>
        <w:rPr>
          <w:rFonts w:ascii="Times New Roman" w:hAnsi="Times New Roman"/>
          <w:color w:val="000000"/>
          <w:sz w:val="24"/>
          <w:szCs w:val="24"/>
        </w:rPr>
      </w:pPr>
      <w:r w:rsidRPr="0032410C">
        <w:rPr>
          <w:rFonts w:ascii="Times New Roman" w:hAnsi="Times New Roman"/>
          <w:color w:val="000000"/>
          <w:sz w:val="24"/>
          <w:szCs w:val="24"/>
        </w:rPr>
        <w:t xml:space="preserve">Генеральным планом предусматривается газификация всего Оверятского городского поселения. Удельный показатель коммунально-бытового газопотребления принят в соответствии со СНиП  2.04.08-87* и составит 100 </w:t>
      </w:r>
      <w:r w:rsidRPr="0032410C">
        <w:rPr>
          <w:rFonts w:ascii="Times New Roman" w:hAnsi="Times New Roman"/>
          <w:sz w:val="24"/>
          <w:szCs w:val="24"/>
        </w:rPr>
        <w:t>нм</w:t>
      </w:r>
      <w:r w:rsidRPr="0032410C">
        <w:rPr>
          <w:rFonts w:ascii="Times New Roman" w:hAnsi="Times New Roman"/>
          <w:sz w:val="24"/>
          <w:szCs w:val="24"/>
          <w:vertAlign w:val="superscript"/>
        </w:rPr>
        <w:t>3</w:t>
      </w:r>
      <w:r w:rsidRPr="0032410C">
        <w:rPr>
          <w:rFonts w:ascii="Times New Roman" w:hAnsi="Times New Roman"/>
          <w:color w:val="000000"/>
          <w:sz w:val="24"/>
          <w:szCs w:val="24"/>
        </w:rPr>
        <w:t xml:space="preserve">/год в п. Оверята и с. Мысы (при наличии горячего водоснабжения), 250 </w:t>
      </w:r>
      <w:r w:rsidRPr="0032410C">
        <w:rPr>
          <w:rFonts w:ascii="Times New Roman" w:hAnsi="Times New Roman"/>
          <w:sz w:val="24"/>
          <w:szCs w:val="24"/>
        </w:rPr>
        <w:t>нм</w:t>
      </w:r>
      <w:r w:rsidRPr="0032410C">
        <w:rPr>
          <w:rFonts w:ascii="Times New Roman" w:hAnsi="Times New Roman"/>
          <w:sz w:val="24"/>
          <w:szCs w:val="24"/>
          <w:vertAlign w:val="superscript"/>
        </w:rPr>
        <w:t>3</w:t>
      </w:r>
      <w:r w:rsidRPr="0032410C">
        <w:rPr>
          <w:rFonts w:ascii="Times New Roman" w:hAnsi="Times New Roman"/>
          <w:color w:val="000000"/>
          <w:sz w:val="24"/>
          <w:szCs w:val="24"/>
        </w:rPr>
        <w:t>/год на человека в остальных населенных пунктах (с местными газовыми водонагревателями). Расход газа на коммунально-бытовые нужды предусматривает потребление газа на приготовление пищи, горячее водоснабжение, отопление усадебной застройки.</w:t>
      </w:r>
    </w:p>
    <w:p w:rsidR="0032410C" w:rsidRPr="0032410C" w:rsidRDefault="0032410C" w:rsidP="0032410C">
      <w:pPr>
        <w:pStyle w:val="af"/>
        <w:keepNext/>
        <w:spacing w:before="0" w:after="0" w:line="360" w:lineRule="auto"/>
        <w:ind w:firstLine="709"/>
        <w:jc w:val="right"/>
        <w:rPr>
          <w:color w:val="000000"/>
          <w:sz w:val="24"/>
          <w:szCs w:val="24"/>
        </w:rPr>
      </w:pPr>
      <w:r w:rsidRPr="0032410C">
        <w:rPr>
          <w:color w:val="000000"/>
          <w:sz w:val="24"/>
          <w:szCs w:val="24"/>
        </w:rPr>
        <w:t xml:space="preserve">Таблица </w:t>
      </w:r>
      <w:r w:rsidR="004012A1">
        <w:rPr>
          <w:color w:val="000000"/>
          <w:sz w:val="24"/>
          <w:szCs w:val="24"/>
        </w:rPr>
        <w:t>9</w:t>
      </w:r>
    </w:p>
    <w:p w:rsidR="0032410C" w:rsidRPr="0032410C" w:rsidRDefault="0032410C" w:rsidP="0032410C">
      <w:pPr>
        <w:pStyle w:val="af"/>
        <w:keepNext/>
        <w:spacing w:before="0" w:after="0" w:line="360" w:lineRule="auto"/>
        <w:ind w:firstLine="709"/>
        <w:jc w:val="center"/>
        <w:rPr>
          <w:color w:val="000000"/>
          <w:sz w:val="24"/>
          <w:szCs w:val="24"/>
        </w:rPr>
      </w:pPr>
      <w:r w:rsidRPr="0032410C">
        <w:rPr>
          <w:color w:val="000000"/>
          <w:sz w:val="24"/>
          <w:szCs w:val="24"/>
        </w:rPr>
        <w:t>Расход газа</w:t>
      </w:r>
      <w:r w:rsidRPr="0032410C">
        <w:rPr>
          <w:rStyle w:val="af3"/>
          <w:color w:val="000000"/>
          <w:sz w:val="24"/>
          <w:szCs w:val="24"/>
        </w:rPr>
        <w:footnoteReference w:id="5"/>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2931"/>
        <w:gridCol w:w="3175"/>
      </w:tblGrid>
      <w:tr w:rsidR="0032410C" w:rsidRPr="0032410C" w:rsidTr="004012A1">
        <w:trPr>
          <w:jc w:val="center"/>
        </w:trPr>
        <w:tc>
          <w:tcPr>
            <w:tcW w:w="2930" w:type="dxa"/>
            <w:shd w:val="clear" w:color="auto" w:fill="auto"/>
            <w:vAlign w:val="center"/>
          </w:tcPr>
          <w:p w:rsidR="0032410C" w:rsidRPr="0032410C" w:rsidRDefault="0032410C" w:rsidP="004012A1">
            <w:pPr>
              <w:spacing w:after="0" w:line="240" w:lineRule="auto"/>
              <w:contextualSpacing/>
              <w:jc w:val="center"/>
              <w:rPr>
                <w:rFonts w:ascii="Times New Roman" w:hAnsi="Times New Roman"/>
                <w:bCs/>
                <w:sz w:val="24"/>
                <w:szCs w:val="24"/>
              </w:rPr>
            </w:pPr>
            <w:r w:rsidRPr="0032410C">
              <w:rPr>
                <w:rFonts w:ascii="Times New Roman" w:hAnsi="Times New Roman"/>
                <w:sz w:val="24"/>
                <w:szCs w:val="24"/>
              </w:rPr>
              <w:t>Потребители</w:t>
            </w:r>
          </w:p>
        </w:tc>
        <w:tc>
          <w:tcPr>
            <w:tcW w:w="2931" w:type="dxa"/>
            <w:shd w:val="clear" w:color="auto" w:fill="auto"/>
            <w:vAlign w:val="center"/>
          </w:tcPr>
          <w:p w:rsidR="0032410C" w:rsidRPr="0032410C" w:rsidRDefault="0032410C" w:rsidP="004012A1">
            <w:pPr>
              <w:spacing w:after="0" w:line="240" w:lineRule="auto"/>
              <w:contextualSpacing/>
              <w:jc w:val="center"/>
              <w:rPr>
                <w:rFonts w:ascii="Times New Roman" w:hAnsi="Times New Roman"/>
                <w:bCs/>
                <w:sz w:val="24"/>
                <w:szCs w:val="24"/>
              </w:rPr>
            </w:pPr>
            <w:r w:rsidRPr="0032410C">
              <w:rPr>
                <w:rFonts w:ascii="Times New Roman" w:hAnsi="Times New Roman"/>
                <w:sz w:val="24"/>
                <w:szCs w:val="24"/>
              </w:rPr>
              <w:t>Численность населения, тыс. чел.</w:t>
            </w:r>
          </w:p>
        </w:tc>
        <w:tc>
          <w:tcPr>
            <w:tcW w:w="3175" w:type="dxa"/>
            <w:shd w:val="clear" w:color="auto" w:fill="auto"/>
            <w:vAlign w:val="center"/>
          </w:tcPr>
          <w:p w:rsidR="0032410C" w:rsidRPr="0032410C" w:rsidRDefault="0032410C" w:rsidP="004012A1">
            <w:pPr>
              <w:spacing w:after="0" w:line="240" w:lineRule="auto"/>
              <w:contextualSpacing/>
              <w:jc w:val="center"/>
              <w:rPr>
                <w:rFonts w:ascii="Times New Roman" w:hAnsi="Times New Roman"/>
                <w:bCs/>
                <w:sz w:val="24"/>
                <w:szCs w:val="24"/>
              </w:rPr>
            </w:pPr>
            <w:r w:rsidRPr="0032410C">
              <w:rPr>
                <w:rFonts w:ascii="Times New Roman" w:hAnsi="Times New Roman"/>
                <w:bCs/>
                <w:color w:val="000000"/>
                <w:sz w:val="24"/>
                <w:szCs w:val="24"/>
              </w:rPr>
              <w:t xml:space="preserve">Расход газа, млн. </w:t>
            </w:r>
            <w:r w:rsidRPr="0032410C">
              <w:rPr>
                <w:rFonts w:ascii="Times New Roman" w:hAnsi="Times New Roman"/>
                <w:sz w:val="24"/>
                <w:szCs w:val="24"/>
              </w:rPr>
              <w:t>нм</w:t>
            </w:r>
            <w:r w:rsidRPr="0032410C">
              <w:rPr>
                <w:rFonts w:ascii="Times New Roman" w:hAnsi="Times New Roman"/>
                <w:sz w:val="24"/>
                <w:szCs w:val="24"/>
                <w:vertAlign w:val="superscript"/>
              </w:rPr>
              <w:t>3</w:t>
            </w:r>
            <w:r w:rsidRPr="0032410C">
              <w:rPr>
                <w:rFonts w:ascii="Times New Roman" w:hAnsi="Times New Roman"/>
                <w:bCs/>
                <w:color w:val="000000"/>
                <w:sz w:val="24"/>
                <w:szCs w:val="24"/>
                <w:vertAlign w:val="superscript"/>
              </w:rPr>
              <w:t xml:space="preserve"> </w:t>
            </w:r>
            <w:r w:rsidRPr="0032410C">
              <w:rPr>
                <w:rFonts w:ascii="Times New Roman" w:hAnsi="Times New Roman"/>
                <w:bCs/>
                <w:color w:val="000000"/>
                <w:sz w:val="24"/>
                <w:szCs w:val="24"/>
              </w:rPr>
              <w:t>в год</w:t>
            </w:r>
          </w:p>
        </w:tc>
      </w:tr>
      <w:tr w:rsidR="0032410C" w:rsidRPr="0032410C" w:rsidTr="004012A1">
        <w:trPr>
          <w:jc w:val="center"/>
        </w:trPr>
        <w:tc>
          <w:tcPr>
            <w:tcW w:w="2930" w:type="dxa"/>
            <w:shd w:val="clear" w:color="auto" w:fill="auto"/>
          </w:tcPr>
          <w:p w:rsidR="0032410C" w:rsidRPr="0032410C" w:rsidRDefault="0032410C" w:rsidP="004012A1">
            <w:pPr>
              <w:spacing w:after="0" w:line="240" w:lineRule="auto"/>
              <w:contextualSpacing/>
              <w:rPr>
                <w:rFonts w:ascii="Times New Roman" w:hAnsi="Times New Roman"/>
                <w:bCs/>
                <w:sz w:val="24"/>
                <w:szCs w:val="24"/>
              </w:rPr>
            </w:pPr>
            <w:r w:rsidRPr="0032410C">
              <w:rPr>
                <w:rFonts w:ascii="Times New Roman" w:hAnsi="Times New Roman"/>
                <w:sz w:val="24"/>
                <w:szCs w:val="24"/>
              </w:rPr>
              <w:t>поселок Оверята</w:t>
            </w:r>
          </w:p>
        </w:tc>
        <w:tc>
          <w:tcPr>
            <w:tcW w:w="2931" w:type="dxa"/>
            <w:shd w:val="clear" w:color="auto" w:fill="auto"/>
          </w:tcPr>
          <w:p w:rsidR="0032410C" w:rsidRPr="0032410C" w:rsidRDefault="0032410C" w:rsidP="0032410C">
            <w:pPr>
              <w:spacing w:after="0" w:line="240" w:lineRule="auto"/>
              <w:contextualSpacing/>
              <w:jc w:val="center"/>
              <w:rPr>
                <w:rFonts w:ascii="Times New Roman" w:hAnsi="Times New Roman"/>
                <w:sz w:val="24"/>
                <w:szCs w:val="24"/>
              </w:rPr>
            </w:pPr>
            <w:r w:rsidRPr="0032410C">
              <w:rPr>
                <w:rFonts w:ascii="Times New Roman" w:hAnsi="Times New Roman"/>
                <w:sz w:val="24"/>
                <w:szCs w:val="24"/>
              </w:rPr>
              <w:t>5,2</w:t>
            </w:r>
          </w:p>
        </w:tc>
        <w:tc>
          <w:tcPr>
            <w:tcW w:w="3175" w:type="dxa"/>
            <w:shd w:val="clear" w:color="auto" w:fill="auto"/>
          </w:tcPr>
          <w:p w:rsidR="0032410C" w:rsidRPr="0032410C" w:rsidRDefault="0032410C" w:rsidP="0032410C">
            <w:pPr>
              <w:spacing w:after="0" w:line="240" w:lineRule="auto"/>
              <w:contextualSpacing/>
              <w:jc w:val="center"/>
              <w:rPr>
                <w:rFonts w:ascii="Times New Roman" w:hAnsi="Times New Roman"/>
                <w:sz w:val="24"/>
                <w:szCs w:val="24"/>
              </w:rPr>
            </w:pPr>
            <w:r w:rsidRPr="0032410C">
              <w:rPr>
                <w:rFonts w:ascii="Times New Roman" w:hAnsi="Times New Roman"/>
                <w:sz w:val="24"/>
                <w:szCs w:val="24"/>
              </w:rPr>
              <w:t>0,5</w:t>
            </w:r>
          </w:p>
        </w:tc>
      </w:tr>
      <w:tr w:rsidR="0032410C" w:rsidRPr="0032410C" w:rsidTr="004012A1">
        <w:trPr>
          <w:jc w:val="center"/>
        </w:trPr>
        <w:tc>
          <w:tcPr>
            <w:tcW w:w="2930" w:type="dxa"/>
            <w:shd w:val="clear" w:color="auto" w:fill="auto"/>
          </w:tcPr>
          <w:p w:rsidR="0032410C" w:rsidRPr="0032410C" w:rsidRDefault="0032410C" w:rsidP="004012A1">
            <w:pPr>
              <w:spacing w:after="0" w:line="240" w:lineRule="auto"/>
              <w:contextualSpacing/>
              <w:rPr>
                <w:rFonts w:ascii="Times New Roman" w:hAnsi="Times New Roman"/>
                <w:bCs/>
                <w:sz w:val="24"/>
                <w:szCs w:val="24"/>
              </w:rPr>
            </w:pPr>
            <w:r w:rsidRPr="0032410C">
              <w:rPr>
                <w:rFonts w:ascii="Times New Roman" w:hAnsi="Times New Roman"/>
                <w:sz w:val="24"/>
                <w:szCs w:val="24"/>
              </w:rPr>
              <w:t>село Мысы</w:t>
            </w:r>
          </w:p>
        </w:tc>
        <w:tc>
          <w:tcPr>
            <w:tcW w:w="2931" w:type="dxa"/>
            <w:shd w:val="clear" w:color="auto" w:fill="auto"/>
          </w:tcPr>
          <w:p w:rsidR="0032410C" w:rsidRPr="0032410C" w:rsidRDefault="0032410C" w:rsidP="0032410C">
            <w:pPr>
              <w:spacing w:after="0" w:line="240" w:lineRule="auto"/>
              <w:contextualSpacing/>
              <w:jc w:val="center"/>
              <w:rPr>
                <w:rFonts w:ascii="Times New Roman" w:hAnsi="Times New Roman"/>
                <w:sz w:val="24"/>
                <w:szCs w:val="24"/>
              </w:rPr>
            </w:pPr>
            <w:r w:rsidRPr="0032410C">
              <w:rPr>
                <w:rFonts w:ascii="Times New Roman" w:hAnsi="Times New Roman"/>
                <w:sz w:val="24"/>
                <w:szCs w:val="24"/>
              </w:rPr>
              <w:t>1,5</w:t>
            </w:r>
          </w:p>
        </w:tc>
        <w:tc>
          <w:tcPr>
            <w:tcW w:w="3175" w:type="dxa"/>
            <w:shd w:val="clear" w:color="auto" w:fill="auto"/>
          </w:tcPr>
          <w:p w:rsidR="0032410C" w:rsidRPr="0032410C" w:rsidRDefault="0032410C" w:rsidP="0032410C">
            <w:pPr>
              <w:spacing w:after="0" w:line="240" w:lineRule="auto"/>
              <w:contextualSpacing/>
              <w:jc w:val="center"/>
              <w:rPr>
                <w:rFonts w:ascii="Times New Roman" w:hAnsi="Times New Roman"/>
                <w:sz w:val="24"/>
                <w:szCs w:val="24"/>
              </w:rPr>
            </w:pPr>
            <w:r w:rsidRPr="0032410C">
              <w:rPr>
                <w:rFonts w:ascii="Times New Roman" w:hAnsi="Times New Roman"/>
                <w:sz w:val="24"/>
                <w:szCs w:val="24"/>
              </w:rPr>
              <w:t>0,15</w:t>
            </w:r>
          </w:p>
        </w:tc>
      </w:tr>
      <w:tr w:rsidR="0032410C" w:rsidRPr="0032410C" w:rsidTr="004012A1">
        <w:trPr>
          <w:jc w:val="center"/>
        </w:trPr>
        <w:tc>
          <w:tcPr>
            <w:tcW w:w="2930" w:type="dxa"/>
            <w:shd w:val="clear" w:color="auto" w:fill="auto"/>
          </w:tcPr>
          <w:p w:rsidR="0032410C" w:rsidRPr="0032410C" w:rsidRDefault="0032410C" w:rsidP="004012A1">
            <w:pPr>
              <w:spacing w:after="0" w:line="240" w:lineRule="auto"/>
              <w:contextualSpacing/>
              <w:rPr>
                <w:rFonts w:ascii="Times New Roman" w:hAnsi="Times New Roman"/>
                <w:bCs/>
                <w:sz w:val="24"/>
                <w:szCs w:val="24"/>
              </w:rPr>
            </w:pPr>
            <w:r w:rsidRPr="0032410C">
              <w:rPr>
                <w:rFonts w:ascii="Times New Roman" w:hAnsi="Times New Roman"/>
                <w:sz w:val="24"/>
                <w:szCs w:val="24"/>
              </w:rPr>
              <w:t>другие населенные пункты</w:t>
            </w:r>
          </w:p>
        </w:tc>
        <w:tc>
          <w:tcPr>
            <w:tcW w:w="2931" w:type="dxa"/>
            <w:shd w:val="clear" w:color="auto" w:fill="auto"/>
          </w:tcPr>
          <w:p w:rsidR="0032410C" w:rsidRPr="0032410C" w:rsidRDefault="0032410C" w:rsidP="0032410C">
            <w:pPr>
              <w:spacing w:after="0" w:line="240" w:lineRule="auto"/>
              <w:contextualSpacing/>
              <w:jc w:val="center"/>
              <w:rPr>
                <w:rFonts w:ascii="Times New Roman" w:hAnsi="Times New Roman"/>
                <w:sz w:val="24"/>
                <w:szCs w:val="24"/>
              </w:rPr>
            </w:pPr>
            <w:r w:rsidRPr="0032410C">
              <w:rPr>
                <w:rFonts w:ascii="Times New Roman" w:hAnsi="Times New Roman"/>
                <w:sz w:val="24"/>
                <w:szCs w:val="24"/>
              </w:rPr>
              <w:t>2,8</w:t>
            </w:r>
          </w:p>
        </w:tc>
        <w:tc>
          <w:tcPr>
            <w:tcW w:w="3175" w:type="dxa"/>
            <w:shd w:val="clear" w:color="auto" w:fill="auto"/>
          </w:tcPr>
          <w:p w:rsidR="0032410C" w:rsidRPr="0032410C" w:rsidRDefault="0032410C" w:rsidP="0032410C">
            <w:pPr>
              <w:spacing w:after="0" w:line="240" w:lineRule="auto"/>
              <w:contextualSpacing/>
              <w:jc w:val="center"/>
              <w:rPr>
                <w:rFonts w:ascii="Times New Roman" w:hAnsi="Times New Roman"/>
                <w:sz w:val="24"/>
                <w:szCs w:val="24"/>
              </w:rPr>
            </w:pPr>
            <w:r w:rsidRPr="0032410C">
              <w:rPr>
                <w:rFonts w:ascii="Times New Roman" w:hAnsi="Times New Roman"/>
                <w:sz w:val="24"/>
                <w:szCs w:val="24"/>
              </w:rPr>
              <w:t>0,7</w:t>
            </w:r>
          </w:p>
        </w:tc>
      </w:tr>
      <w:tr w:rsidR="0032410C" w:rsidRPr="0032410C" w:rsidTr="004012A1">
        <w:trPr>
          <w:jc w:val="center"/>
        </w:trPr>
        <w:tc>
          <w:tcPr>
            <w:tcW w:w="2930" w:type="dxa"/>
            <w:shd w:val="clear" w:color="auto" w:fill="auto"/>
          </w:tcPr>
          <w:p w:rsidR="0032410C" w:rsidRPr="0032410C" w:rsidRDefault="0032410C" w:rsidP="004012A1">
            <w:pPr>
              <w:spacing w:after="0" w:line="240" w:lineRule="auto"/>
              <w:contextualSpacing/>
              <w:rPr>
                <w:rFonts w:ascii="Times New Roman" w:hAnsi="Times New Roman"/>
                <w:bCs/>
                <w:sz w:val="24"/>
                <w:szCs w:val="24"/>
              </w:rPr>
            </w:pPr>
            <w:r w:rsidRPr="0032410C">
              <w:rPr>
                <w:rFonts w:ascii="Times New Roman" w:hAnsi="Times New Roman"/>
                <w:sz w:val="24"/>
                <w:szCs w:val="24"/>
              </w:rPr>
              <w:t>жилой массив Ласьва-2</w:t>
            </w:r>
          </w:p>
        </w:tc>
        <w:tc>
          <w:tcPr>
            <w:tcW w:w="2931" w:type="dxa"/>
            <w:shd w:val="clear" w:color="auto" w:fill="auto"/>
          </w:tcPr>
          <w:p w:rsidR="0032410C" w:rsidRPr="0032410C" w:rsidRDefault="0032410C" w:rsidP="0032410C">
            <w:pPr>
              <w:spacing w:after="0" w:line="240" w:lineRule="auto"/>
              <w:contextualSpacing/>
              <w:jc w:val="center"/>
              <w:rPr>
                <w:rFonts w:ascii="Times New Roman" w:hAnsi="Times New Roman"/>
                <w:sz w:val="24"/>
                <w:szCs w:val="24"/>
              </w:rPr>
            </w:pPr>
            <w:r w:rsidRPr="0032410C">
              <w:rPr>
                <w:rFonts w:ascii="Times New Roman" w:hAnsi="Times New Roman"/>
                <w:sz w:val="24"/>
                <w:szCs w:val="24"/>
              </w:rPr>
              <w:t>3,2</w:t>
            </w:r>
          </w:p>
        </w:tc>
        <w:tc>
          <w:tcPr>
            <w:tcW w:w="3175" w:type="dxa"/>
            <w:shd w:val="clear" w:color="auto" w:fill="auto"/>
          </w:tcPr>
          <w:p w:rsidR="0032410C" w:rsidRPr="0032410C" w:rsidRDefault="0032410C" w:rsidP="0032410C">
            <w:pPr>
              <w:spacing w:after="0" w:line="240" w:lineRule="auto"/>
              <w:contextualSpacing/>
              <w:jc w:val="center"/>
              <w:rPr>
                <w:rFonts w:ascii="Times New Roman" w:hAnsi="Times New Roman"/>
                <w:sz w:val="24"/>
                <w:szCs w:val="24"/>
              </w:rPr>
            </w:pPr>
            <w:r w:rsidRPr="0032410C">
              <w:rPr>
                <w:rFonts w:ascii="Times New Roman" w:hAnsi="Times New Roman"/>
                <w:sz w:val="24"/>
                <w:szCs w:val="24"/>
              </w:rPr>
              <w:t>0,8</w:t>
            </w:r>
          </w:p>
        </w:tc>
      </w:tr>
      <w:tr w:rsidR="0032410C" w:rsidRPr="0032410C" w:rsidTr="004012A1">
        <w:trPr>
          <w:jc w:val="center"/>
        </w:trPr>
        <w:tc>
          <w:tcPr>
            <w:tcW w:w="2930" w:type="dxa"/>
            <w:shd w:val="clear" w:color="auto" w:fill="auto"/>
          </w:tcPr>
          <w:p w:rsidR="0032410C" w:rsidRPr="0032410C" w:rsidRDefault="0032410C" w:rsidP="004012A1">
            <w:pPr>
              <w:spacing w:after="0" w:line="240" w:lineRule="auto"/>
              <w:contextualSpacing/>
              <w:rPr>
                <w:rFonts w:ascii="Times New Roman" w:hAnsi="Times New Roman"/>
                <w:bCs/>
                <w:sz w:val="24"/>
                <w:szCs w:val="24"/>
              </w:rPr>
            </w:pPr>
            <w:r w:rsidRPr="0032410C">
              <w:rPr>
                <w:rFonts w:ascii="Times New Roman" w:hAnsi="Times New Roman"/>
                <w:sz w:val="24"/>
                <w:szCs w:val="24"/>
              </w:rPr>
              <w:t>жилой массив Мошни-2</w:t>
            </w:r>
          </w:p>
        </w:tc>
        <w:tc>
          <w:tcPr>
            <w:tcW w:w="2931" w:type="dxa"/>
            <w:shd w:val="clear" w:color="auto" w:fill="auto"/>
          </w:tcPr>
          <w:p w:rsidR="0032410C" w:rsidRPr="0032410C" w:rsidRDefault="0032410C" w:rsidP="0032410C">
            <w:pPr>
              <w:spacing w:after="0" w:line="240" w:lineRule="auto"/>
              <w:contextualSpacing/>
              <w:jc w:val="center"/>
              <w:rPr>
                <w:rFonts w:ascii="Times New Roman" w:hAnsi="Times New Roman"/>
                <w:sz w:val="24"/>
                <w:szCs w:val="24"/>
              </w:rPr>
            </w:pPr>
            <w:r w:rsidRPr="0032410C">
              <w:rPr>
                <w:rFonts w:ascii="Times New Roman" w:hAnsi="Times New Roman"/>
                <w:sz w:val="24"/>
                <w:szCs w:val="24"/>
              </w:rPr>
              <w:t>1,2</w:t>
            </w:r>
          </w:p>
        </w:tc>
        <w:tc>
          <w:tcPr>
            <w:tcW w:w="3175" w:type="dxa"/>
            <w:shd w:val="clear" w:color="auto" w:fill="auto"/>
          </w:tcPr>
          <w:p w:rsidR="0032410C" w:rsidRPr="0032410C" w:rsidRDefault="0032410C" w:rsidP="0032410C">
            <w:pPr>
              <w:spacing w:after="0" w:line="240" w:lineRule="auto"/>
              <w:contextualSpacing/>
              <w:jc w:val="center"/>
              <w:rPr>
                <w:rFonts w:ascii="Times New Roman" w:hAnsi="Times New Roman"/>
                <w:sz w:val="24"/>
                <w:szCs w:val="24"/>
              </w:rPr>
            </w:pPr>
            <w:r w:rsidRPr="0032410C">
              <w:rPr>
                <w:rFonts w:ascii="Times New Roman" w:hAnsi="Times New Roman"/>
                <w:sz w:val="24"/>
                <w:szCs w:val="24"/>
              </w:rPr>
              <w:t>0,3</w:t>
            </w:r>
          </w:p>
        </w:tc>
      </w:tr>
    </w:tbl>
    <w:p w:rsidR="0032410C" w:rsidRPr="0032410C" w:rsidRDefault="0032410C" w:rsidP="0032410C">
      <w:pPr>
        <w:pStyle w:val="ConsPlusNormal"/>
        <w:spacing w:line="360" w:lineRule="auto"/>
        <w:ind w:firstLine="709"/>
        <w:jc w:val="both"/>
        <w:rPr>
          <w:rFonts w:ascii="Times New Roman" w:hAnsi="Times New Roman" w:cs="Times New Roman"/>
          <w:sz w:val="24"/>
          <w:szCs w:val="24"/>
        </w:rPr>
      </w:pPr>
    </w:p>
    <w:p w:rsidR="0032410C" w:rsidRPr="0032410C" w:rsidRDefault="0032410C" w:rsidP="0032410C">
      <w:pPr>
        <w:pStyle w:val="ConsPlusNormal"/>
        <w:spacing w:line="360" w:lineRule="auto"/>
        <w:ind w:firstLine="709"/>
        <w:jc w:val="both"/>
        <w:rPr>
          <w:rFonts w:ascii="Times New Roman" w:hAnsi="Times New Roman" w:cs="Times New Roman"/>
          <w:sz w:val="24"/>
          <w:szCs w:val="24"/>
        </w:rPr>
      </w:pPr>
      <w:r w:rsidRPr="0032410C">
        <w:rPr>
          <w:rFonts w:ascii="Times New Roman" w:hAnsi="Times New Roman" w:cs="Times New Roman"/>
          <w:sz w:val="24"/>
          <w:szCs w:val="24"/>
        </w:rPr>
        <w:t>Основными задачами газификации поселения являются:</w:t>
      </w:r>
    </w:p>
    <w:p w:rsidR="0032410C" w:rsidRPr="0032410C" w:rsidRDefault="0032410C" w:rsidP="0032410C">
      <w:pPr>
        <w:pStyle w:val="ConsPlusNormal"/>
        <w:spacing w:line="360" w:lineRule="auto"/>
        <w:ind w:firstLine="709"/>
        <w:jc w:val="both"/>
        <w:rPr>
          <w:rFonts w:ascii="Times New Roman" w:hAnsi="Times New Roman" w:cs="Times New Roman"/>
          <w:sz w:val="24"/>
          <w:szCs w:val="24"/>
        </w:rPr>
      </w:pPr>
      <w:r w:rsidRPr="0032410C">
        <w:rPr>
          <w:rFonts w:ascii="Times New Roman" w:hAnsi="Times New Roman" w:cs="Times New Roman"/>
          <w:sz w:val="24"/>
          <w:szCs w:val="24"/>
        </w:rPr>
        <w:t>- улучшение бытовых условий проживания жителей района;</w:t>
      </w:r>
    </w:p>
    <w:p w:rsidR="0032410C" w:rsidRPr="0032410C" w:rsidRDefault="0032410C" w:rsidP="0032410C">
      <w:pPr>
        <w:pStyle w:val="ConsPlusNormal"/>
        <w:spacing w:line="360" w:lineRule="auto"/>
        <w:ind w:firstLine="709"/>
        <w:jc w:val="both"/>
        <w:rPr>
          <w:rFonts w:ascii="Times New Roman" w:hAnsi="Times New Roman" w:cs="Times New Roman"/>
          <w:sz w:val="24"/>
          <w:szCs w:val="24"/>
        </w:rPr>
      </w:pPr>
      <w:r w:rsidRPr="0032410C">
        <w:rPr>
          <w:rFonts w:ascii="Times New Roman" w:hAnsi="Times New Roman" w:cs="Times New Roman"/>
          <w:sz w:val="24"/>
          <w:szCs w:val="24"/>
        </w:rPr>
        <w:lastRenderedPageBreak/>
        <w:t>- снижение стоимости тепла;</w:t>
      </w:r>
    </w:p>
    <w:p w:rsidR="0032410C" w:rsidRPr="0032410C" w:rsidRDefault="0032410C" w:rsidP="0032410C">
      <w:pPr>
        <w:pStyle w:val="ConsPlusNormal"/>
        <w:spacing w:line="360" w:lineRule="auto"/>
        <w:ind w:firstLine="709"/>
        <w:contextualSpacing/>
        <w:jc w:val="both"/>
        <w:rPr>
          <w:rFonts w:ascii="Times New Roman" w:hAnsi="Times New Roman" w:cs="Times New Roman"/>
          <w:sz w:val="24"/>
          <w:szCs w:val="24"/>
        </w:rPr>
      </w:pPr>
      <w:r w:rsidRPr="0032410C">
        <w:rPr>
          <w:rFonts w:ascii="Times New Roman" w:hAnsi="Times New Roman" w:cs="Times New Roman"/>
          <w:sz w:val="24"/>
          <w:szCs w:val="24"/>
        </w:rPr>
        <w:t>-создание условий для развития индивидуального жилищного строительства;</w:t>
      </w:r>
    </w:p>
    <w:p w:rsidR="0032410C" w:rsidRPr="0032410C" w:rsidRDefault="0032410C" w:rsidP="0032410C">
      <w:pPr>
        <w:pStyle w:val="ConsPlusNormal"/>
        <w:spacing w:line="360" w:lineRule="auto"/>
        <w:ind w:firstLine="709"/>
        <w:contextualSpacing/>
        <w:jc w:val="both"/>
        <w:rPr>
          <w:rFonts w:ascii="Times New Roman" w:hAnsi="Times New Roman" w:cs="Times New Roman"/>
          <w:sz w:val="24"/>
          <w:szCs w:val="24"/>
        </w:rPr>
      </w:pPr>
      <w:r w:rsidRPr="0032410C">
        <w:rPr>
          <w:rFonts w:ascii="Times New Roman" w:hAnsi="Times New Roman" w:cs="Times New Roman"/>
          <w:sz w:val="24"/>
          <w:szCs w:val="24"/>
        </w:rPr>
        <w:t>- снижение выбросов загрязняющих веществ в атмосферу.</w:t>
      </w:r>
    </w:p>
    <w:p w:rsidR="0032410C" w:rsidRPr="0032410C" w:rsidRDefault="0032410C" w:rsidP="0032410C">
      <w:pPr>
        <w:spacing w:after="0" w:line="360" w:lineRule="auto"/>
        <w:ind w:firstLine="540"/>
        <w:jc w:val="both"/>
      </w:pPr>
      <w:r w:rsidRPr="0032410C">
        <w:rPr>
          <w:rFonts w:ascii="Times New Roman" w:hAnsi="Times New Roman"/>
          <w:sz w:val="24"/>
          <w:szCs w:val="24"/>
        </w:rPr>
        <w:tab/>
        <w:t>Программой комплексного социально-экономического развития Краснокамского муниципального района предусмотрено на 2011-2015 годы  для возможности дальнейшего развития муниципального района предусмотрена необходимость строительства газораспределительной станции в районе с. Шабуничи Оверятского городского поселения, а также строительство межпоселкового газопровода диаметром не менее 530 мм, протяженностью 20 км. от с. Шабуничи до существующих сетей.</w:t>
      </w:r>
    </w:p>
    <w:p w:rsidR="0032410C" w:rsidRPr="0032410C" w:rsidRDefault="0032410C" w:rsidP="0032410C">
      <w:pPr>
        <w:pStyle w:val="3"/>
        <w:spacing w:before="0"/>
      </w:pPr>
      <w:bookmarkStart w:id="65" w:name="_Toc358040040"/>
    </w:p>
    <w:p w:rsidR="0032410C" w:rsidRPr="002F1FB3" w:rsidRDefault="0032410C" w:rsidP="00B5455B">
      <w:pPr>
        <w:pStyle w:val="2"/>
      </w:pPr>
      <w:bookmarkStart w:id="66" w:name="_Toc363822831"/>
      <w:bookmarkStart w:id="67" w:name="_Toc369162556"/>
      <w:r w:rsidRPr="002F1FB3">
        <w:t>1.5.2  ПРЕДЛОЖЕНИЯ ПО СТРОИТЕЛЬСТВУ, РЕКОНСТРУКЦИИ И МОДЕРНИЗАЦИИ ОБЪЕКТОВ И СЕТЕЙ ГАЗОСНАБЖЕНИЯ. ОЦЕНКА КАПИТАЛЬНЫХ ВЛОЖЕНИЙ В НОВОЕ СТРОИТЕЛЬСТВО, РЕКОНСТРУКЦИЮ И МОДЕРНИЗАЦИЮ ОБЪЕКТОВ И СЕТЕЙ СИСТЕМЫ ЭЛЕКТРОСНАБЖЕНИЯ</w:t>
      </w:r>
      <w:bookmarkEnd w:id="65"/>
      <w:bookmarkEnd w:id="66"/>
      <w:bookmarkEnd w:id="67"/>
    </w:p>
    <w:p w:rsidR="0032410C" w:rsidRPr="0032410C" w:rsidRDefault="0032410C" w:rsidP="0032410C">
      <w:pPr>
        <w:spacing w:after="0" w:line="360" w:lineRule="auto"/>
        <w:ind w:firstLine="539"/>
        <w:jc w:val="both"/>
        <w:rPr>
          <w:rFonts w:ascii="Times New Roman" w:hAnsi="Times New Roman"/>
          <w:sz w:val="24"/>
          <w:szCs w:val="24"/>
        </w:rPr>
      </w:pPr>
      <w:r w:rsidRPr="0032410C">
        <w:rPr>
          <w:rFonts w:ascii="Times New Roman" w:hAnsi="Times New Roman"/>
          <w:color w:val="000000"/>
          <w:sz w:val="24"/>
          <w:szCs w:val="24"/>
        </w:rPr>
        <w:t>В перспективе предусматривается газификация п. Оверята (Таблица 7.7.2), но и</w:t>
      </w:r>
      <w:r w:rsidRPr="0032410C">
        <w:rPr>
          <w:rFonts w:ascii="Times New Roman" w:hAnsi="Times New Roman"/>
          <w:sz w:val="24"/>
          <w:szCs w:val="24"/>
        </w:rPr>
        <w:t>нвестиционных проектов или смет, составленных по мероприятию в п. 1, не разработано. В п. 2 в документе «Программа комплексного социально-экономического развития Краснокамского муниципального района на 2011-2015 годы» указаны суммы, сроки исполнения и источники финансирования.</w:t>
      </w:r>
    </w:p>
    <w:p w:rsidR="0032410C" w:rsidRPr="0032410C" w:rsidRDefault="0032410C" w:rsidP="0032410C">
      <w:pPr>
        <w:spacing w:after="0" w:line="360" w:lineRule="auto"/>
        <w:ind w:firstLine="539"/>
        <w:jc w:val="both"/>
        <w:rPr>
          <w:rFonts w:ascii="Times New Roman" w:hAnsi="Times New Roman"/>
          <w:color w:val="000000"/>
          <w:sz w:val="24"/>
          <w:szCs w:val="24"/>
        </w:rPr>
      </w:pPr>
      <w:r w:rsidRPr="0032410C">
        <w:rPr>
          <w:rFonts w:ascii="Times New Roman" w:hAnsi="Times New Roman"/>
          <w:sz w:val="24"/>
          <w:szCs w:val="24"/>
        </w:rPr>
        <w:t>Удельный показатель коммунально-бытового газопотребления принят в соответствии со СНиП</w:t>
      </w:r>
      <w:r w:rsidRPr="0032410C">
        <w:rPr>
          <w:rFonts w:ascii="Times New Roman" w:hAnsi="Times New Roman"/>
          <w:color w:val="000000"/>
          <w:sz w:val="24"/>
          <w:szCs w:val="24"/>
        </w:rPr>
        <w:t xml:space="preserve">  2.04.08-87* и составит 100 </w:t>
      </w:r>
      <w:r w:rsidRPr="0032410C">
        <w:rPr>
          <w:rFonts w:ascii="Times New Roman" w:hAnsi="Times New Roman"/>
          <w:sz w:val="24"/>
          <w:szCs w:val="24"/>
        </w:rPr>
        <w:t>нм</w:t>
      </w:r>
      <w:r w:rsidRPr="0032410C">
        <w:rPr>
          <w:rFonts w:ascii="Times New Roman" w:hAnsi="Times New Roman"/>
          <w:color w:val="000000"/>
          <w:sz w:val="24"/>
          <w:szCs w:val="24"/>
        </w:rPr>
        <w:t xml:space="preserve">/год на человека. Расход газа на коммунально-бытовые нужды предусматривает потребление газа на приготовление пищи, горячее водоснабжение, отопление усадебной застройки (Таблица </w:t>
      </w:r>
      <w:r w:rsidR="004012A1">
        <w:rPr>
          <w:rFonts w:ascii="Times New Roman" w:hAnsi="Times New Roman"/>
          <w:color w:val="000000"/>
          <w:sz w:val="24"/>
          <w:szCs w:val="24"/>
        </w:rPr>
        <w:t>10</w:t>
      </w:r>
      <w:r w:rsidRPr="0032410C">
        <w:rPr>
          <w:rFonts w:ascii="Times New Roman" w:hAnsi="Times New Roman"/>
          <w:color w:val="000000"/>
          <w:sz w:val="24"/>
          <w:szCs w:val="24"/>
        </w:rPr>
        <w:t>).</w:t>
      </w:r>
    </w:p>
    <w:p w:rsidR="0032410C" w:rsidRPr="0032410C" w:rsidRDefault="0032410C" w:rsidP="0032410C">
      <w:pPr>
        <w:spacing w:after="0" w:line="360" w:lineRule="auto"/>
        <w:rPr>
          <w:rFonts w:ascii="Times New Roman" w:hAnsi="Times New Roman"/>
          <w:color w:val="000000"/>
          <w:sz w:val="24"/>
          <w:szCs w:val="24"/>
        </w:rPr>
      </w:pPr>
      <w:r w:rsidRPr="0032410C">
        <w:rPr>
          <w:color w:val="000000"/>
          <w:sz w:val="24"/>
          <w:szCs w:val="24"/>
        </w:rPr>
        <w:br w:type="page"/>
      </w:r>
    </w:p>
    <w:p w:rsidR="0032410C" w:rsidRPr="0032410C" w:rsidRDefault="0032410C" w:rsidP="0032410C">
      <w:pPr>
        <w:pStyle w:val="af"/>
        <w:keepNext/>
        <w:spacing w:before="0" w:after="0" w:line="360" w:lineRule="auto"/>
        <w:ind w:firstLine="709"/>
        <w:jc w:val="right"/>
        <w:rPr>
          <w:color w:val="000000"/>
          <w:sz w:val="24"/>
          <w:szCs w:val="24"/>
        </w:rPr>
      </w:pPr>
      <w:r w:rsidRPr="0032410C">
        <w:rPr>
          <w:color w:val="000000"/>
          <w:sz w:val="24"/>
          <w:szCs w:val="24"/>
        </w:rPr>
        <w:lastRenderedPageBreak/>
        <w:t xml:space="preserve">Таблица </w:t>
      </w:r>
      <w:r w:rsidR="004012A1">
        <w:rPr>
          <w:color w:val="000000"/>
          <w:sz w:val="24"/>
          <w:szCs w:val="24"/>
        </w:rPr>
        <w:t>10</w:t>
      </w:r>
      <w:r w:rsidRPr="0032410C">
        <w:rPr>
          <w:color w:val="000000"/>
          <w:sz w:val="24"/>
          <w:szCs w:val="24"/>
        </w:rPr>
        <w:t xml:space="preserve"> </w:t>
      </w:r>
    </w:p>
    <w:p w:rsidR="0032410C" w:rsidRPr="0032410C" w:rsidRDefault="0032410C" w:rsidP="0032410C">
      <w:pPr>
        <w:pStyle w:val="af"/>
        <w:keepNext/>
        <w:spacing w:before="0" w:after="0" w:line="360" w:lineRule="auto"/>
        <w:ind w:firstLine="709"/>
        <w:jc w:val="center"/>
        <w:rPr>
          <w:color w:val="000000"/>
          <w:sz w:val="24"/>
          <w:szCs w:val="24"/>
        </w:rPr>
      </w:pPr>
      <w:r w:rsidRPr="0032410C">
        <w:rPr>
          <w:sz w:val="24"/>
          <w:szCs w:val="24"/>
        </w:rPr>
        <w:t>Перечень запланированных мероприятий по замене и поддержанию объектов инженерной инфраструктуры в области газификации</w:t>
      </w:r>
      <w:r w:rsidRPr="0032410C">
        <w:rPr>
          <w:rStyle w:val="af3"/>
          <w:sz w:val="24"/>
          <w:szCs w:val="24"/>
        </w:rPr>
        <w:footnoteReference w:id="6"/>
      </w:r>
    </w:p>
    <w:tbl>
      <w:tblPr>
        <w:tblW w:w="501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60" w:firstRow="1" w:lastRow="1" w:firstColumn="0" w:lastColumn="0" w:noHBand="0" w:noVBand="0"/>
      </w:tblPr>
      <w:tblGrid>
        <w:gridCol w:w="672"/>
        <w:gridCol w:w="2960"/>
        <w:gridCol w:w="2171"/>
        <w:gridCol w:w="1494"/>
        <w:gridCol w:w="2307"/>
      </w:tblGrid>
      <w:tr w:rsidR="0032410C" w:rsidRPr="0032410C" w:rsidTr="0032410C">
        <w:tc>
          <w:tcPr>
            <w:tcW w:w="350" w:type="pct"/>
            <w:noWrap/>
          </w:tcPr>
          <w:p w:rsidR="0032410C" w:rsidRPr="0032410C" w:rsidRDefault="0032410C" w:rsidP="0032410C">
            <w:pPr>
              <w:spacing w:after="0" w:line="240" w:lineRule="auto"/>
              <w:ind w:right="34"/>
              <w:contextualSpacing/>
              <w:jc w:val="center"/>
              <w:rPr>
                <w:rFonts w:ascii="Times New Roman" w:hAnsi="Times New Roman"/>
                <w:bCs/>
                <w:sz w:val="20"/>
                <w:szCs w:val="20"/>
              </w:rPr>
            </w:pPr>
            <w:r w:rsidRPr="0032410C">
              <w:rPr>
                <w:rFonts w:ascii="Times New Roman" w:hAnsi="Times New Roman"/>
                <w:bCs/>
                <w:sz w:val="20"/>
                <w:szCs w:val="20"/>
              </w:rPr>
              <w:t>№ п</w:t>
            </w:r>
            <w:r w:rsidRPr="0032410C">
              <w:rPr>
                <w:rFonts w:ascii="Times New Roman" w:hAnsi="Times New Roman"/>
                <w:bCs/>
                <w:sz w:val="20"/>
                <w:szCs w:val="20"/>
                <w:lang w:val="en-US"/>
              </w:rPr>
              <w:t>/</w:t>
            </w:r>
            <w:r w:rsidRPr="0032410C">
              <w:rPr>
                <w:rFonts w:ascii="Times New Roman" w:hAnsi="Times New Roman"/>
                <w:bCs/>
                <w:sz w:val="20"/>
                <w:szCs w:val="20"/>
              </w:rPr>
              <w:t>п</w:t>
            </w:r>
          </w:p>
        </w:tc>
        <w:tc>
          <w:tcPr>
            <w:tcW w:w="1541" w:type="pct"/>
          </w:tcPr>
          <w:p w:rsidR="0032410C" w:rsidRPr="0032410C" w:rsidRDefault="0032410C" w:rsidP="0032410C">
            <w:pPr>
              <w:spacing w:after="0" w:line="240" w:lineRule="auto"/>
              <w:ind w:firstLine="34"/>
              <w:contextualSpacing/>
              <w:jc w:val="center"/>
              <w:rPr>
                <w:rFonts w:ascii="Times New Roman" w:hAnsi="Times New Roman"/>
                <w:bCs/>
                <w:sz w:val="20"/>
                <w:szCs w:val="20"/>
              </w:rPr>
            </w:pPr>
            <w:r w:rsidRPr="0032410C">
              <w:rPr>
                <w:rFonts w:ascii="Times New Roman" w:hAnsi="Times New Roman"/>
                <w:bCs/>
                <w:sz w:val="20"/>
                <w:szCs w:val="20"/>
              </w:rPr>
              <w:t>Наименование мероприятия</w:t>
            </w:r>
          </w:p>
        </w:tc>
        <w:tc>
          <w:tcPr>
            <w:tcW w:w="1130" w:type="pct"/>
          </w:tcPr>
          <w:p w:rsidR="0032410C" w:rsidRPr="0032410C" w:rsidRDefault="0032410C" w:rsidP="0032410C">
            <w:pPr>
              <w:spacing w:after="0" w:line="240" w:lineRule="auto"/>
              <w:ind w:left="35" w:firstLine="21"/>
              <w:contextualSpacing/>
              <w:jc w:val="center"/>
              <w:rPr>
                <w:rFonts w:ascii="Times New Roman" w:hAnsi="Times New Roman"/>
                <w:bCs/>
                <w:color w:val="FFFEFF"/>
                <w:sz w:val="20"/>
                <w:szCs w:val="20"/>
              </w:rPr>
            </w:pPr>
            <w:r w:rsidRPr="0032410C">
              <w:rPr>
                <w:rFonts w:ascii="Times New Roman" w:hAnsi="Times New Roman"/>
                <w:bCs/>
                <w:sz w:val="20"/>
                <w:szCs w:val="20"/>
              </w:rPr>
              <w:t>Стоимость (капитальные затраты), тыс. руб.</w:t>
            </w:r>
          </w:p>
        </w:tc>
        <w:tc>
          <w:tcPr>
            <w:tcW w:w="778" w:type="pct"/>
          </w:tcPr>
          <w:p w:rsidR="0032410C" w:rsidRPr="0032410C" w:rsidRDefault="0032410C" w:rsidP="0032410C">
            <w:pPr>
              <w:spacing w:after="0" w:line="240" w:lineRule="auto"/>
              <w:ind w:left="35" w:firstLine="21"/>
              <w:contextualSpacing/>
              <w:jc w:val="center"/>
              <w:rPr>
                <w:rFonts w:ascii="Times New Roman" w:hAnsi="Times New Roman"/>
                <w:bCs/>
                <w:sz w:val="20"/>
                <w:szCs w:val="20"/>
              </w:rPr>
            </w:pPr>
            <w:r w:rsidRPr="0032410C">
              <w:rPr>
                <w:rFonts w:ascii="Times New Roman" w:hAnsi="Times New Roman"/>
                <w:bCs/>
                <w:sz w:val="20"/>
                <w:szCs w:val="20"/>
              </w:rPr>
              <w:t>Сроки реализации мероприятия</w:t>
            </w:r>
          </w:p>
        </w:tc>
        <w:tc>
          <w:tcPr>
            <w:tcW w:w="1202" w:type="pct"/>
          </w:tcPr>
          <w:p w:rsidR="0032410C" w:rsidRPr="0032410C" w:rsidRDefault="0032410C" w:rsidP="0032410C">
            <w:pPr>
              <w:spacing w:after="0" w:line="240" w:lineRule="auto"/>
              <w:ind w:firstLine="21"/>
              <w:contextualSpacing/>
              <w:jc w:val="center"/>
              <w:rPr>
                <w:rFonts w:ascii="Times New Roman" w:hAnsi="Times New Roman"/>
                <w:bCs/>
                <w:sz w:val="20"/>
                <w:szCs w:val="20"/>
              </w:rPr>
            </w:pPr>
            <w:r w:rsidRPr="0032410C">
              <w:rPr>
                <w:rFonts w:ascii="Times New Roman" w:hAnsi="Times New Roman"/>
                <w:bCs/>
                <w:sz w:val="20"/>
                <w:szCs w:val="20"/>
              </w:rPr>
              <w:t>Источник финансирования</w:t>
            </w:r>
          </w:p>
        </w:tc>
      </w:tr>
      <w:tr w:rsidR="0032410C" w:rsidRPr="0032410C" w:rsidTr="0032410C">
        <w:tc>
          <w:tcPr>
            <w:tcW w:w="350" w:type="pct"/>
            <w:tcBorders>
              <w:left w:val="single" w:sz="4" w:space="0" w:color="auto"/>
              <w:bottom w:val="single" w:sz="4" w:space="0" w:color="auto"/>
              <w:right w:val="single" w:sz="4" w:space="0" w:color="auto"/>
            </w:tcBorders>
            <w:noWrap/>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1.</w:t>
            </w:r>
          </w:p>
        </w:tc>
        <w:tc>
          <w:tcPr>
            <w:tcW w:w="1541" w:type="pct"/>
            <w:tcBorders>
              <w:left w:val="single" w:sz="4" w:space="0" w:color="auto"/>
              <w:bottom w:val="single" w:sz="4" w:space="0" w:color="auto"/>
              <w:right w:val="single" w:sz="4" w:space="0" w:color="auto"/>
            </w:tcBorders>
          </w:tcPr>
          <w:p w:rsidR="0032410C" w:rsidRPr="0032410C" w:rsidRDefault="0032410C" w:rsidP="0032410C">
            <w:pPr>
              <w:spacing w:after="0" w:line="240" w:lineRule="auto"/>
              <w:rPr>
                <w:rFonts w:ascii="Times New Roman" w:hAnsi="Times New Roman"/>
                <w:color w:val="000000"/>
                <w:sz w:val="20"/>
                <w:szCs w:val="20"/>
              </w:rPr>
            </w:pPr>
            <w:r w:rsidRPr="0032410C">
              <w:rPr>
                <w:rFonts w:ascii="Times New Roman" w:hAnsi="Times New Roman"/>
                <w:bCs/>
                <w:color w:val="000000"/>
                <w:sz w:val="20"/>
                <w:szCs w:val="20"/>
              </w:rPr>
              <w:t>Разработать проект газификации городского поселения</w:t>
            </w:r>
          </w:p>
        </w:tc>
        <w:tc>
          <w:tcPr>
            <w:tcW w:w="1130" w:type="pct"/>
            <w:tcBorders>
              <w:left w:val="single" w:sz="4" w:space="0" w:color="auto"/>
              <w:bottom w:val="single" w:sz="4" w:space="0" w:color="auto"/>
              <w:right w:val="single" w:sz="4" w:space="0" w:color="auto"/>
            </w:tcBorders>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500</w:t>
            </w:r>
          </w:p>
        </w:tc>
        <w:tc>
          <w:tcPr>
            <w:tcW w:w="778" w:type="pct"/>
            <w:tcBorders>
              <w:left w:val="single" w:sz="4" w:space="0" w:color="auto"/>
              <w:bottom w:val="single" w:sz="4" w:space="0" w:color="auto"/>
              <w:right w:val="single" w:sz="4" w:space="0" w:color="auto"/>
            </w:tcBorders>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2014</w:t>
            </w:r>
          </w:p>
        </w:tc>
        <w:tc>
          <w:tcPr>
            <w:tcW w:w="1202" w:type="pct"/>
            <w:tcBorders>
              <w:left w:val="single" w:sz="4" w:space="0" w:color="auto"/>
              <w:bottom w:val="single" w:sz="4" w:space="0" w:color="auto"/>
              <w:right w:val="single" w:sz="4" w:space="0" w:color="auto"/>
            </w:tcBorders>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Бюджет Оверятского городского поселения</w:t>
            </w:r>
          </w:p>
        </w:tc>
      </w:tr>
      <w:tr w:rsidR="0032410C" w:rsidRPr="0032410C" w:rsidTr="0032410C">
        <w:trPr>
          <w:trHeight w:val="220"/>
        </w:trPr>
        <w:tc>
          <w:tcPr>
            <w:tcW w:w="350" w:type="pct"/>
            <w:tcBorders>
              <w:top w:val="single" w:sz="4" w:space="0" w:color="auto"/>
              <w:left w:val="single" w:sz="4" w:space="0" w:color="auto"/>
              <w:bottom w:val="single" w:sz="4" w:space="0" w:color="auto"/>
              <w:right w:val="single" w:sz="4" w:space="0" w:color="auto"/>
            </w:tcBorders>
            <w:noWrap/>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2.</w:t>
            </w:r>
          </w:p>
        </w:tc>
        <w:tc>
          <w:tcPr>
            <w:tcW w:w="1541" w:type="pct"/>
            <w:tcBorders>
              <w:top w:val="single" w:sz="4" w:space="0" w:color="auto"/>
              <w:left w:val="single" w:sz="4" w:space="0" w:color="auto"/>
              <w:bottom w:val="single" w:sz="4" w:space="0" w:color="auto"/>
              <w:right w:val="single" w:sz="4" w:space="0" w:color="auto"/>
            </w:tcBorders>
          </w:tcPr>
          <w:p w:rsidR="0032410C" w:rsidRPr="0032410C" w:rsidRDefault="0032410C" w:rsidP="0032410C">
            <w:pPr>
              <w:spacing w:after="0" w:line="240" w:lineRule="auto"/>
              <w:rPr>
                <w:rFonts w:ascii="Times New Roman" w:hAnsi="Times New Roman"/>
                <w:color w:val="000000"/>
                <w:sz w:val="20"/>
                <w:szCs w:val="20"/>
              </w:rPr>
            </w:pPr>
            <w:r w:rsidRPr="0032410C">
              <w:rPr>
                <w:rFonts w:ascii="Times New Roman" w:hAnsi="Times New Roman"/>
                <w:bCs/>
                <w:color w:val="000000"/>
                <w:sz w:val="20"/>
                <w:szCs w:val="20"/>
              </w:rPr>
              <w:t>Газификация населенных пунктов  Оверятского городского поселения:</w:t>
            </w:r>
            <w:r w:rsidRPr="0032410C">
              <w:rPr>
                <w:rFonts w:ascii="Times New Roman" w:hAnsi="Times New Roman"/>
                <w:bCs/>
                <w:color w:val="000000"/>
                <w:sz w:val="20"/>
                <w:szCs w:val="20"/>
              </w:rPr>
              <w:br/>
              <w:t>  газификация жилого фонда 9 км (ул.Луговая, Пролетарская, Железнодорожная, с.Мысы)</w:t>
            </w:r>
          </w:p>
        </w:tc>
        <w:tc>
          <w:tcPr>
            <w:tcW w:w="1130" w:type="pct"/>
            <w:tcBorders>
              <w:top w:val="single" w:sz="4" w:space="0" w:color="auto"/>
              <w:left w:val="single" w:sz="4" w:space="0" w:color="auto"/>
              <w:bottom w:val="single" w:sz="4" w:space="0" w:color="auto"/>
              <w:right w:val="single" w:sz="4" w:space="0" w:color="auto"/>
            </w:tcBorders>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10000</w:t>
            </w:r>
          </w:p>
        </w:tc>
        <w:tc>
          <w:tcPr>
            <w:tcW w:w="778" w:type="pct"/>
            <w:tcBorders>
              <w:top w:val="single" w:sz="4" w:space="0" w:color="auto"/>
              <w:left w:val="single" w:sz="4" w:space="0" w:color="auto"/>
              <w:bottom w:val="single" w:sz="4" w:space="0" w:color="auto"/>
              <w:right w:val="single" w:sz="4" w:space="0" w:color="auto"/>
            </w:tcBorders>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2013</w:t>
            </w:r>
          </w:p>
        </w:tc>
        <w:tc>
          <w:tcPr>
            <w:tcW w:w="1202" w:type="pct"/>
            <w:tcBorders>
              <w:top w:val="single" w:sz="4" w:space="0" w:color="auto"/>
              <w:left w:val="single" w:sz="4" w:space="0" w:color="auto"/>
              <w:bottom w:val="single" w:sz="4" w:space="0" w:color="auto"/>
              <w:right w:val="single" w:sz="4" w:space="0" w:color="auto"/>
            </w:tcBorders>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 xml:space="preserve">краевой бюджет – 7 500, </w:t>
            </w:r>
            <w:r w:rsidRPr="0032410C">
              <w:rPr>
                <w:rFonts w:ascii="Times New Roman" w:hAnsi="Times New Roman"/>
                <w:color w:val="000000"/>
                <w:sz w:val="20"/>
                <w:szCs w:val="20"/>
              </w:rPr>
              <w:br/>
              <w:t>бюджет поселения – 2 500</w:t>
            </w:r>
          </w:p>
        </w:tc>
      </w:tr>
      <w:tr w:rsidR="0032410C" w:rsidRPr="0032410C" w:rsidTr="0032410C">
        <w:tc>
          <w:tcPr>
            <w:tcW w:w="350" w:type="pct"/>
            <w:tcBorders>
              <w:top w:val="single" w:sz="4" w:space="0" w:color="auto"/>
              <w:left w:val="single" w:sz="4" w:space="0" w:color="auto"/>
              <w:bottom w:val="single" w:sz="4" w:space="0" w:color="auto"/>
              <w:right w:val="single" w:sz="4" w:space="0" w:color="auto"/>
            </w:tcBorders>
            <w:noWrap/>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3.</w:t>
            </w:r>
          </w:p>
        </w:tc>
        <w:tc>
          <w:tcPr>
            <w:tcW w:w="1541" w:type="pct"/>
            <w:tcBorders>
              <w:top w:val="single" w:sz="4" w:space="0" w:color="auto"/>
              <w:left w:val="single" w:sz="4" w:space="0" w:color="auto"/>
              <w:bottom w:val="single" w:sz="4" w:space="0" w:color="auto"/>
              <w:right w:val="single" w:sz="4" w:space="0" w:color="auto"/>
            </w:tcBorders>
          </w:tcPr>
          <w:p w:rsidR="0032410C" w:rsidRPr="0032410C" w:rsidRDefault="0032410C" w:rsidP="0032410C">
            <w:pPr>
              <w:spacing w:after="0" w:line="240" w:lineRule="auto"/>
              <w:rPr>
                <w:rFonts w:ascii="Times New Roman" w:hAnsi="Times New Roman"/>
                <w:color w:val="000000"/>
                <w:sz w:val="20"/>
                <w:szCs w:val="20"/>
              </w:rPr>
            </w:pPr>
            <w:r w:rsidRPr="0032410C">
              <w:rPr>
                <w:rFonts w:ascii="Times New Roman" w:hAnsi="Times New Roman"/>
                <w:bCs/>
                <w:color w:val="000000"/>
                <w:sz w:val="20"/>
                <w:szCs w:val="20"/>
              </w:rPr>
              <w:t>Газификация д.Черная 5 км (ул.Совхозная, Юбилейная, Историческая, Школьная)</w:t>
            </w:r>
          </w:p>
        </w:tc>
        <w:tc>
          <w:tcPr>
            <w:tcW w:w="1130" w:type="pct"/>
            <w:tcBorders>
              <w:top w:val="single" w:sz="4" w:space="0" w:color="auto"/>
              <w:left w:val="single" w:sz="4" w:space="0" w:color="auto"/>
              <w:bottom w:val="single" w:sz="4" w:space="0" w:color="auto"/>
              <w:right w:val="single" w:sz="4" w:space="0" w:color="auto"/>
            </w:tcBorders>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6500</w:t>
            </w:r>
          </w:p>
        </w:tc>
        <w:tc>
          <w:tcPr>
            <w:tcW w:w="778" w:type="pct"/>
            <w:tcBorders>
              <w:top w:val="single" w:sz="4" w:space="0" w:color="auto"/>
              <w:left w:val="single" w:sz="4" w:space="0" w:color="auto"/>
              <w:bottom w:val="single" w:sz="4" w:space="0" w:color="auto"/>
              <w:right w:val="single" w:sz="4" w:space="0" w:color="auto"/>
            </w:tcBorders>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2013</w:t>
            </w:r>
          </w:p>
        </w:tc>
        <w:tc>
          <w:tcPr>
            <w:tcW w:w="1202" w:type="pct"/>
            <w:tcBorders>
              <w:top w:val="single" w:sz="4" w:space="0" w:color="auto"/>
              <w:left w:val="single" w:sz="4" w:space="0" w:color="auto"/>
              <w:bottom w:val="single" w:sz="4" w:space="0" w:color="auto"/>
              <w:right w:val="single" w:sz="4" w:space="0" w:color="auto"/>
            </w:tcBorders>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 xml:space="preserve">краевой бюджет – 5 250, </w:t>
            </w:r>
            <w:r w:rsidRPr="0032410C">
              <w:rPr>
                <w:rFonts w:ascii="Times New Roman" w:hAnsi="Times New Roman"/>
                <w:color w:val="000000"/>
                <w:sz w:val="20"/>
                <w:szCs w:val="20"/>
              </w:rPr>
              <w:br/>
              <w:t>бюджет поселения – 1 250</w:t>
            </w:r>
          </w:p>
        </w:tc>
      </w:tr>
      <w:tr w:rsidR="0032410C" w:rsidRPr="0032410C" w:rsidTr="0032410C">
        <w:tc>
          <w:tcPr>
            <w:tcW w:w="350" w:type="pct"/>
            <w:tcBorders>
              <w:top w:val="single" w:sz="4" w:space="0" w:color="auto"/>
              <w:left w:val="single" w:sz="4" w:space="0" w:color="auto"/>
              <w:bottom w:val="single" w:sz="4" w:space="0" w:color="auto"/>
              <w:right w:val="single" w:sz="4" w:space="0" w:color="auto"/>
            </w:tcBorders>
            <w:noWrap/>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4.</w:t>
            </w:r>
          </w:p>
        </w:tc>
        <w:tc>
          <w:tcPr>
            <w:tcW w:w="1541" w:type="pct"/>
            <w:tcBorders>
              <w:top w:val="single" w:sz="4" w:space="0" w:color="auto"/>
              <w:left w:val="single" w:sz="4" w:space="0" w:color="auto"/>
              <w:bottom w:val="single" w:sz="4" w:space="0" w:color="auto"/>
              <w:right w:val="single" w:sz="4" w:space="0" w:color="auto"/>
            </w:tcBorders>
          </w:tcPr>
          <w:p w:rsidR="0032410C" w:rsidRPr="0032410C" w:rsidRDefault="0032410C" w:rsidP="0032410C">
            <w:pPr>
              <w:spacing w:after="0" w:line="240" w:lineRule="auto"/>
              <w:rPr>
                <w:rFonts w:ascii="Times New Roman" w:hAnsi="Times New Roman"/>
                <w:color w:val="000000"/>
                <w:sz w:val="20"/>
                <w:szCs w:val="20"/>
              </w:rPr>
            </w:pPr>
            <w:r w:rsidRPr="0032410C">
              <w:rPr>
                <w:rFonts w:ascii="Times New Roman" w:hAnsi="Times New Roman"/>
                <w:bCs/>
                <w:color w:val="000000"/>
                <w:sz w:val="20"/>
                <w:szCs w:val="20"/>
              </w:rPr>
              <w:t>Газификация жилищного фонда с.Ласьва 1,5 км</w:t>
            </w:r>
          </w:p>
        </w:tc>
        <w:tc>
          <w:tcPr>
            <w:tcW w:w="1130" w:type="pct"/>
            <w:tcBorders>
              <w:top w:val="single" w:sz="4" w:space="0" w:color="auto"/>
              <w:left w:val="single" w:sz="4" w:space="0" w:color="auto"/>
              <w:bottom w:val="single" w:sz="4" w:space="0" w:color="auto"/>
              <w:right w:val="single" w:sz="4" w:space="0" w:color="auto"/>
            </w:tcBorders>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5000</w:t>
            </w:r>
          </w:p>
        </w:tc>
        <w:tc>
          <w:tcPr>
            <w:tcW w:w="778" w:type="pct"/>
            <w:tcBorders>
              <w:top w:val="single" w:sz="4" w:space="0" w:color="auto"/>
              <w:left w:val="single" w:sz="4" w:space="0" w:color="auto"/>
              <w:bottom w:val="single" w:sz="4" w:space="0" w:color="auto"/>
              <w:right w:val="single" w:sz="4" w:space="0" w:color="auto"/>
            </w:tcBorders>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2013</w:t>
            </w:r>
          </w:p>
        </w:tc>
        <w:tc>
          <w:tcPr>
            <w:tcW w:w="1202" w:type="pct"/>
            <w:tcBorders>
              <w:top w:val="single" w:sz="4" w:space="0" w:color="auto"/>
              <w:left w:val="single" w:sz="4" w:space="0" w:color="auto"/>
              <w:bottom w:val="single" w:sz="4" w:space="0" w:color="auto"/>
              <w:right w:val="single" w:sz="4" w:space="0" w:color="auto"/>
            </w:tcBorders>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 xml:space="preserve">краевой бюджет – 3 750, </w:t>
            </w:r>
            <w:r w:rsidRPr="0032410C">
              <w:rPr>
                <w:rFonts w:ascii="Times New Roman" w:hAnsi="Times New Roman"/>
                <w:color w:val="000000"/>
                <w:sz w:val="20"/>
                <w:szCs w:val="20"/>
              </w:rPr>
              <w:br/>
              <w:t>бюджет поселения – 1 250</w:t>
            </w:r>
          </w:p>
        </w:tc>
      </w:tr>
      <w:tr w:rsidR="0032410C" w:rsidRPr="0032410C" w:rsidTr="0032410C">
        <w:tc>
          <w:tcPr>
            <w:tcW w:w="350" w:type="pct"/>
            <w:tcBorders>
              <w:top w:val="single" w:sz="4" w:space="0" w:color="auto"/>
              <w:left w:val="single" w:sz="4" w:space="0" w:color="auto"/>
              <w:bottom w:val="single" w:sz="4" w:space="0" w:color="auto"/>
              <w:right w:val="single" w:sz="4" w:space="0" w:color="auto"/>
            </w:tcBorders>
            <w:noWrap/>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5.</w:t>
            </w:r>
          </w:p>
        </w:tc>
        <w:tc>
          <w:tcPr>
            <w:tcW w:w="1541" w:type="pct"/>
            <w:tcBorders>
              <w:top w:val="single" w:sz="4" w:space="0" w:color="auto"/>
              <w:left w:val="single" w:sz="4" w:space="0" w:color="auto"/>
              <w:bottom w:val="single" w:sz="4" w:space="0" w:color="auto"/>
              <w:right w:val="single" w:sz="4" w:space="0" w:color="auto"/>
            </w:tcBorders>
          </w:tcPr>
          <w:p w:rsidR="0032410C" w:rsidRPr="0032410C" w:rsidRDefault="0032410C" w:rsidP="0032410C">
            <w:pPr>
              <w:spacing w:after="0" w:line="240" w:lineRule="auto"/>
              <w:rPr>
                <w:rFonts w:ascii="Times New Roman" w:hAnsi="Times New Roman"/>
                <w:color w:val="000000"/>
                <w:sz w:val="20"/>
                <w:szCs w:val="20"/>
              </w:rPr>
            </w:pPr>
            <w:r w:rsidRPr="0032410C">
              <w:rPr>
                <w:rFonts w:ascii="Times New Roman" w:hAnsi="Times New Roman"/>
                <w:bCs/>
                <w:color w:val="000000"/>
                <w:sz w:val="20"/>
                <w:szCs w:val="20"/>
              </w:rPr>
              <w:t>Газификация жилищного фонда д.Хухрята 1,5 км</w:t>
            </w:r>
          </w:p>
        </w:tc>
        <w:tc>
          <w:tcPr>
            <w:tcW w:w="1130" w:type="pct"/>
            <w:tcBorders>
              <w:top w:val="single" w:sz="4" w:space="0" w:color="auto"/>
              <w:left w:val="single" w:sz="4" w:space="0" w:color="auto"/>
              <w:bottom w:val="single" w:sz="4" w:space="0" w:color="auto"/>
              <w:right w:val="single" w:sz="4" w:space="0" w:color="auto"/>
            </w:tcBorders>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5000</w:t>
            </w:r>
          </w:p>
        </w:tc>
        <w:tc>
          <w:tcPr>
            <w:tcW w:w="778" w:type="pct"/>
            <w:tcBorders>
              <w:top w:val="single" w:sz="4" w:space="0" w:color="auto"/>
              <w:left w:val="single" w:sz="4" w:space="0" w:color="auto"/>
              <w:bottom w:val="single" w:sz="4" w:space="0" w:color="auto"/>
              <w:right w:val="single" w:sz="4" w:space="0" w:color="auto"/>
            </w:tcBorders>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2013</w:t>
            </w:r>
          </w:p>
        </w:tc>
        <w:tc>
          <w:tcPr>
            <w:tcW w:w="1202" w:type="pct"/>
            <w:tcBorders>
              <w:top w:val="single" w:sz="4" w:space="0" w:color="auto"/>
              <w:left w:val="single" w:sz="4" w:space="0" w:color="auto"/>
              <w:bottom w:val="single" w:sz="4" w:space="0" w:color="auto"/>
              <w:right w:val="single" w:sz="4" w:space="0" w:color="auto"/>
            </w:tcBorders>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 xml:space="preserve">краевой бюджет – 3 750, </w:t>
            </w:r>
            <w:r w:rsidRPr="0032410C">
              <w:rPr>
                <w:rFonts w:ascii="Times New Roman" w:hAnsi="Times New Roman"/>
                <w:color w:val="000000"/>
                <w:sz w:val="20"/>
                <w:szCs w:val="20"/>
              </w:rPr>
              <w:br/>
              <w:t>бюджет поселения – 1 250</w:t>
            </w:r>
          </w:p>
        </w:tc>
      </w:tr>
      <w:tr w:rsidR="0032410C" w:rsidRPr="0032410C" w:rsidTr="0032410C">
        <w:tc>
          <w:tcPr>
            <w:tcW w:w="1891" w:type="pct"/>
            <w:gridSpan w:val="2"/>
            <w:tcBorders>
              <w:top w:val="single" w:sz="4" w:space="0" w:color="auto"/>
              <w:left w:val="single" w:sz="4" w:space="0" w:color="auto"/>
              <w:bottom w:val="single" w:sz="4" w:space="0" w:color="auto"/>
              <w:right w:val="single" w:sz="4" w:space="0" w:color="auto"/>
            </w:tcBorders>
            <w:noWrap/>
          </w:tcPr>
          <w:p w:rsidR="0032410C" w:rsidRPr="0032410C" w:rsidRDefault="0032410C" w:rsidP="0032410C">
            <w:pPr>
              <w:spacing w:after="0" w:line="240" w:lineRule="auto"/>
              <w:rPr>
                <w:rFonts w:ascii="Times New Roman" w:hAnsi="Times New Roman"/>
                <w:bCs/>
                <w:color w:val="000000"/>
                <w:sz w:val="20"/>
                <w:szCs w:val="20"/>
              </w:rPr>
            </w:pPr>
            <w:r w:rsidRPr="0032410C">
              <w:rPr>
                <w:rFonts w:ascii="Times New Roman" w:hAnsi="Times New Roman"/>
                <w:bCs/>
                <w:color w:val="000000"/>
                <w:sz w:val="20"/>
                <w:szCs w:val="20"/>
              </w:rPr>
              <w:t>Итого</w:t>
            </w:r>
          </w:p>
        </w:tc>
        <w:tc>
          <w:tcPr>
            <w:tcW w:w="1130" w:type="pct"/>
            <w:tcBorders>
              <w:top w:val="single" w:sz="4" w:space="0" w:color="auto"/>
              <w:left w:val="single" w:sz="4" w:space="0" w:color="auto"/>
              <w:bottom w:val="single" w:sz="4" w:space="0" w:color="auto"/>
              <w:right w:val="single" w:sz="4" w:space="0" w:color="auto"/>
            </w:tcBorders>
            <w:vAlign w:val="center"/>
          </w:tcPr>
          <w:p w:rsidR="0032410C" w:rsidRPr="0032410C" w:rsidRDefault="0032410C" w:rsidP="0032410C">
            <w:pPr>
              <w:spacing w:after="0" w:line="240" w:lineRule="auto"/>
              <w:jc w:val="center"/>
              <w:rPr>
                <w:rFonts w:ascii="Times New Roman" w:hAnsi="Times New Roman"/>
                <w:bCs/>
                <w:color w:val="000000"/>
                <w:sz w:val="20"/>
                <w:szCs w:val="20"/>
              </w:rPr>
            </w:pPr>
            <w:r w:rsidRPr="0032410C">
              <w:rPr>
                <w:rFonts w:ascii="Times New Roman" w:hAnsi="Times New Roman"/>
                <w:bCs/>
                <w:color w:val="000000"/>
                <w:sz w:val="20"/>
                <w:szCs w:val="20"/>
              </w:rPr>
              <w:t>27000</w:t>
            </w:r>
          </w:p>
        </w:tc>
        <w:tc>
          <w:tcPr>
            <w:tcW w:w="778" w:type="pct"/>
            <w:tcBorders>
              <w:top w:val="single" w:sz="4" w:space="0" w:color="auto"/>
              <w:left w:val="single" w:sz="4" w:space="0" w:color="auto"/>
              <w:bottom w:val="single" w:sz="4" w:space="0" w:color="auto"/>
              <w:right w:val="single" w:sz="4" w:space="0" w:color="auto"/>
            </w:tcBorders>
          </w:tcPr>
          <w:p w:rsidR="0032410C" w:rsidRPr="0032410C" w:rsidRDefault="0032410C" w:rsidP="0032410C">
            <w:pPr>
              <w:spacing w:after="0" w:line="240" w:lineRule="auto"/>
              <w:contextualSpacing/>
              <w:jc w:val="center"/>
              <w:rPr>
                <w:rFonts w:ascii="Times New Roman" w:hAnsi="Times New Roman"/>
                <w:bCs/>
                <w:sz w:val="20"/>
                <w:szCs w:val="20"/>
              </w:rPr>
            </w:pPr>
          </w:p>
        </w:tc>
        <w:tc>
          <w:tcPr>
            <w:tcW w:w="1202" w:type="pct"/>
            <w:tcBorders>
              <w:top w:val="single" w:sz="4" w:space="0" w:color="auto"/>
              <w:left w:val="single" w:sz="4" w:space="0" w:color="auto"/>
              <w:bottom w:val="single" w:sz="4" w:space="0" w:color="auto"/>
              <w:right w:val="single" w:sz="4" w:space="0" w:color="auto"/>
            </w:tcBorders>
          </w:tcPr>
          <w:p w:rsidR="0032410C" w:rsidRPr="0032410C" w:rsidRDefault="0032410C" w:rsidP="0032410C">
            <w:pPr>
              <w:spacing w:after="0" w:line="240" w:lineRule="auto"/>
              <w:contextualSpacing/>
              <w:rPr>
                <w:rFonts w:ascii="Times New Roman" w:hAnsi="Times New Roman"/>
                <w:sz w:val="20"/>
                <w:szCs w:val="20"/>
              </w:rPr>
            </w:pPr>
          </w:p>
        </w:tc>
      </w:tr>
    </w:tbl>
    <w:p w:rsidR="0032410C" w:rsidRPr="0032410C" w:rsidRDefault="0032410C" w:rsidP="0032410C">
      <w:pPr>
        <w:spacing w:after="0" w:line="360" w:lineRule="auto"/>
        <w:jc w:val="both"/>
        <w:rPr>
          <w:rFonts w:ascii="Times New Roman" w:hAnsi="Times New Roman"/>
          <w:i/>
          <w:u w:val="single"/>
        </w:rPr>
      </w:pPr>
    </w:p>
    <w:p w:rsidR="0032410C" w:rsidRPr="0032410C" w:rsidRDefault="0032410C" w:rsidP="0032410C">
      <w:pPr>
        <w:spacing w:after="0" w:line="360" w:lineRule="auto"/>
        <w:ind w:firstLine="539"/>
        <w:jc w:val="both"/>
        <w:rPr>
          <w:rFonts w:ascii="Times New Roman" w:hAnsi="Times New Roman"/>
          <w:sz w:val="24"/>
          <w:szCs w:val="24"/>
        </w:rPr>
      </w:pPr>
      <w:r w:rsidRPr="0032410C">
        <w:rPr>
          <w:rFonts w:ascii="Times New Roman" w:hAnsi="Times New Roman"/>
          <w:sz w:val="24"/>
          <w:szCs w:val="24"/>
        </w:rPr>
        <w:t xml:space="preserve">Мероприятия по газификации поселения целесообразно реализовывать в плановом порядке. Развитие газопроводных сетей позволяют решить несколько стратегических задач. </w:t>
      </w:r>
    </w:p>
    <w:p w:rsidR="0032410C" w:rsidRPr="0032410C" w:rsidRDefault="0032410C" w:rsidP="0032410C">
      <w:pPr>
        <w:pStyle w:val="a3"/>
        <w:numPr>
          <w:ilvl w:val="0"/>
          <w:numId w:val="44"/>
        </w:numPr>
        <w:ind w:left="0"/>
        <w:rPr>
          <w:szCs w:val="24"/>
        </w:rPr>
      </w:pPr>
      <w:r w:rsidRPr="0032410C">
        <w:rPr>
          <w:szCs w:val="24"/>
        </w:rPr>
        <w:t xml:space="preserve">Газификация поселения позволит обеспечить централизованным отоплением основную часть жилого фонда в поселении. </w:t>
      </w:r>
    </w:p>
    <w:p w:rsidR="0032410C" w:rsidRPr="0032410C" w:rsidRDefault="0032410C" w:rsidP="0032410C">
      <w:pPr>
        <w:pStyle w:val="a3"/>
        <w:numPr>
          <w:ilvl w:val="0"/>
          <w:numId w:val="44"/>
        </w:numPr>
        <w:ind w:left="0"/>
        <w:rPr>
          <w:szCs w:val="24"/>
        </w:rPr>
      </w:pPr>
      <w:r w:rsidRPr="0032410C">
        <w:rPr>
          <w:szCs w:val="24"/>
        </w:rPr>
        <w:t>Использование природного газа в качестве источника отопления в системе теплоснабжения повысит энергоэффективность в Оверятском поселении.</w:t>
      </w:r>
    </w:p>
    <w:p w:rsidR="0032410C" w:rsidRPr="0032410C" w:rsidRDefault="0032410C" w:rsidP="0032410C">
      <w:pPr>
        <w:spacing w:after="0" w:line="360" w:lineRule="auto"/>
        <w:rPr>
          <w:rFonts w:ascii="Times New Roman" w:hAnsi="Times New Roman"/>
          <w:b/>
          <w:bCs/>
          <w:color w:val="000000"/>
          <w:sz w:val="28"/>
          <w:szCs w:val="28"/>
          <w:shd w:val="clear" w:color="auto" w:fill="FFFFFF"/>
        </w:rPr>
      </w:pPr>
      <w:bookmarkStart w:id="68" w:name="_Toc347340180"/>
      <w:r w:rsidRPr="0032410C">
        <w:br w:type="page"/>
      </w:r>
    </w:p>
    <w:p w:rsidR="0032410C" w:rsidRPr="002F1FB3" w:rsidRDefault="0032410C" w:rsidP="00B5455B">
      <w:pPr>
        <w:pStyle w:val="1"/>
      </w:pPr>
      <w:bookmarkStart w:id="69" w:name="_Toc363822832"/>
      <w:bookmarkStart w:id="70" w:name="_Toc369162557"/>
      <w:r w:rsidRPr="002F1FB3">
        <w:lastRenderedPageBreak/>
        <w:t>1.6.  ПЕРСПЕКТИВНАЯ СХЕМА ОБРАЩЕНИЯ С ТБО</w:t>
      </w:r>
      <w:bookmarkEnd w:id="68"/>
      <w:bookmarkEnd w:id="69"/>
      <w:bookmarkEnd w:id="70"/>
      <w:r w:rsidRPr="002F1FB3">
        <w:t xml:space="preserve"> </w:t>
      </w:r>
    </w:p>
    <w:p w:rsidR="0032410C" w:rsidRPr="002F1FB3" w:rsidRDefault="0032410C" w:rsidP="00B5455B">
      <w:pPr>
        <w:pStyle w:val="2"/>
      </w:pPr>
      <w:bookmarkStart w:id="71" w:name="_Toc358040042"/>
      <w:bookmarkStart w:id="72" w:name="_Toc363822833"/>
      <w:bookmarkStart w:id="73" w:name="_Toc369162558"/>
      <w:r w:rsidRPr="002F1FB3">
        <w:t>1.6.1.  СУЩЕСТВУЮЩЕЕ ПОЛОЖЕНИЕ ТЕРРИТОРИАЛЬНЫХ СХЕМ ОБРАЩЕНИЯ С ОТХОДАМИ  ОВЕРЯТСКОГО ГОРОДСКОГО ПОСЕЛЕНИЯ</w:t>
      </w:r>
      <w:bookmarkEnd w:id="71"/>
      <w:bookmarkEnd w:id="72"/>
      <w:bookmarkEnd w:id="73"/>
    </w:p>
    <w:p w:rsidR="0032410C" w:rsidRPr="0032410C" w:rsidRDefault="0032410C" w:rsidP="0032410C">
      <w:pPr>
        <w:spacing w:after="0" w:line="360" w:lineRule="auto"/>
        <w:ind w:firstLine="709"/>
        <w:contextualSpacing/>
        <w:jc w:val="both"/>
        <w:rPr>
          <w:rFonts w:ascii="Times New Roman" w:hAnsi="Times New Roman"/>
          <w:sz w:val="24"/>
          <w:szCs w:val="24"/>
        </w:rPr>
      </w:pPr>
    </w:p>
    <w:p w:rsidR="0032410C" w:rsidRPr="0032410C" w:rsidRDefault="0032410C" w:rsidP="0032410C">
      <w:pPr>
        <w:spacing w:after="0" w:line="360" w:lineRule="auto"/>
        <w:ind w:firstLine="709"/>
        <w:contextualSpacing/>
        <w:jc w:val="both"/>
        <w:rPr>
          <w:rFonts w:ascii="Times New Roman" w:hAnsi="Times New Roman"/>
          <w:sz w:val="24"/>
          <w:szCs w:val="24"/>
        </w:rPr>
      </w:pPr>
      <w:r w:rsidRPr="0032410C">
        <w:rPr>
          <w:rFonts w:ascii="Times New Roman" w:hAnsi="Times New Roman"/>
          <w:sz w:val="24"/>
          <w:szCs w:val="24"/>
        </w:rPr>
        <w:t xml:space="preserve">Генеральным планом Оверятского городского поселения предусмотрены прогнозные показатели по накоплению твердых бытовых отходов к 2019 и 2029 гг., которые представлены в таблице </w:t>
      </w:r>
      <w:r w:rsidR="004012A1">
        <w:rPr>
          <w:rFonts w:ascii="Times New Roman" w:hAnsi="Times New Roman"/>
          <w:sz w:val="24"/>
          <w:szCs w:val="24"/>
        </w:rPr>
        <w:t>11.</w:t>
      </w:r>
    </w:p>
    <w:p w:rsidR="0032410C" w:rsidRPr="0032410C" w:rsidRDefault="0032410C" w:rsidP="0032410C">
      <w:pPr>
        <w:pStyle w:val="13"/>
        <w:spacing w:line="360" w:lineRule="auto"/>
        <w:ind w:firstLine="709"/>
        <w:jc w:val="right"/>
        <w:rPr>
          <w:rFonts w:ascii="Times New Roman" w:hAnsi="Times New Roman" w:cs="Times New Roman"/>
        </w:rPr>
      </w:pPr>
      <w:r w:rsidRPr="0032410C">
        <w:rPr>
          <w:rFonts w:ascii="Times New Roman" w:hAnsi="Times New Roman" w:cs="Times New Roman"/>
        </w:rPr>
        <w:t xml:space="preserve">Таблица </w:t>
      </w:r>
      <w:r w:rsidR="004012A1">
        <w:rPr>
          <w:rFonts w:ascii="Times New Roman" w:hAnsi="Times New Roman" w:cs="Times New Roman"/>
        </w:rPr>
        <w:t>11</w:t>
      </w:r>
    </w:p>
    <w:p w:rsidR="0032410C" w:rsidRPr="0032410C" w:rsidRDefault="0032410C" w:rsidP="004012A1">
      <w:pPr>
        <w:pStyle w:val="13"/>
        <w:spacing w:line="360" w:lineRule="auto"/>
        <w:jc w:val="center"/>
        <w:rPr>
          <w:rFonts w:ascii="Times New Roman" w:hAnsi="Times New Roman" w:cs="Times New Roman"/>
        </w:rPr>
      </w:pPr>
      <w:r w:rsidRPr="0032410C">
        <w:rPr>
          <w:rFonts w:ascii="Times New Roman" w:hAnsi="Times New Roman" w:cs="Times New Roman"/>
        </w:rPr>
        <w:t>Прогноз накопления ТБО от населения и объектов инфраструктуры</w:t>
      </w:r>
      <w:r w:rsidRPr="0032410C">
        <w:rPr>
          <w:rStyle w:val="af3"/>
          <w:rFonts w:ascii="Times New Roman" w:hAnsi="Times New Roman" w:cs="Times New Roman"/>
        </w:rPr>
        <w:footnoteReference w:id="7"/>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3166"/>
        <w:gridCol w:w="2919"/>
      </w:tblGrid>
      <w:tr w:rsidR="0032410C" w:rsidRPr="0032410C" w:rsidTr="004012A1">
        <w:trPr>
          <w:jc w:val="center"/>
        </w:trPr>
        <w:tc>
          <w:tcPr>
            <w:tcW w:w="3237" w:type="dxa"/>
            <w:shd w:val="clear" w:color="auto" w:fill="auto"/>
            <w:vAlign w:val="center"/>
          </w:tcPr>
          <w:p w:rsidR="0032410C" w:rsidRPr="0032410C" w:rsidRDefault="004012A1" w:rsidP="0032410C">
            <w:pPr>
              <w:pStyle w:val="13"/>
              <w:contextualSpacing/>
              <w:jc w:val="center"/>
              <w:rPr>
                <w:rFonts w:ascii="Times New Roman" w:hAnsi="Times New Roman" w:cs="Times New Roman"/>
                <w:bCs/>
              </w:rPr>
            </w:pPr>
            <w:r>
              <w:rPr>
                <w:rFonts w:ascii="Times New Roman" w:hAnsi="Times New Roman" w:cs="Times New Roman"/>
                <w:bCs/>
              </w:rPr>
              <w:t>Показатель</w:t>
            </w:r>
          </w:p>
        </w:tc>
        <w:tc>
          <w:tcPr>
            <w:tcW w:w="3166" w:type="dxa"/>
            <w:shd w:val="clear" w:color="auto" w:fill="auto"/>
            <w:vAlign w:val="center"/>
          </w:tcPr>
          <w:p w:rsidR="0032410C" w:rsidRPr="0032410C" w:rsidRDefault="0032410C" w:rsidP="0032410C">
            <w:pPr>
              <w:pStyle w:val="13"/>
              <w:contextualSpacing/>
              <w:jc w:val="center"/>
              <w:rPr>
                <w:rFonts w:ascii="Times New Roman" w:hAnsi="Times New Roman" w:cs="Times New Roman"/>
                <w:bCs/>
              </w:rPr>
            </w:pPr>
            <w:r w:rsidRPr="0032410C">
              <w:rPr>
                <w:rFonts w:ascii="Times New Roman" w:hAnsi="Times New Roman" w:cs="Times New Roman"/>
                <w:bCs/>
              </w:rPr>
              <w:t>2019 г.</w:t>
            </w:r>
          </w:p>
        </w:tc>
        <w:tc>
          <w:tcPr>
            <w:tcW w:w="2919" w:type="dxa"/>
            <w:shd w:val="clear" w:color="auto" w:fill="auto"/>
            <w:vAlign w:val="center"/>
          </w:tcPr>
          <w:p w:rsidR="0032410C" w:rsidRPr="0032410C" w:rsidRDefault="0032410C" w:rsidP="0032410C">
            <w:pPr>
              <w:pStyle w:val="13"/>
              <w:contextualSpacing/>
              <w:jc w:val="center"/>
              <w:rPr>
                <w:rFonts w:ascii="Times New Roman" w:hAnsi="Times New Roman" w:cs="Times New Roman"/>
                <w:bCs/>
              </w:rPr>
            </w:pPr>
            <w:r w:rsidRPr="0032410C">
              <w:rPr>
                <w:rFonts w:ascii="Times New Roman" w:hAnsi="Times New Roman" w:cs="Times New Roman"/>
                <w:bCs/>
              </w:rPr>
              <w:t>2029 г.</w:t>
            </w:r>
          </w:p>
        </w:tc>
      </w:tr>
      <w:tr w:rsidR="0032410C" w:rsidRPr="0032410C" w:rsidTr="004012A1">
        <w:trPr>
          <w:jc w:val="center"/>
        </w:trPr>
        <w:tc>
          <w:tcPr>
            <w:tcW w:w="3237" w:type="dxa"/>
            <w:shd w:val="clear" w:color="auto" w:fill="auto"/>
            <w:vAlign w:val="center"/>
          </w:tcPr>
          <w:p w:rsidR="0032410C" w:rsidRPr="0032410C" w:rsidRDefault="0032410C" w:rsidP="0032410C">
            <w:pPr>
              <w:pStyle w:val="13"/>
              <w:contextualSpacing/>
              <w:jc w:val="center"/>
              <w:rPr>
                <w:rFonts w:ascii="Times New Roman" w:hAnsi="Times New Roman" w:cs="Times New Roman"/>
                <w:bCs/>
              </w:rPr>
            </w:pPr>
            <w:r w:rsidRPr="0032410C">
              <w:rPr>
                <w:rFonts w:ascii="Times New Roman" w:hAnsi="Times New Roman" w:cs="Times New Roman"/>
                <w:bCs/>
              </w:rPr>
              <w:t>Численность населения в благоустроенном жилом фонде (тыс. чел.)</w:t>
            </w:r>
          </w:p>
        </w:tc>
        <w:tc>
          <w:tcPr>
            <w:tcW w:w="3166" w:type="dxa"/>
            <w:shd w:val="clear" w:color="auto" w:fill="auto"/>
            <w:vAlign w:val="center"/>
          </w:tcPr>
          <w:p w:rsidR="0032410C" w:rsidRPr="0032410C" w:rsidRDefault="0032410C" w:rsidP="0032410C">
            <w:pPr>
              <w:pStyle w:val="13"/>
              <w:contextualSpacing/>
              <w:jc w:val="center"/>
              <w:rPr>
                <w:rFonts w:ascii="Times New Roman" w:hAnsi="Times New Roman" w:cs="Times New Roman"/>
              </w:rPr>
            </w:pPr>
            <w:r w:rsidRPr="0032410C">
              <w:rPr>
                <w:rFonts w:ascii="Times New Roman" w:hAnsi="Times New Roman" w:cs="Times New Roman"/>
              </w:rPr>
              <w:t>8,5</w:t>
            </w:r>
          </w:p>
        </w:tc>
        <w:tc>
          <w:tcPr>
            <w:tcW w:w="2919" w:type="dxa"/>
            <w:shd w:val="clear" w:color="auto" w:fill="auto"/>
            <w:vAlign w:val="center"/>
          </w:tcPr>
          <w:p w:rsidR="0032410C" w:rsidRPr="0032410C" w:rsidRDefault="0032410C" w:rsidP="0032410C">
            <w:pPr>
              <w:pStyle w:val="13"/>
              <w:contextualSpacing/>
              <w:jc w:val="center"/>
              <w:rPr>
                <w:rFonts w:ascii="Times New Roman" w:hAnsi="Times New Roman" w:cs="Times New Roman"/>
              </w:rPr>
            </w:pPr>
            <w:r w:rsidRPr="0032410C">
              <w:rPr>
                <w:rFonts w:ascii="Times New Roman" w:hAnsi="Times New Roman" w:cs="Times New Roman"/>
              </w:rPr>
              <w:t>8,6</w:t>
            </w:r>
          </w:p>
        </w:tc>
      </w:tr>
      <w:tr w:rsidR="0032410C" w:rsidRPr="0032410C" w:rsidTr="004012A1">
        <w:trPr>
          <w:jc w:val="center"/>
        </w:trPr>
        <w:tc>
          <w:tcPr>
            <w:tcW w:w="3237" w:type="dxa"/>
            <w:shd w:val="clear" w:color="auto" w:fill="auto"/>
            <w:vAlign w:val="center"/>
          </w:tcPr>
          <w:p w:rsidR="0032410C" w:rsidRPr="0032410C" w:rsidRDefault="0032410C" w:rsidP="0032410C">
            <w:pPr>
              <w:pStyle w:val="13"/>
              <w:contextualSpacing/>
              <w:jc w:val="center"/>
              <w:rPr>
                <w:rFonts w:ascii="Times New Roman" w:hAnsi="Times New Roman" w:cs="Times New Roman"/>
                <w:bCs/>
              </w:rPr>
            </w:pPr>
            <w:r w:rsidRPr="0032410C">
              <w:rPr>
                <w:rFonts w:ascii="Times New Roman" w:hAnsi="Times New Roman" w:cs="Times New Roman"/>
                <w:bCs/>
              </w:rPr>
              <w:t>Численность населения в неблагоустроенном жилом фонде (тыс. чел.)</w:t>
            </w:r>
          </w:p>
        </w:tc>
        <w:tc>
          <w:tcPr>
            <w:tcW w:w="3166" w:type="dxa"/>
            <w:shd w:val="clear" w:color="auto" w:fill="auto"/>
            <w:vAlign w:val="center"/>
          </w:tcPr>
          <w:p w:rsidR="0032410C" w:rsidRPr="0032410C" w:rsidRDefault="0032410C" w:rsidP="0032410C">
            <w:pPr>
              <w:pStyle w:val="13"/>
              <w:contextualSpacing/>
              <w:jc w:val="center"/>
              <w:rPr>
                <w:rFonts w:ascii="Times New Roman" w:hAnsi="Times New Roman" w:cs="Times New Roman"/>
              </w:rPr>
            </w:pPr>
            <w:r w:rsidRPr="0032410C">
              <w:rPr>
                <w:rFonts w:ascii="Times New Roman" w:hAnsi="Times New Roman" w:cs="Times New Roman"/>
              </w:rPr>
              <w:t>0,9</w:t>
            </w:r>
          </w:p>
        </w:tc>
        <w:tc>
          <w:tcPr>
            <w:tcW w:w="2919" w:type="dxa"/>
            <w:shd w:val="clear" w:color="auto" w:fill="auto"/>
            <w:vAlign w:val="center"/>
          </w:tcPr>
          <w:p w:rsidR="0032410C" w:rsidRPr="0032410C" w:rsidRDefault="0032410C" w:rsidP="0032410C">
            <w:pPr>
              <w:pStyle w:val="13"/>
              <w:contextualSpacing/>
              <w:jc w:val="center"/>
              <w:rPr>
                <w:rFonts w:ascii="Times New Roman" w:hAnsi="Times New Roman" w:cs="Times New Roman"/>
              </w:rPr>
            </w:pPr>
            <w:r w:rsidRPr="0032410C">
              <w:rPr>
                <w:rFonts w:ascii="Times New Roman" w:hAnsi="Times New Roman" w:cs="Times New Roman"/>
              </w:rPr>
              <w:t>0,9</w:t>
            </w:r>
          </w:p>
        </w:tc>
      </w:tr>
      <w:tr w:rsidR="0032410C" w:rsidRPr="0032410C" w:rsidTr="004012A1">
        <w:trPr>
          <w:jc w:val="center"/>
        </w:trPr>
        <w:tc>
          <w:tcPr>
            <w:tcW w:w="3237" w:type="dxa"/>
            <w:shd w:val="clear" w:color="auto" w:fill="auto"/>
            <w:vAlign w:val="center"/>
          </w:tcPr>
          <w:p w:rsidR="0032410C" w:rsidRPr="0032410C" w:rsidRDefault="0032410C" w:rsidP="0032410C">
            <w:pPr>
              <w:pStyle w:val="13"/>
              <w:contextualSpacing/>
              <w:jc w:val="center"/>
              <w:rPr>
                <w:rFonts w:ascii="Times New Roman" w:hAnsi="Times New Roman" w:cs="Times New Roman"/>
                <w:bCs/>
              </w:rPr>
            </w:pPr>
            <w:r w:rsidRPr="0032410C">
              <w:rPr>
                <w:rFonts w:ascii="Times New Roman" w:hAnsi="Times New Roman" w:cs="Times New Roman"/>
                <w:bCs/>
              </w:rPr>
              <w:t>Нормативное количество ТБО (тыс. м</w:t>
            </w:r>
            <w:r w:rsidRPr="0032410C">
              <w:rPr>
                <w:rFonts w:ascii="Times New Roman" w:hAnsi="Times New Roman" w:cs="Times New Roman"/>
                <w:bCs/>
                <w:vertAlign w:val="superscript"/>
              </w:rPr>
              <w:t>3</w:t>
            </w:r>
            <w:r w:rsidRPr="0032410C">
              <w:rPr>
                <w:rFonts w:ascii="Times New Roman" w:hAnsi="Times New Roman" w:cs="Times New Roman"/>
                <w:bCs/>
              </w:rPr>
              <w:t>)</w:t>
            </w:r>
          </w:p>
        </w:tc>
        <w:tc>
          <w:tcPr>
            <w:tcW w:w="3166" w:type="dxa"/>
            <w:shd w:val="clear" w:color="auto" w:fill="auto"/>
            <w:vAlign w:val="center"/>
          </w:tcPr>
          <w:p w:rsidR="0032410C" w:rsidRPr="0032410C" w:rsidRDefault="0032410C" w:rsidP="0032410C">
            <w:pPr>
              <w:pStyle w:val="13"/>
              <w:contextualSpacing/>
              <w:jc w:val="center"/>
              <w:rPr>
                <w:rFonts w:ascii="Times New Roman" w:hAnsi="Times New Roman" w:cs="Times New Roman"/>
              </w:rPr>
            </w:pPr>
            <w:r w:rsidRPr="0032410C">
              <w:rPr>
                <w:rFonts w:ascii="Times New Roman" w:hAnsi="Times New Roman" w:cs="Times New Roman"/>
              </w:rPr>
              <w:t>13,9</w:t>
            </w:r>
          </w:p>
        </w:tc>
        <w:tc>
          <w:tcPr>
            <w:tcW w:w="2919" w:type="dxa"/>
            <w:shd w:val="clear" w:color="auto" w:fill="auto"/>
            <w:vAlign w:val="center"/>
          </w:tcPr>
          <w:p w:rsidR="0032410C" w:rsidRPr="0032410C" w:rsidRDefault="0032410C" w:rsidP="0032410C">
            <w:pPr>
              <w:pStyle w:val="13"/>
              <w:contextualSpacing/>
              <w:jc w:val="center"/>
              <w:rPr>
                <w:rFonts w:ascii="Times New Roman" w:hAnsi="Times New Roman" w:cs="Times New Roman"/>
              </w:rPr>
            </w:pPr>
            <w:r w:rsidRPr="0032410C">
              <w:rPr>
                <w:rFonts w:ascii="Times New Roman" w:hAnsi="Times New Roman" w:cs="Times New Roman"/>
              </w:rPr>
              <w:t>14</w:t>
            </w:r>
          </w:p>
        </w:tc>
      </w:tr>
      <w:tr w:rsidR="0032410C" w:rsidRPr="0032410C" w:rsidTr="004012A1">
        <w:trPr>
          <w:jc w:val="center"/>
        </w:trPr>
        <w:tc>
          <w:tcPr>
            <w:tcW w:w="3237" w:type="dxa"/>
            <w:shd w:val="clear" w:color="auto" w:fill="auto"/>
            <w:vAlign w:val="center"/>
          </w:tcPr>
          <w:p w:rsidR="0032410C" w:rsidRPr="0032410C" w:rsidRDefault="0032410C" w:rsidP="0032410C">
            <w:pPr>
              <w:pStyle w:val="13"/>
              <w:contextualSpacing/>
              <w:jc w:val="center"/>
              <w:rPr>
                <w:rFonts w:ascii="Times New Roman" w:hAnsi="Times New Roman" w:cs="Times New Roman"/>
                <w:bCs/>
              </w:rPr>
            </w:pPr>
            <w:r w:rsidRPr="0032410C">
              <w:rPr>
                <w:rFonts w:ascii="Times New Roman" w:hAnsi="Times New Roman" w:cs="Times New Roman"/>
                <w:bCs/>
              </w:rPr>
              <w:t>Прогнозируемое количество ТБО от инфраструктуры</w:t>
            </w:r>
          </w:p>
        </w:tc>
        <w:tc>
          <w:tcPr>
            <w:tcW w:w="3166" w:type="dxa"/>
            <w:shd w:val="clear" w:color="auto" w:fill="auto"/>
            <w:vAlign w:val="center"/>
          </w:tcPr>
          <w:p w:rsidR="0032410C" w:rsidRPr="0032410C" w:rsidRDefault="0032410C" w:rsidP="0032410C">
            <w:pPr>
              <w:pStyle w:val="13"/>
              <w:contextualSpacing/>
              <w:jc w:val="center"/>
              <w:rPr>
                <w:rFonts w:ascii="Times New Roman" w:hAnsi="Times New Roman" w:cs="Times New Roman"/>
              </w:rPr>
            </w:pPr>
            <w:r w:rsidRPr="0032410C">
              <w:rPr>
                <w:rFonts w:ascii="Times New Roman" w:hAnsi="Times New Roman" w:cs="Times New Roman"/>
              </w:rPr>
              <w:t>4,9</w:t>
            </w:r>
          </w:p>
        </w:tc>
        <w:tc>
          <w:tcPr>
            <w:tcW w:w="2919" w:type="dxa"/>
            <w:shd w:val="clear" w:color="auto" w:fill="auto"/>
            <w:vAlign w:val="center"/>
          </w:tcPr>
          <w:p w:rsidR="0032410C" w:rsidRPr="0032410C" w:rsidRDefault="0032410C" w:rsidP="0032410C">
            <w:pPr>
              <w:pStyle w:val="13"/>
              <w:contextualSpacing/>
              <w:jc w:val="center"/>
              <w:rPr>
                <w:rFonts w:ascii="Times New Roman" w:hAnsi="Times New Roman" w:cs="Times New Roman"/>
              </w:rPr>
            </w:pPr>
            <w:r w:rsidRPr="0032410C">
              <w:rPr>
                <w:rFonts w:ascii="Times New Roman" w:hAnsi="Times New Roman" w:cs="Times New Roman"/>
              </w:rPr>
              <w:t>4,9</w:t>
            </w:r>
          </w:p>
        </w:tc>
      </w:tr>
    </w:tbl>
    <w:p w:rsidR="0032410C" w:rsidRPr="0032410C" w:rsidRDefault="0032410C" w:rsidP="0032410C">
      <w:pPr>
        <w:spacing w:after="0" w:line="360" w:lineRule="auto"/>
      </w:pPr>
    </w:p>
    <w:p w:rsidR="0032410C" w:rsidRPr="0032410C" w:rsidRDefault="0032410C" w:rsidP="0032410C">
      <w:pPr>
        <w:pStyle w:val="3"/>
        <w:spacing w:before="0"/>
      </w:pPr>
      <w:bookmarkStart w:id="74" w:name="_Toc358040043"/>
    </w:p>
    <w:p w:rsidR="0032410C" w:rsidRPr="002F1FB3" w:rsidRDefault="0032410C" w:rsidP="00B5455B">
      <w:pPr>
        <w:pStyle w:val="2"/>
      </w:pPr>
      <w:bookmarkStart w:id="75" w:name="_Toc363822834"/>
      <w:bookmarkStart w:id="76" w:name="_Toc369162559"/>
      <w:r w:rsidRPr="002F1FB3">
        <w:t>1.6.2. ПРЕДЛОЖЕНИЯ ПО НОВОМУ СТРОИТЕЛЬСТВУ И РЕКОНСТРУКЦИИ ДЕЙСТВУЮЩИХ ОБЪЕКТОВ ПО ПЕРЕРАБОТКЕ И УТИЛИЗАЦИИ ОТХОДОВ. ПОТРЕБНОСТЬ В ОСНОВНОМ ОБОРУДОВАНИИ И МАТЕРИАЛАХ. СТОИМОСТЬ СТРОИТЕЛЬСТВА И РЕКОНСТРУКЦИИ.</w:t>
      </w:r>
      <w:bookmarkEnd w:id="74"/>
      <w:bookmarkEnd w:id="75"/>
      <w:bookmarkEnd w:id="76"/>
    </w:p>
    <w:p w:rsidR="002F1FB3" w:rsidRDefault="002F1FB3" w:rsidP="0032410C">
      <w:pPr>
        <w:pStyle w:val="a3"/>
        <w:ind w:left="0"/>
        <w:rPr>
          <w:szCs w:val="24"/>
        </w:rPr>
      </w:pPr>
    </w:p>
    <w:p w:rsidR="0032410C" w:rsidRPr="0032410C" w:rsidRDefault="0032410C" w:rsidP="0032410C">
      <w:pPr>
        <w:pStyle w:val="a3"/>
        <w:ind w:left="0"/>
        <w:rPr>
          <w:szCs w:val="24"/>
        </w:rPr>
      </w:pPr>
      <w:r w:rsidRPr="0032410C">
        <w:rPr>
          <w:szCs w:val="24"/>
        </w:rPr>
        <w:t>Генеральным планом рекомендуется комплекс мероприятий по снижению воздействия отходов производства и потребления на окружающую среду. Имеются также инвестиционные проекты для поселения в данной сфере в «Программе комплексного социально-экономического развития Краснокамского муниципального района на 2011-</w:t>
      </w:r>
      <w:r w:rsidRPr="0032410C">
        <w:rPr>
          <w:szCs w:val="24"/>
        </w:rPr>
        <w:lastRenderedPageBreak/>
        <w:t>2015 годы». Мероприятия, приведенные в Генплане, в качестве инвестиционных проектов не оформлены, суммы и источники финансирования отсутствуют.</w:t>
      </w:r>
    </w:p>
    <w:p w:rsidR="0032410C" w:rsidRPr="0032410C" w:rsidRDefault="0032410C" w:rsidP="0032410C">
      <w:pPr>
        <w:pStyle w:val="af"/>
        <w:keepNext/>
        <w:spacing w:before="0" w:after="0" w:line="360" w:lineRule="auto"/>
        <w:ind w:firstLine="709"/>
        <w:jc w:val="right"/>
        <w:rPr>
          <w:color w:val="000000"/>
          <w:sz w:val="24"/>
          <w:szCs w:val="24"/>
        </w:rPr>
      </w:pPr>
      <w:r w:rsidRPr="0032410C">
        <w:rPr>
          <w:color w:val="000000"/>
          <w:sz w:val="24"/>
          <w:szCs w:val="24"/>
        </w:rPr>
        <w:t xml:space="preserve">Таблица </w:t>
      </w:r>
      <w:r w:rsidR="004012A1">
        <w:rPr>
          <w:color w:val="000000"/>
          <w:sz w:val="24"/>
          <w:szCs w:val="24"/>
        </w:rPr>
        <w:t>12</w:t>
      </w:r>
      <w:r w:rsidRPr="0032410C">
        <w:rPr>
          <w:color w:val="000000"/>
          <w:sz w:val="24"/>
          <w:szCs w:val="24"/>
        </w:rPr>
        <w:t xml:space="preserve">  </w:t>
      </w:r>
    </w:p>
    <w:p w:rsidR="0032410C" w:rsidRPr="0032410C" w:rsidRDefault="0032410C" w:rsidP="004012A1">
      <w:pPr>
        <w:pStyle w:val="af"/>
        <w:keepNext/>
        <w:spacing w:before="0" w:after="0" w:line="360" w:lineRule="auto"/>
        <w:jc w:val="center"/>
        <w:rPr>
          <w:color w:val="000000"/>
          <w:sz w:val="24"/>
          <w:szCs w:val="24"/>
        </w:rPr>
      </w:pPr>
      <w:r w:rsidRPr="0032410C">
        <w:rPr>
          <w:color w:val="000000"/>
          <w:sz w:val="24"/>
          <w:szCs w:val="24"/>
        </w:rPr>
        <w:t>Перечень запланированных мероприятий в области обращения с ТБО</w:t>
      </w:r>
    </w:p>
    <w:tbl>
      <w:tblPr>
        <w:tblW w:w="47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60" w:firstRow="1" w:lastRow="1" w:firstColumn="0" w:lastColumn="0" w:noHBand="0" w:noVBand="0"/>
      </w:tblPr>
      <w:tblGrid>
        <w:gridCol w:w="673"/>
        <w:gridCol w:w="2824"/>
        <w:gridCol w:w="1900"/>
        <w:gridCol w:w="1763"/>
        <w:gridCol w:w="2020"/>
      </w:tblGrid>
      <w:tr w:rsidR="0032410C" w:rsidRPr="0032410C" w:rsidTr="004012A1">
        <w:trPr>
          <w:jc w:val="center"/>
        </w:trPr>
        <w:tc>
          <w:tcPr>
            <w:tcW w:w="367" w:type="pct"/>
          </w:tcPr>
          <w:p w:rsidR="0032410C" w:rsidRPr="0032410C" w:rsidRDefault="0032410C" w:rsidP="0032410C">
            <w:pPr>
              <w:spacing w:after="0" w:line="240" w:lineRule="auto"/>
              <w:ind w:right="34"/>
              <w:jc w:val="center"/>
              <w:rPr>
                <w:rFonts w:ascii="Times New Roman" w:hAnsi="Times New Roman"/>
                <w:bCs/>
                <w:sz w:val="20"/>
                <w:szCs w:val="20"/>
              </w:rPr>
            </w:pPr>
            <w:r w:rsidRPr="0032410C">
              <w:rPr>
                <w:rFonts w:ascii="Times New Roman" w:hAnsi="Times New Roman"/>
                <w:bCs/>
                <w:sz w:val="20"/>
                <w:szCs w:val="20"/>
              </w:rPr>
              <w:t>№ п</w:t>
            </w:r>
            <w:r w:rsidRPr="0032410C">
              <w:rPr>
                <w:rFonts w:ascii="Times New Roman" w:hAnsi="Times New Roman"/>
                <w:bCs/>
                <w:sz w:val="20"/>
                <w:szCs w:val="20"/>
                <w:lang w:val="en-US"/>
              </w:rPr>
              <w:t>/</w:t>
            </w:r>
            <w:r w:rsidRPr="0032410C">
              <w:rPr>
                <w:rFonts w:ascii="Times New Roman" w:hAnsi="Times New Roman"/>
                <w:bCs/>
                <w:sz w:val="20"/>
                <w:szCs w:val="20"/>
              </w:rPr>
              <w:t>п</w:t>
            </w:r>
          </w:p>
        </w:tc>
        <w:tc>
          <w:tcPr>
            <w:tcW w:w="1538" w:type="pct"/>
          </w:tcPr>
          <w:p w:rsidR="0032410C" w:rsidRPr="0032410C" w:rsidRDefault="0032410C" w:rsidP="0032410C">
            <w:pPr>
              <w:spacing w:after="0" w:line="240" w:lineRule="auto"/>
              <w:ind w:firstLine="34"/>
              <w:jc w:val="center"/>
              <w:rPr>
                <w:rFonts w:ascii="Times New Roman" w:hAnsi="Times New Roman"/>
                <w:bCs/>
                <w:sz w:val="20"/>
                <w:szCs w:val="20"/>
              </w:rPr>
            </w:pPr>
            <w:r w:rsidRPr="0032410C">
              <w:rPr>
                <w:rFonts w:ascii="Times New Roman" w:hAnsi="Times New Roman"/>
                <w:bCs/>
                <w:sz w:val="20"/>
                <w:szCs w:val="20"/>
              </w:rPr>
              <w:t>Наименование мероприятия</w:t>
            </w:r>
          </w:p>
        </w:tc>
        <w:tc>
          <w:tcPr>
            <w:tcW w:w="1035" w:type="pct"/>
          </w:tcPr>
          <w:p w:rsidR="0032410C" w:rsidRPr="0032410C" w:rsidRDefault="0032410C" w:rsidP="0032410C">
            <w:pPr>
              <w:spacing w:after="0" w:line="240" w:lineRule="auto"/>
              <w:ind w:left="35" w:firstLine="21"/>
              <w:jc w:val="center"/>
              <w:rPr>
                <w:rFonts w:ascii="Times New Roman" w:hAnsi="Times New Roman"/>
                <w:bCs/>
                <w:color w:val="FFFEFF"/>
                <w:sz w:val="20"/>
                <w:szCs w:val="20"/>
              </w:rPr>
            </w:pPr>
            <w:r w:rsidRPr="0032410C">
              <w:rPr>
                <w:rFonts w:ascii="Times New Roman" w:hAnsi="Times New Roman"/>
                <w:bCs/>
                <w:sz w:val="20"/>
                <w:szCs w:val="20"/>
              </w:rPr>
              <w:t>Стоимость (капитальные затраты), тыс. руб.</w:t>
            </w:r>
          </w:p>
        </w:tc>
        <w:tc>
          <w:tcPr>
            <w:tcW w:w="960" w:type="pct"/>
          </w:tcPr>
          <w:p w:rsidR="0032410C" w:rsidRPr="0032410C" w:rsidRDefault="0032410C" w:rsidP="0032410C">
            <w:pPr>
              <w:spacing w:after="0" w:line="240" w:lineRule="auto"/>
              <w:ind w:left="35" w:firstLine="21"/>
              <w:jc w:val="center"/>
              <w:rPr>
                <w:rFonts w:ascii="Times New Roman" w:hAnsi="Times New Roman"/>
                <w:bCs/>
                <w:sz w:val="20"/>
                <w:szCs w:val="20"/>
              </w:rPr>
            </w:pPr>
            <w:r w:rsidRPr="0032410C">
              <w:rPr>
                <w:rFonts w:ascii="Times New Roman" w:hAnsi="Times New Roman"/>
                <w:bCs/>
                <w:sz w:val="20"/>
                <w:szCs w:val="20"/>
              </w:rPr>
              <w:t>Сроки реализации мероприятия</w:t>
            </w:r>
          </w:p>
        </w:tc>
        <w:tc>
          <w:tcPr>
            <w:tcW w:w="1100" w:type="pct"/>
          </w:tcPr>
          <w:p w:rsidR="0032410C" w:rsidRPr="0032410C" w:rsidRDefault="0032410C" w:rsidP="0032410C">
            <w:pPr>
              <w:spacing w:after="0" w:line="240" w:lineRule="auto"/>
              <w:ind w:firstLine="21"/>
              <w:jc w:val="center"/>
              <w:rPr>
                <w:rFonts w:ascii="Times New Roman" w:hAnsi="Times New Roman"/>
                <w:bCs/>
                <w:sz w:val="20"/>
                <w:szCs w:val="20"/>
              </w:rPr>
            </w:pPr>
            <w:r w:rsidRPr="0032410C">
              <w:rPr>
                <w:rFonts w:ascii="Times New Roman" w:hAnsi="Times New Roman"/>
                <w:bCs/>
                <w:sz w:val="20"/>
                <w:szCs w:val="20"/>
              </w:rPr>
              <w:t>Источник финансирования</w:t>
            </w:r>
          </w:p>
        </w:tc>
      </w:tr>
      <w:tr w:rsidR="0032410C" w:rsidRPr="0032410C" w:rsidTr="004012A1">
        <w:trPr>
          <w:jc w:val="center"/>
        </w:trPr>
        <w:tc>
          <w:tcPr>
            <w:tcW w:w="367" w:type="pct"/>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1.</w:t>
            </w:r>
          </w:p>
        </w:tc>
        <w:tc>
          <w:tcPr>
            <w:tcW w:w="1538" w:type="pct"/>
          </w:tcPr>
          <w:p w:rsidR="0032410C" w:rsidRPr="0032410C" w:rsidRDefault="0032410C" w:rsidP="0032410C">
            <w:pPr>
              <w:spacing w:after="0" w:line="240" w:lineRule="auto"/>
              <w:rPr>
                <w:rFonts w:ascii="Times New Roman" w:hAnsi="Times New Roman"/>
                <w:color w:val="000000"/>
                <w:sz w:val="20"/>
                <w:szCs w:val="20"/>
              </w:rPr>
            </w:pPr>
            <w:r w:rsidRPr="0032410C">
              <w:rPr>
                <w:rFonts w:ascii="Times New Roman" w:hAnsi="Times New Roman"/>
                <w:bCs/>
                <w:color w:val="000000"/>
                <w:sz w:val="20"/>
                <w:szCs w:val="20"/>
              </w:rPr>
              <w:t>Разработка и внедрение комплексной Схемы сбора отходов производства и потребления</w:t>
            </w:r>
          </w:p>
        </w:tc>
        <w:tc>
          <w:tcPr>
            <w:tcW w:w="1035" w:type="pct"/>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200</w:t>
            </w:r>
          </w:p>
        </w:tc>
        <w:tc>
          <w:tcPr>
            <w:tcW w:w="960" w:type="pct"/>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2019</w:t>
            </w:r>
          </w:p>
        </w:tc>
        <w:tc>
          <w:tcPr>
            <w:tcW w:w="1100" w:type="pct"/>
            <w:vAlign w:val="bottom"/>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Бюджет Оверятского городского поселения</w:t>
            </w:r>
          </w:p>
        </w:tc>
      </w:tr>
      <w:tr w:rsidR="0032410C" w:rsidRPr="0032410C" w:rsidTr="004012A1">
        <w:trPr>
          <w:trHeight w:val="1046"/>
          <w:jc w:val="center"/>
        </w:trPr>
        <w:tc>
          <w:tcPr>
            <w:tcW w:w="367" w:type="pct"/>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2.</w:t>
            </w:r>
          </w:p>
        </w:tc>
        <w:tc>
          <w:tcPr>
            <w:tcW w:w="1538" w:type="pct"/>
          </w:tcPr>
          <w:p w:rsidR="0032410C" w:rsidRPr="0032410C" w:rsidRDefault="0032410C" w:rsidP="0032410C">
            <w:pPr>
              <w:spacing w:after="0" w:line="240" w:lineRule="auto"/>
              <w:rPr>
                <w:rFonts w:ascii="Times New Roman" w:hAnsi="Times New Roman"/>
                <w:color w:val="000000"/>
                <w:sz w:val="20"/>
                <w:szCs w:val="20"/>
              </w:rPr>
            </w:pPr>
            <w:r w:rsidRPr="0032410C">
              <w:rPr>
                <w:rFonts w:ascii="Times New Roman" w:hAnsi="Times New Roman"/>
                <w:bCs/>
                <w:color w:val="000000"/>
                <w:sz w:val="20"/>
                <w:szCs w:val="20"/>
              </w:rPr>
              <w:t>Инвентаризация и ликвидация несанкционированных свалок ТБО</w:t>
            </w:r>
            <w:r w:rsidRPr="0032410C">
              <w:rPr>
                <w:rFonts w:ascii="Times New Roman" w:hAnsi="Times New Roman"/>
                <w:bCs/>
                <w:color w:val="000000"/>
                <w:sz w:val="20"/>
                <w:szCs w:val="20"/>
              </w:rPr>
              <w:br/>
              <w:t>(70 т.р. –  в 2011 г., по 30 т.р.  – в 2012-2015 годах)</w:t>
            </w:r>
          </w:p>
        </w:tc>
        <w:tc>
          <w:tcPr>
            <w:tcW w:w="1035" w:type="pct"/>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190</w:t>
            </w:r>
          </w:p>
        </w:tc>
        <w:tc>
          <w:tcPr>
            <w:tcW w:w="960" w:type="pct"/>
            <w:vAlign w:val="center"/>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2015</w:t>
            </w:r>
          </w:p>
        </w:tc>
        <w:tc>
          <w:tcPr>
            <w:tcW w:w="1100" w:type="pct"/>
            <w:vAlign w:val="bottom"/>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bCs/>
                <w:color w:val="000000"/>
                <w:sz w:val="20"/>
                <w:szCs w:val="20"/>
              </w:rPr>
              <w:t>Бюджет Оверятского городского поселения</w:t>
            </w:r>
          </w:p>
        </w:tc>
      </w:tr>
      <w:tr w:rsidR="0032410C" w:rsidRPr="0032410C" w:rsidTr="004012A1">
        <w:trPr>
          <w:trHeight w:val="375"/>
          <w:jc w:val="center"/>
        </w:trPr>
        <w:tc>
          <w:tcPr>
            <w:tcW w:w="1905" w:type="pct"/>
            <w:gridSpan w:val="2"/>
          </w:tcPr>
          <w:p w:rsidR="0032410C" w:rsidRPr="0032410C" w:rsidRDefault="0032410C" w:rsidP="0032410C">
            <w:pPr>
              <w:spacing w:after="0" w:line="240" w:lineRule="auto"/>
              <w:jc w:val="center"/>
              <w:rPr>
                <w:rFonts w:ascii="Times New Roman" w:hAnsi="Times New Roman"/>
                <w:color w:val="000000"/>
                <w:sz w:val="20"/>
                <w:szCs w:val="20"/>
              </w:rPr>
            </w:pPr>
            <w:r w:rsidRPr="0032410C">
              <w:rPr>
                <w:rFonts w:ascii="Times New Roman" w:hAnsi="Times New Roman"/>
                <w:color w:val="000000"/>
                <w:sz w:val="20"/>
                <w:szCs w:val="20"/>
              </w:rPr>
              <w:t>Итого</w:t>
            </w:r>
          </w:p>
        </w:tc>
        <w:tc>
          <w:tcPr>
            <w:tcW w:w="1035" w:type="pct"/>
            <w:vAlign w:val="center"/>
          </w:tcPr>
          <w:p w:rsidR="0032410C" w:rsidRPr="0032410C" w:rsidRDefault="0032410C" w:rsidP="0032410C">
            <w:pPr>
              <w:spacing w:after="0" w:line="240" w:lineRule="auto"/>
              <w:jc w:val="center"/>
              <w:rPr>
                <w:rFonts w:ascii="Times New Roman" w:hAnsi="Times New Roman"/>
                <w:bCs/>
                <w:color w:val="000000"/>
                <w:sz w:val="20"/>
                <w:szCs w:val="20"/>
              </w:rPr>
            </w:pPr>
            <w:r w:rsidRPr="0032410C">
              <w:rPr>
                <w:rFonts w:ascii="Times New Roman" w:hAnsi="Times New Roman"/>
                <w:bCs/>
                <w:color w:val="000000"/>
                <w:sz w:val="20"/>
                <w:szCs w:val="20"/>
              </w:rPr>
              <w:t>390</w:t>
            </w:r>
          </w:p>
        </w:tc>
        <w:tc>
          <w:tcPr>
            <w:tcW w:w="960" w:type="pct"/>
          </w:tcPr>
          <w:p w:rsidR="0032410C" w:rsidRPr="0032410C" w:rsidRDefault="0032410C" w:rsidP="0032410C">
            <w:pPr>
              <w:spacing w:after="0" w:line="240" w:lineRule="auto"/>
              <w:jc w:val="center"/>
              <w:rPr>
                <w:rFonts w:ascii="Times New Roman" w:hAnsi="Times New Roman"/>
                <w:bCs/>
                <w:sz w:val="20"/>
                <w:szCs w:val="20"/>
              </w:rPr>
            </w:pPr>
          </w:p>
        </w:tc>
        <w:tc>
          <w:tcPr>
            <w:tcW w:w="1100" w:type="pct"/>
          </w:tcPr>
          <w:p w:rsidR="0032410C" w:rsidRPr="0032410C" w:rsidRDefault="0032410C" w:rsidP="0032410C">
            <w:pPr>
              <w:spacing w:after="0" w:line="240" w:lineRule="auto"/>
              <w:jc w:val="center"/>
              <w:rPr>
                <w:rFonts w:ascii="Times New Roman" w:hAnsi="Times New Roman"/>
                <w:bCs/>
                <w:sz w:val="20"/>
                <w:szCs w:val="20"/>
              </w:rPr>
            </w:pPr>
          </w:p>
        </w:tc>
      </w:tr>
    </w:tbl>
    <w:p w:rsidR="0032410C" w:rsidRPr="0032410C" w:rsidRDefault="0032410C" w:rsidP="0032410C">
      <w:pPr>
        <w:pStyle w:val="a7"/>
        <w:spacing w:after="0"/>
        <w:rPr>
          <w:sz w:val="24"/>
          <w:szCs w:val="24"/>
        </w:rPr>
      </w:pPr>
    </w:p>
    <w:p w:rsidR="0032410C" w:rsidRPr="0032410C" w:rsidRDefault="0032410C" w:rsidP="0032410C">
      <w:pPr>
        <w:pStyle w:val="a7"/>
        <w:spacing w:after="0"/>
        <w:rPr>
          <w:sz w:val="24"/>
          <w:szCs w:val="24"/>
        </w:rPr>
      </w:pPr>
      <w:r w:rsidRPr="0032410C">
        <w:rPr>
          <w:sz w:val="24"/>
          <w:szCs w:val="24"/>
        </w:rPr>
        <w:t>Для эффективного развития территории, а также оптимального функционирования системы сбора, обработки и захоронения ТБО, Администрация поселения должна стимулировать переход предприятий на безотходное производство, либо вовлечение отходов в производственный цикл в качестве вторичного сырья.</w:t>
      </w:r>
    </w:p>
    <w:p w:rsidR="0032410C" w:rsidRPr="0032410C" w:rsidRDefault="0032410C" w:rsidP="0032410C">
      <w:pPr>
        <w:pStyle w:val="13"/>
        <w:spacing w:line="360" w:lineRule="auto"/>
        <w:ind w:firstLine="709"/>
        <w:rPr>
          <w:rFonts w:ascii="Times New Roman" w:hAnsi="Times New Roman" w:cs="Times New Roman"/>
        </w:rPr>
      </w:pPr>
      <w:r w:rsidRPr="0032410C">
        <w:rPr>
          <w:rFonts w:ascii="Times New Roman" w:hAnsi="Times New Roman" w:cs="Times New Roman"/>
        </w:rPr>
        <w:t>Рекомендуется осуществление сбора образующихся отходов производства и потребления по их видам, классам опасности (с учетом федерального классификационного каталога отходов) и другим признакам с тем, чтобы обеспечить их использование в качестве вторичного сырья, переработку или последующее размещение, снизить количество образования отходов высокого класса опасности.</w:t>
      </w:r>
    </w:p>
    <w:p w:rsidR="0032410C" w:rsidRPr="0032410C" w:rsidRDefault="0032410C" w:rsidP="0032410C">
      <w:pPr>
        <w:pStyle w:val="13"/>
        <w:spacing w:line="360" w:lineRule="auto"/>
        <w:ind w:firstLine="709"/>
        <w:rPr>
          <w:rFonts w:ascii="Times New Roman" w:hAnsi="Times New Roman" w:cs="Times New Roman"/>
        </w:rPr>
      </w:pPr>
      <w:r w:rsidRPr="0032410C">
        <w:rPr>
          <w:rFonts w:ascii="Times New Roman" w:hAnsi="Times New Roman" w:cs="Times New Roman"/>
        </w:rPr>
        <w:t xml:space="preserve">Сбор твердых бытовых отходов на территории поселения производится в специально отведенных местах. Ведение учета в организации обращения с бытовыми отходами, организацию мест сбора отходов осуществляют, непосредственно или опосредованно, лица, в процессе деятельности которых образуются отходы. В черте населенных пунктов оборудуются урны для сбора твердых бытовых отходов. Площадки для сбора бытовых отходов устанавливаются в не менее чем </w:t>
      </w:r>
      <w:smartTag w:uri="urn:schemas-microsoft-com:office:smarttags" w:element="metricconverter">
        <w:smartTagPr>
          <w:attr w:name="ProductID" w:val="2012 г"/>
        </w:smartTagPr>
        <w:r w:rsidRPr="0032410C">
          <w:rPr>
            <w:rFonts w:ascii="Times New Roman" w:hAnsi="Times New Roman" w:cs="Times New Roman"/>
          </w:rPr>
          <w:t>20 метрах</w:t>
        </w:r>
      </w:smartTag>
      <w:r w:rsidRPr="0032410C">
        <w:rPr>
          <w:rFonts w:ascii="Times New Roman" w:hAnsi="Times New Roman" w:cs="Times New Roman"/>
        </w:rPr>
        <w:t xml:space="preserve"> от окон жилых домов, но не более чем в </w:t>
      </w:r>
      <w:smartTag w:uri="urn:schemas-microsoft-com:office:smarttags" w:element="metricconverter">
        <w:smartTagPr>
          <w:attr w:name="ProductID" w:val="2012 г"/>
        </w:smartTagPr>
        <w:r w:rsidRPr="0032410C">
          <w:rPr>
            <w:rFonts w:ascii="Times New Roman" w:hAnsi="Times New Roman" w:cs="Times New Roman"/>
          </w:rPr>
          <w:t>100 метрах</w:t>
        </w:r>
      </w:smartTag>
      <w:r w:rsidRPr="0032410C">
        <w:rPr>
          <w:rFonts w:ascii="Times New Roman" w:hAnsi="Times New Roman" w:cs="Times New Roman"/>
        </w:rPr>
        <w:t xml:space="preserve"> от наиболее удаленного входа в жилище. Вывоз мусора на полигон ТБО производится не реже 1 раза в 7 дней. </w:t>
      </w:r>
    </w:p>
    <w:p w:rsidR="0032410C" w:rsidRPr="0032410C" w:rsidRDefault="0032410C" w:rsidP="0032410C">
      <w:pPr>
        <w:pStyle w:val="13"/>
        <w:spacing w:line="360" w:lineRule="auto"/>
        <w:ind w:firstLine="709"/>
        <w:rPr>
          <w:rFonts w:ascii="Times New Roman" w:hAnsi="Times New Roman" w:cs="Times New Roman"/>
        </w:rPr>
      </w:pPr>
      <w:r w:rsidRPr="0032410C">
        <w:rPr>
          <w:rFonts w:ascii="Times New Roman" w:hAnsi="Times New Roman" w:cs="Times New Roman"/>
        </w:rPr>
        <w:t>Организовать сбор отходов с территорий частной застройки можно по кольцевой или планово-регулярной схеме. Вывоз отходов производится по мере заполнения контейнера. Для удаленных населенных пунктов численностью менее 50 человек предлагается сбор отходов осуществлять в мешки с последующим вывозом на контейнерные площадки ближайшего населенного пункта.</w:t>
      </w:r>
    </w:p>
    <w:p w:rsidR="0032410C" w:rsidRPr="0032410C" w:rsidRDefault="0032410C" w:rsidP="0032410C">
      <w:pPr>
        <w:pStyle w:val="13"/>
        <w:tabs>
          <w:tab w:val="left" w:pos="9214"/>
        </w:tabs>
        <w:spacing w:line="360" w:lineRule="auto"/>
        <w:ind w:firstLine="709"/>
        <w:rPr>
          <w:rFonts w:ascii="Times New Roman" w:hAnsi="Times New Roman" w:cs="Times New Roman"/>
        </w:rPr>
      </w:pPr>
      <w:r w:rsidRPr="0032410C">
        <w:rPr>
          <w:rFonts w:ascii="Times New Roman" w:hAnsi="Times New Roman" w:cs="Times New Roman"/>
        </w:rPr>
        <w:lastRenderedPageBreak/>
        <w:t xml:space="preserve">Владельцам индивидуальных жилых домов с приусадебными участками рекомендуется собирать мусор на улицах в периметре своих приусадебных участков и компостировать растительные остатки (опавшая листва, обрезь, ветки, скошенная трава т.п.) и пищевые отходы личного потребления домовладельцев в компостных кучах на территории собственного земельного участка. Сжигание указанных твердых бытовых отходов на территории приусадебного участках на иных территориях запрещается на расстоянии менее </w:t>
      </w:r>
      <w:smartTag w:uri="urn:schemas-microsoft-com:office:smarttags" w:element="metricconverter">
        <w:smartTagPr>
          <w:attr w:name="ProductID" w:val="2012 г"/>
        </w:smartTagPr>
        <w:r w:rsidRPr="0032410C">
          <w:rPr>
            <w:rFonts w:ascii="Times New Roman" w:hAnsi="Times New Roman" w:cs="Times New Roman"/>
          </w:rPr>
          <w:t>50 метров</w:t>
        </w:r>
      </w:smartTag>
      <w:r w:rsidRPr="0032410C">
        <w:rPr>
          <w:rFonts w:ascii="Times New Roman" w:hAnsi="Times New Roman" w:cs="Times New Roman"/>
        </w:rPr>
        <w:t xml:space="preserve"> от жилых и хозяйственных построек.</w:t>
      </w:r>
    </w:p>
    <w:p w:rsidR="0032410C" w:rsidRPr="0032410C" w:rsidRDefault="0032410C" w:rsidP="0032410C">
      <w:pPr>
        <w:pStyle w:val="13"/>
        <w:spacing w:line="360" w:lineRule="auto"/>
        <w:ind w:firstLine="709"/>
        <w:rPr>
          <w:rFonts w:ascii="Times New Roman" w:hAnsi="Times New Roman" w:cs="Times New Roman"/>
        </w:rPr>
      </w:pPr>
      <w:r w:rsidRPr="0032410C">
        <w:rPr>
          <w:rFonts w:ascii="Times New Roman" w:hAnsi="Times New Roman" w:cs="Times New Roman"/>
        </w:rPr>
        <w:t>В целях незасорения площадей, улиц, скверов будут установлены урны во всех общественных местах, при входах в административные и общественные здания, объекты общественной торговли и сферы услуг.</w:t>
      </w:r>
    </w:p>
    <w:p w:rsidR="0032410C" w:rsidRPr="0032410C" w:rsidRDefault="0032410C" w:rsidP="0032410C">
      <w:pPr>
        <w:pStyle w:val="13"/>
        <w:tabs>
          <w:tab w:val="left" w:pos="9214"/>
        </w:tabs>
        <w:spacing w:line="360" w:lineRule="auto"/>
        <w:ind w:firstLine="709"/>
        <w:rPr>
          <w:rFonts w:ascii="Times New Roman" w:hAnsi="Times New Roman" w:cs="Times New Roman"/>
        </w:rPr>
      </w:pPr>
      <w:r w:rsidRPr="0032410C">
        <w:rPr>
          <w:rFonts w:ascii="Times New Roman" w:hAnsi="Times New Roman" w:cs="Times New Roman"/>
        </w:rPr>
        <w:t>На территории садовых кооперативов рекомендуется оборудовать контейнерные площадки для сбора отходов и вторичного сырья (полиэтиленовая пленка, бумага, PET-бутылка, стеклянная бутылка), количество которых определятся исходя из числа земельных участков. В садоводческих кооперативах, как и в частном жилом секторе, основная масса отходов сжигается или подвергается компостированию. Поэтому достаточно установки небольшого числа контейнеров, отходы из которых будут вывозиться по мере заполнения контейнера, с учетом сезонности образования отходов.</w:t>
      </w:r>
    </w:p>
    <w:p w:rsidR="0032410C" w:rsidRPr="0032410C" w:rsidRDefault="0032410C" w:rsidP="0032410C">
      <w:pPr>
        <w:pStyle w:val="13"/>
        <w:tabs>
          <w:tab w:val="left" w:pos="9214"/>
        </w:tabs>
        <w:spacing w:line="360" w:lineRule="auto"/>
        <w:ind w:firstLine="709"/>
        <w:rPr>
          <w:rFonts w:ascii="Times New Roman" w:hAnsi="Times New Roman" w:cs="Times New Roman"/>
        </w:rPr>
      </w:pPr>
      <w:r w:rsidRPr="0032410C">
        <w:rPr>
          <w:rFonts w:ascii="Times New Roman" w:hAnsi="Times New Roman" w:cs="Times New Roman"/>
        </w:rPr>
        <w:t xml:space="preserve">Для промышленных и иных предприятий и учреждений будут установлены собственные места сбора твердых бытовых отходов. Предприятиям и организациям, осуществляющим хозяйственную деятельность, необходимо обеспечить условия, при которых отходы не оказывают вредного воздействия на состояние окружающей среды и здоровье людей при необходимости временного накопления производственных отходов на промышленной площадке (до момента использования отходов в последующем технологическом цикле или направления на объект для размещения). </w:t>
      </w:r>
    </w:p>
    <w:p w:rsidR="0032410C" w:rsidRPr="0032410C" w:rsidRDefault="0032410C" w:rsidP="0032410C">
      <w:pPr>
        <w:pStyle w:val="13"/>
        <w:spacing w:line="360" w:lineRule="auto"/>
        <w:ind w:firstLine="709"/>
        <w:rPr>
          <w:rFonts w:ascii="Times New Roman" w:hAnsi="Times New Roman" w:cs="Times New Roman"/>
        </w:rPr>
      </w:pPr>
      <w:r w:rsidRPr="0032410C">
        <w:rPr>
          <w:rFonts w:ascii="Times New Roman" w:hAnsi="Times New Roman" w:cs="Times New Roman"/>
        </w:rPr>
        <w:t>Места временного складирования ТБО на территории поселения  должны соответствовать следующим требованиям:</w:t>
      </w:r>
    </w:p>
    <w:p w:rsidR="0032410C" w:rsidRPr="0032410C" w:rsidRDefault="0032410C" w:rsidP="0032410C">
      <w:pPr>
        <w:pStyle w:val="13"/>
        <w:numPr>
          <w:ilvl w:val="0"/>
          <w:numId w:val="28"/>
        </w:numPr>
        <w:spacing w:line="360" w:lineRule="auto"/>
        <w:ind w:left="0"/>
        <w:rPr>
          <w:rFonts w:ascii="Times New Roman" w:hAnsi="Times New Roman" w:cs="Times New Roman"/>
        </w:rPr>
      </w:pPr>
      <w:r w:rsidRPr="0032410C">
        <w:rPr>
          <w:rFonts w:ascii="Times New Roman" w:hAnsi="Times New Roman" w:cs="Times New Roman"/>
        </w:rPr>
        <w:t>покрытие площадки выполняется из не разрушаемого и не проницаемого для токсичных  веществ  материала (асфальт, бетон, плитка и др.);</w:t>
      </w:r>
    </w:p>
    <w:p w:rsidR="0032410C" w:rsidRPr="0032410C" w:rsidRDefault="0032410C" w:rsidP="0032410C">
      <w:pPr>
        <w:pStyle w:val="13"/>
        <w:numPr>
          <w:ilvl w:val="0"/>
          <w:numId w:val="28"/>
        </w:numPr>
        <w:spacing w:line="360" w:lineRule="auto"/>
        <w:ind w:left="0"/>
        <w:rPr>
          <w:rFonts w:ascii="Times New Roman" w:hAnsi="Times New Roman" w:cs="Times New Roman"/>
        </w:rPr>
      </w:pPr>
      <w:r w:rsidRPr="0032410C">
        <w:rPr>
          <w:rFonts w:ascii="Times New Roman" w:hAnsi="Times New Roman" w:cs="Times New Roman"/>
        </w:rPr>
        <w:t>площадка должна иметь удобный подъезд автотранспорта для вывоза отходов;</w:t>
      </w:r>
    </w:p>
    <w:p w:rsidR="0032410C" w:rsidRPr="0032410C" w:rsidRDefault="0032410C" w:rsidP="0032410C">
      <w:pPr>
        <w:pStyle w:val="13"/>
        <w:numPr>
          <w:ilvl w:val="0"/>
          <w:numId w:val="28"/>
        </w:numPr>
        <w:spacing w:line="360" w:lineRule="auto"/>
        <w:ind w:left="0"/>
        <w:rPr>
          <w:rFonts w:ascii="Times New Roman" w:hAnsi="Times New Roman" w:cs="Times New Roman"/>
        </w:rPr>
      </w:pPr>
      <w:r w:rsidRPr="0032410C">
        <w:rPr>
          <w:rFonts w:ascii="Times New Roman" w:hAnsi="Times New Roman" w:cs="Times New Roman"/>
        </w:rPr>
        <w:t>для защиты массы отходов от  воздействия атмосферных осадков и ветра должна быть предусмотрена эффективная защита (навес, упаковка отходов в тару, контейнеры с крышками и др.).</w:t>
      </w:r>
    </w:p>
    <w:p w:rsidR="0032410C" w:rsidRPr="0032410C" w:rsidRDefault="0032410C" w:rsidP="0032410C">
      <w:pPr>
        <w:pStyle w:val="13"/>
        <w:spacing w:line="360" w:lineRule="auto"/>
        <w:ind w:firstLine="709"/>
        <w:rPr>
          <w:rFonts w:ascii="Times New Roman" w:hAnsi="Times New Roman" w:cs="Times New Roman"/>
        </w:rPr>
      </w:pPr>
      <w:r w:rsidRPr="0032410C">
        <w:rPr>
          <w:rFonts w:ascii="Times New Roman" w:hAnsi="Times New Roman" w:cs="Times New Roman"/>
        </w:rPr>
        <w:t xml:space="preserve">Всем предприятиям, осуществляющим хозяйственную деятельность, необходимо обеспечивать выполнение установленных нормативов предельного накопления и </w:t>
      </w:r>
      <w:r w:rsidRPr="0032410C">
        <w:rPr>
          <w:rFonts w:ascii="Times New Roman" w:hAnsi="Times New Roman" w:cs="Times New Roman"/>
        </w:rPr>
        <w:lastRenderedPageBreak/>
        <w:t>размещения отходов, согласно утверждённым лимитам на размещение отходов на территории предприятия.</w:t>
      </w:r>
    </w:p>
    <w:p w:rsidR="0032410C" w:rsidRPr="0032410C" w:rsidRDefault="0032410C" w:rsidP="0032410C">
      <w:pPr>
        <w:pStyle w:val="13"/>
        <w:spacing w:line="360" w:lineRule="auto"/>
        <w:ind w:firstLine="709"/>
        <w:rPr>
          <w:rFonts w:ascii="Times New Roman" w:hAnsi="Times New Roman" w:cs="Times New Roman"/>
        </w:rPr>
      </w:pPr>
      <w:r w:rsidRPr="0032410C">
        <w:rPr>
          <w:rFonts w:ascii="Times New Roman" w:hAnsi="Times New Roman" w:cs="Times New Roman"/>
        </w:rPr>
        <w:t>Предприятиям, осуществляющим хозяйственную деятельность, следует вести достоверный учет наличия, образования, использования и размещения всех отходов собственного производства, т.к. данные учета  используются при составлении сводного по предприятию статистического отчета  по форме 2ТП-отходы и являются основанием для  расчета платы за размещение отходов.</w:t>
      </w:r>
    </w:p>
    <w:p w:rsidR="0032410C" w:rsidRPr="0032410C" w:rsidRDefault="0032410C" w:rsidP="0032410C">
      <w:pPr>
        <w:pStyle w:val="13"/>
        <w:spacing w:line="360" w:lineRule="auto"/>
        <w:ind w:firstLine="709"/>
        <w:rPr>
          <w:rFonts w:ascii="Times New Roman" w:hAnsi="Times New Roman" w:cs="Times New Roman"/>
        </w:rPr>
      </w:pPr>
      <w:r w:rsidRPr="0032410C">
        <w:rPr>
          <w:rFonts w:ascii="Times New Roman" w:hAnsi="Times New Roman" w:cs="Times New Roman"/>
        </w:rPr>
        <w:t>Транспортировка отходов должна осуществляться  способами,  исключающими возможность их потери в процессе перевозки, создание аварийных ситуаций, причинение вреда окружающей среде, здоровью людей, хозяйственным и иным объектам.</w:t>
      </w:r>
    </w:p>
    <w:p w:rsidR="0032410C" w:rsidRPr="0032410C" w:rsidRDefault="0032410C" w:rsidP="0032410C">
      <w:pPr>
        <w:pStyle w:val="a7"/>
        <w:spacing w:after="0"/>
        <w:rPr>
          <w:sz w:val="24"/>
          <w:szCs w:val="24"/>
        </w:rPr>
      </w:pPr>
      <w:r w:rsidRPr="0032410C">
        <w:rPr>
          <w:sz w:val="24"/>
          <w:szCs w:val="24"/>
        </w:rPr>
        <w:t>Генеральным планом предлагается инвентаризировать, ликвидировать и рекультивировать несанкционированные свалки ТБО, а в местах массового отдыха людей и в лесопарковых зонах организовать сбор мусора на специализированных площадках.</w:t>
      </w:r>
    </w:p>
    <w:p w:rsidR="0032410C" w:rsidRPr="0032410C" w:rsidRDefault="0032410C" w:rsidP="0032410C">
      <w:pPr>
        <w:pStyle w:val="a3"/>
        <w:ind w:left="0"/>
        <w:rPr>
          <w:color w:val="000000"/>
          <w:szCs w:val="24"/>
        </w:rPr>
      </w:pPr>
      <w:r w:rsidRPr="0032410C">
        <w:rPr>
          <w:color w:val="000000"/>
          <w:szCs w:val="24"/>
        </w:rPr>
        <w:t xml:space="preserve">Помимо указания в Генплане на необходимые мероприятия согласно пп. 1 Таблицы </w:t>
      </w:r>
      <w:r w:rsidR="004012A1">
        <w:rPr>
          <w:color w:val="000000"/>
          <w:szCs w:val="24"/>
        </w:rPr>
        <w:t>12</w:t>
      </w:r>
      <w:r w:rsidRPr="0032410C">
        <w:rPr>
          <w:color w:val="000000"/>
          <w:szCs w:val="24"/>
        </w:rPr>
        <w:t>, необходима их проработка как инвестиционных проектов с экономическими расчетами и обеспечение финансирования с указанием его источников.</w:t>
      </w:r>
    </w:p>
    <w:p w:rsidR="0032410C" w:rsidRPr="00F80DF4" w:rsidRDefault="0032410C" w:rsidP="0032410C">
      <w:pPr>
        <w:spacing w:after="0" w:line="360" w:lineRule="auto"/>
        <w:ind w:firstLine="720"/>
        <w:rPr>
          <w:rFonts w:ascii="Times New Roman" w:hAnsi="Times New Roman"/>
          <w:color w:val="000000"/>
          <w:sz w:val="24"/>
          <w:szCs w:val="24"/>
        </w:rPr>
      </w:pPr>
      <w:r w:rsidRPr="0032410C">
        <w:rPr>
          <w:rFonts w:ascii="Times New Roman" w:hAnsi="Times New Roman"/>
          <w:color w:val="000000"/>
          <w:sz w:val="24"/>
          <w:szCs w:val="24"/>
        </w:rPr>
        <w:t>Приоритет по введению запланированных объектов – высокий.</w:t>
      </w:r>
    </w:p>
    <w:p w:rsidR="006D0ABC" w:rsidRDefault="006D0ABC"/>
    <w:sectPr w:rsidR="006D0ABC" w:rsidSect="0032410C">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F80" w:rsidRDefault="00750F80" w:rsidP="0032410C">
      <w:pPr>
        <w:spacing w:after="0" w:line="240" w:lineRule="auto"/>
      </w:pPr>
      <w:r>
        <w:separator/>
      </w:r>
    </w:p>
  </w:endnote>
  <w:endnote w:type="continuationSeparator" w:id="0">
    <w:p w:rsidR="00750F80" w:rsidRDefault="00750F80" w:rsidP="00324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SOCPEUR">
    <w:altName w:val="Arial"/>
    <w:charset w:val="CC"/>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F80" w:rsidRDefault="00750F80" w:rsidP="0032410C">
      <w:pPr>
        <w:spacing w:after="0" w:line="240" w:lineRule="auto"/>
      </w:pPr>
      <w:r>
        <w:separator/>
      </w:r>
    </w:p>
  </w:footnote>
  <w:footnote w:type="continuationSeparator" w:id="0">
    <w:p w:rsidR="00750F80" w:rsidRDefault="00750F80" w:rsidP="0032410C">
      <w:pPr>
        <w:spacing w:after="0" w:line="240" w:lineRule="auto"/>
      </w:pPr>
      <w:r>
        <w:continuationSeparator/>
      </w:r>
    </w:p>
  </w:footnote>
  <w:footnote w:id="1">
    <w:p w:rsidR="0032410C" w:rsidRPr="00530820" w:rsidRDefault="0032410C" w:rsidP="0032410C">
      <w:pPr>
        <w:pStyle w:val="af1"/>
        <w:jc w:val="both"/>
        <w:rPr>
          <w:rFonts w:ascii="Times New Roman" w:hAnsi="Times New Roman"/>
        </w:rPr>
      </w:pPr>
      <w:r w:rsidRPr="00530820">
        <w:rPr>
          <w:rStyle w:val="af3"/>
          <w:rFonts w:ascii="Times New Roman" w:hAnsi="Times New Roman"/>
        </w:rPr>
        <w:footnoteRef/>
      </w:r>
      <w:r w:rsidRPr="00530820">
        <w:rPr>
          <w:rFonts w:ascii="Times New Roman" w:hAnsi="Times New Roman"/>
        </w:rPr>
        <w:t xml:space="preserve"> Источник: Проект «Гидравлический расчет системы теплоснабжения Оверятского городского поселения Краснокамского муниципального района Пермского края», разработанный ООО «Бюро Комплексного Проектирования.</w:t>
      </w:r>
    </w:p>
  </w:footnote>
  <w:footnote w:id="2">
    <w:p w:rsidR="0032410C" w:rsidRPr="005C735F" w:rsidRDefault="0032410C" w:rsidP="0032410C">
      <w:pPr>
        <w:spacing w:before="80" w:after="0" w:line="360" w:lineRule="auto"/>
        <w:ind w:firstLine="567"/>
        <w:jc w:val="both"/>
        <w:rPr>
          <w:rFonts w:ascii="Times New Roman" w:hAnsi="Times New Roman"/>
          <w:sz w:val="20"/>
          <w:szCs w:val="20"/>
        </w:rPr>
      </w:pPr>
      <w:r>
        <w:rPr>
          <w:rStyle w:val="af3"/>
        </w:rPr>
        <w:footnoteRef/>
      </w:r>
      <w:r>
        <w:t xml:space="preserve"> </w:t>
      </w:r>
      <w:r w:rsidRPr="0044450B">
        <w:rPr>
          <w:rFonts w:ascii="Times New Roman" w:hAnsi="Times New Roman"/>
          <w:i/>
          <w:color w:val="404040"/>
          <w:sz w:val="20"/>
          <w:szCs w:val="20"/>
        </w:rPr>
        <w:t>Источник:</w:t>
      </w:r>
      <w:r w:rsidRPr="0044450B">
        <w:rPr>
          <w:rFonts w:ascii="Times New Roman" w:hAnsi="Times New Roman"/>
          <w:sz w:val="20"/>
          <w:szCs w:val="20"/>
        </w:rPr>
        <w:t xml:space="preserve"> Генеральный план </w:t>
      </w:r>
      <w:r w:rsidRPr="0044450B">
        <w:rPr>
          <w:rFonts w:ascii="Times New Roman" w:hAnsi="Times New Roman"/>
          <w:color w:val="000000"/>
          <w:sz w:val="20"/>
          <w:szCs w:val="20"/>
        </w:rPr>
        <w:t xml:space="preserve">Оверятского городского </w:t>
      </w:r>
      <w:r w:rsidRPr="0044450B">
        <w:rPr>
          <w:rFonts w:ascii="Times New Roman" w:hAnsi="Times New Roman"/>
          <w:sz w:val="20"/>
          <w:szCs w:val="20"/>
        </w:rPr>
        <w:t>поселения Краснокамского муниципального района Пермского края</w:t>
      </w:r>
      <w:r w:rsidRPr="008A3704">
        <w:rPr>
          <w:rFonts w:ascii="Times New Roman" w:hAnsi="Times New Roman"/>
          <w:color w:val="000000"/>
          <w:sz w:val="20"/>
          <w:szCs w:val="20"/>
        </w:rPr>
        <w:t>, Программа комплексного социально-экономического развития Краснокамского муниципального района на 2011-2015 годы</w:t>
      </w:r>
    </w:p>
  </w:footnote>
  <w:footnote w:id="3">
    <w:p w:rsidR="0032410C" w:rsidRPr="00900FC5" w:rsidRDefault="0032410C" w:rsidP="0032410C">
      <w:pPr>
        <w:spacing w:before="80" w:after="0" w:line="360" w:lineRule="auto"/>
        <w:jc w:val="both"/>
        <w:rPr>
          <w:rFonts w:ascii="Times New Roman" w:hAnsi="Times New Roman"/>
          <w:sz w:val="20"/>
          <w:szCs w:val="20"/>
        </w:rPr>
      </w:pPr>
      <w:r w:rsidRPr="00900FC5">
        <w:rPr>
          <w:rStyle w:val="af3"/>
          <w:rFonts w:ascii="Times New Roman" w:hAnsi="Times New Roman"/>
          <w:sz w:val="20"/>
          <w:szCs w:val="20"/>
        </w:rPr>
        <w:footnoteRef/>
      </w:r>
      <w:r w:rsidRPr="00900FC5">
        <w:rPr>
          <w:rFonts w:ascii="Times New Roman" w:hAnsi="Times New Roman"/>
          <w:sz w:val="20"/>
          <w:szCs w:val="20"/>
        </w:rPr>
        <w:t xml:space="preserve"> Источник: Генеральный план Оверятского городского поселения Краснокамского муниципального района Пермского края, Программа комплексного социально-экономического развития Краснокамского муниципального района на 2011-2015 годы</w:t>
      </w:r>
    </w:p>
  </w:footnote>
  <w:footnote w:id="4">
    <w:p w:rsidR="0032410C" w:rsidRPr="005C735F" w:rsidRDefault="0032410C" w:rsidP="0032410C">
      <w:pPr>
        <w:spacing w:before="80" w:after="0" w:line="360" w:lineRule="auto"/>
        <w:ind w:firstLine="567"/>
        <w:jc w:val="both"/>
        <w:rPr>
          <w:rFonts w:ascii="Times New Roman" w:hAnsi="Times New Roman"/>
          <w:sz w:val="20"/>
          <w:szCs w:val="20"/>
        </w:rPr>
      </w:pPr>
      <w:r>
        <w:rPr>
          <w:rStyle w:val="af3"/>
        </w:rPr>
        <w:footnoteRef/>
      </w:r>
      <w:r>
        <w:t xml:space="preserve"> </w:t>
      </w:r>
      <w:r w:rsidRPr="0044450B">
        <w:rPr>
          <w:rFonts w:ascii="Times New Roman" w:hAnsi="Times New Roman"/>
          <w:i/>
          <w:color w:val="404040"/>
          <w:sz w:val="20"/>
          <w:szCs w:val="20"/>
        </w:rPr>
        <w:t>Источник:</w:t>
      </w:r>
      <w:r w:rsidRPr="0044450B">
        <w:rPr>
          <w:rFonts w:ascii="Times New Roman" w:hAnsi="Times New Roman"/>
          <w:sz w:val="20"/>
          <w:szCs w:val="20"/>
        </w:rPr>
        <w:t xml:space="preserve"> Генеральный план </w:t>
      </w:r>
      <w:r w:rsidRPr="0044450B">
        <w:rPr>
          <w:rFonts w:ascii="Times New Roman" w:hAnsi="Times New Roman"/>
          <w:color w:val="000000"/>
          <w:sz w:val="20"/>
          <w:szCs w:val="20"/>
        </w:rPr>
        <w:t xml:space="preserve">Оверятского городского </w:t>
      </w:r>
      <w:r w:rsidRPr="0044450B">
        <w:rPr>
          <w:rFonts w:ascii="Times New Roman" w:hAnsi="Times New Roman"/>
          <w:sz w:val="20"/>
          <w:szCs w:val="20"/>
        </w:rPr>
        <w:t>поселения Краснокамского муниципального района Пермского края</w:t>
      </w:r>
      <w:r w:rsidRPr="008A3704">
        <w:rPr>
          <w:rFonts w:ascii="Times New Roman" w:hAnsi="Times New Roman"/>
          <w:color w:val="000000"/>
          <w:sz w:val="20"/>
          <w:szCs w:val="20"/>
        </w:rPr>
        <w:t>, Программа комплексного социально-экономического развития Краснокамского муниципального района на 2011-2015 годы</w:t>
      </w:r>
    </w:p>
  </w:footnote>
  <w:footnote w:id="5">
    <w:p w:rsidR="0032410C" w:rsidRPr="005C735F" w:rsidRDefault="0032410C" w:rsidP="0032410C">
      <w:pPr>
        <w:spacing w:before="60" w:line="280" w:lineRule="exact"/>
        <w:jc w:val="both"/>
        <w:rPr>
          <w:rFonts w:ascii="Times New Roman" w:hAnsi="Times New Roman"/>
          <w:sz w:val="20"/>
          <w:szCs w:val="20"/>
        </w:rPr>
      </w:pPr>
      <w:r>
        <w:rPr>
          <w:rStyle w:val="af3"/>
        </w:rPr>
        <w:footnoteRef/>
      </w:r>
      <w:r>
        <w:t xml:space="preserve"> </w:t>
      </w:r>
      <w:r w:rsidRPr="00C67CD5">
        <w:rPr>
          <w:rFonts w:ascii="Times New Roman" w:hAnsi="Times New Roman"/>
          <w:sz w:val="20"/>
          <w:szCs w:val="20"/>
        </w:rPr>
        <w:t>Источник: Генеральный план Оверятского</w:t>
      </w:r>
      <w:r w:rsidRPr="006147EE">
        <w:rPr>
          <w:rFonts w:ascii="Times New Roman" w:hAnsi="Times New Roman"/>
          <w:sz w:val="20"/>
          <w:szCs w:val="20"/>
        </w:rPr>
        <w:t xml:space="preserve">  городского поселения Краснокамского муниципального </w:t>
      </w:r>
      <w:r>
        <w:rPr>
          <w:rFonts w:ascii="Times New Roman" w:hAnsi="Times New Roman"/>
          <w:sz w:val="20"/>
          <w:szCs w:val="20"/>
        </w:rPr>
        <w:t>района Пермского края, 2009 год</w:t>
      </w:r>
    </w:p>
  </w:footnote>
  <w:footnote w:id="6">
    <w:p w:rsidR="0032410C" w:rsidRPr="00CE1ED4" w:rsidRDefault="0032410C" w:rsidP="0032410C">
      <w:pPr>
        <w:spacing w:before="80" w:after="0" w:line="360" w:lineRule="auto"/>
        <w:jc w:val="both"/>
        <w:rPr>
          <w:rFonts w:ascii="Times New Roman" w:hAnsi="Times New Roman"/>
          <w:sz w:val="20"/>
          <w:szCs w:val="20"/>
        </w:rPr>
      </w:pPr>
      <w:r w:rsidRPr="00CE1ED4">
        <w:rPr>
          <w:rStyle w:val="af3"/>
          <w:rFonts w:ascii="Times New Roman" w:hAnsi="Times New Roman"/>
        </w:rPr>
        <w:footnoteRef/>
      </w:r>
      <w:r w:rsidRPr="00CE1ED4">
        <w:rPr>
          <w:rFonts w:ascii="Times New Roman" w:hAnsi="Times New Roman"/>
        </w:rPr>
        <w:t xml:space="preserve"> </w:t>
      </w:r>
      <w:r w:rsidRPr="00CE1ED4">
        <w:rPr>
          <w:rFonts w:ascii="Times New Roman" w:hAnsi="Times New Roman"/>
          <w:sz w:val="20"/>
          <w:szCs w:val="20"/>
        </w:rPr>
        <w:t>Источник: Генеральный план Оверятского городского поселения Краснокамского муниципального района Пермского края, Программа комплексного социально-экономического развития Краснокамского муниципального района на 2011-2015 годы</w:t>
      </w:r>
    </w:p>
  </w:footnote>
  <w:footnote w:id="7">
    <w:p w:rsidR="0032410C" w:rsidRPr="00CE1ED4" w:rsidRDefault="0032410C" w:rsidP="0032410C">
      <w:pPr>
        <w:spacing w:before="60" w:line="280" w:lineRule="exact"/>
        <w:jc w:val="both"/>
        <w:rPr>
          <w:rFonts w:ascii="Times New Roman" w:hAnsi="Times New Roman"/>
          <w:sz w:val="20"/>
          <w:szCs w:val="20"/>
        </w:rPr>
      </w:pPr>
      <w:r w:rsidRPr="00CE1ED4">
        <w:rPr>
          <w:rStyle w:val="af3"/>
          <w:rFonts w:ascii="Times New Roman" w:hAnsi="Times New Roman"/>
          <w:sz w:val="20"/>
          <w:szCs w:val="20"/>
        </w:rPr>
        <w:footnoteRef/>
      </w:r>
      <w:r w:rsidRPr="00CE1ED4">
        <w:rPr>
          <w:rFonts w:ascii="Times New Roman" w:hAnsi="Times New Roman"/>
          <w:sz w:val="20"/>
          <w:szCs w:val="20"/>
        </w:rPr>
        <w:t xml:space="preserve"> Источник: Генеральный план Оверятского  городского поселения Краснокамского муниципального района Пермского края, 2009 год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86837C9"/>
    <w:multiLevelType w:val="hybridMultilevel"/>
    <w:tmpl w:val="8C76F50A"/>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
    <w:nsid w:val="08F60734"/>
    <w:multiLevelType w:val="hybridMultilevel"/>
    <w:tmpl w:val="F39C4200"/>
    <w:lvl w:ilvl="0" w:tplc="56E87E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D84BA4"/>
    <w:multiLevelType w:val="hybridMultilevel"/>
    <w:tmpl w:val="293415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5474AB"/>
    <w:multiLevelType w:val="hybridMultilevel"/>
    <w:tmpl w:val="AB5C5AB0"/>
    <w:lvl w:ilvl="0" w:tplc="6804EB2C">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nsid w:val="0E6E503B"/>
    <w:multiLevelType w:val="multilevel"/>
    <w:tmpl w:val="77A691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2724BD8"/>
    <w:multiLevelType w:val="hybridMultilevel"/>
    <w:tmpl w:val="72D4C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BF0FCE"/>
    <w:multiLevelType w:val="hybridMultilevel"/>
    <w:tmpl w:val="EFBCB9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AD1B57"/>
    <w:multiLevelType w:val="multilevel"/>
    <w:tmpl w:val="51C2E3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055" w:hanging="97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B44013"/>
    <w:multiLevelType w:val="multilevel"/>
    <w:tmpl w:val="92C6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0F3581"/>
    <w:multiLevelType w:val="hybridMultilevel"/>
    <w:tmpl w:val="9A4856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164AB0"/>
    <w:multiLevelType w:val="hybridMultilevel"/>
    <w:tmpl w:val="EE980748"/>
    <w:lvl w:ilvl="0" w:tplc="C27CAE4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275C73"/>
    <w:multiLevelType w:val="hybridMultilevel"/>
    <w:tmpl w:val="ACCC7A6A"/>
    <w:lvl w:ilvl="0" w:tplc="661E2B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6ED125C"/>
    <w:multiLevelType w:val="hybridMultilevel"/>
    <w:tmpl w:val="05282C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A2514C2"/>
    <w:multiLevelType w:val="multilevel"/>
    <w:tmpl w:val="4ADC4FB2"/>
    <w:lvl w:ilvl="0">
      <w:start w:val="1"/>
      <w:numFmt w:val="decimal"/>
      <w:lvlText w:val="%1."/>
      <w:lvlJc w:val="left"/>
      <w:pPr>
        <w:ind w:left="1069" w:hanging="360"/>
      </w:pPr>
      <w:rPr>
        <w:rFonts w:hint="default"/>
      </w:rPr>
    </w:lvl>
    <w:lvl w:ilvl="1">
      <w:start w:val="7"/>
      <w:numFmt w:val="decimal"/>
      <w:isLgl/>
      <w:lvlText w:val="%1.%2"/>
      <w:lvlJc w:val="left"/>
      <w:pPr>
        <w:ind w:left="1339" w:hanging="63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5">
    <w:nsid w:val="2E1A62B3"/>
    <w:multiLevelType w:val="hybridMultilevel"/>
    <w:tmpl w:val="338CF3A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EDA15E5"/>
    <w:multiLevelType w:val="hybridMultilevel"/>
    <w:tmpl w:val="E0BC33A0"/>
    <w:lvl w:ilvl="0" w:tplc="43C09B0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0601BC3"/>
    <w:multiLevelType w:val="multilevel"/>
    <w:tmpl w:val="E0EC56CA"/>
    <w:lvl w:ilvl="0">
      <w:start w:val="3"/>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055" w:hanging="975"/>
      </w:pPr>
      <w:rPr>
        <w:rFonts w:ascii="Times New Roman" w:hAnsi="Times New Roman" w:cs="Times New Roman" w:hint="default"/>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5A53083"/>
    <w:multiLevelType w:val="hybridMultilevel"/>
    <w:tmpl w:val="110EC6FC"/>
    <w:lvl w:ilvl="0" w:tplc="73D88FF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6505772"/>
    <w:multiLevelType w:val="hybridMultilevel"/>
    <w:tmpl w:val="03D6A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5D4BC8"/>
    <w:multiLevelType w:val="hybridMultilevel"/>
    <w:tmpl w:val="E51C23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96475B7"/>
    <w:multiLevelType w:val="hybridMultilevel"/>
    <w:tmpl w:val="76CE3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F642B0"/>
    <w:multiLevelType w:val="hybridMultilevel"/>
    <w:tmpl w:val="EA92687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D2F6613"/>
    <w:multiLevelType w:val="multilevel"/>
    <w:tmpl w:val="77A691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0524847"/>
    <w:multiLevelType w:val="multilevel"/>
    <w:tmpl w:val="21EC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F06793"/>
    <w:multiLevelType w:val="hybridMultilevel"/>
    <w:tmpl w:val="9D6837E6"/>
    <w:lvl w:ilvl="0" w:tplc="56E87E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B03C0D"/>
    <w:multiLevelType w:val="hybridMultilevel"/>
    <w:tmpl w:val="0CC64514"/>
    <w:lvl w:ilvl="0" w:tplc="44E448AE">
      <w:start w:val="1"/>
      <w:numFmt w:val="bullet"/>
      <w:lvlText w:val=""/>
      <w:lvlJc w:val="left"/>
      <w:pPr>
        <w:ind w:left="720" w:hanging="360"/>
      </w:pPr>
      <w:rPr>
        <w:rFonts w:ascii="Symbol" w:hAnsi="Symbol" w:hint="default"/>
        <w:sz w:val="24"/>
      </w:rPr>
    </w:lvl>
    <w:lvl w:ilvl="1" w:tplc="C8FE7658" w:tentative="1">
      <w:start w:val="1"/>
      <w:numFmt w:val="lowerLetter"/>
      <w:lvlText w:val="%2."/>
      <w:lvlJc w:val="left"/>
      <w:pPr>
        <w:ind w:left="1440" w:hanging="360"/>
      </w:pPr>
      <w:rPr>
        <w:rFonts w:cs="Times New Roman"/>
      </w:rPr>
    </w:lvl>
    <w:lvl w:ilvl="2" w:tplc="8D9E4B5C" w:tentative="1">
      <w:start w:val="1"/>
      <w:numFmt w:val="lowerRoman"/>
      <w:lvlText w:val="%3."/>
      <w:lvlJc w:val="right"/>
      <w:pPr>
        <w:ind w:left="2160" w:hanging="180"/>
      </w:pPr>
      <w:rPr>
        <w:rFonts w:cs="Times New Roman"/>
      </w:rPr>
    </w:lvl>
    <w:lvl w:ilvl="3" w:tplc="8E362AB4" w:tentative="1">
      <w:start w:val="1"/>
      <w:numFmt w:val="decimal"/>
      <w:lvlText w:val="%4."/>
      <w:lvlJc w:val="left"/>
      <w:pPr>
        <w:ind w:left="2880" w:hanging="360"/>
      </w:pPr>
      <w:rPr>
        <w:rFonts w:cs="Times New Roman"/>
      </w:rPr>
    </w:lvl>
    <w:lvl w:ilvl="4" w:tplc="A092ACEA" w:tentative="1">
      <w:start w:val="1"/>
      <w:numFmt w:val="lowerLetter"/>
      <w:lvlText w:val="%5."/>
      <w:lvlJc w:val="left"/>
      <w:pPr>
        <w:ind w:left="3600" w:hanging="360"/>
      </w:pPr>
      <w:rPr>
        <w:rFonts w:cs="Times New Roman"/>
      </w:rPr>
    </w:lvl>
    <w:lvl w:ilvl="5" w:tplc="3F0E5DEE" w:tentative="1">
      <w:start w:val="1"/>
      <w:numFmt w:val="lowerRoman"/>
      <w:lvlText w:val="%6."/>
      <w:lvlJc w:val="right"/>
      <w:pPr>
        <w:ind w:left="4320" w:hanging="180"/>
      </w:pPr>
      <w:rPr>
        <w:rFonts w:cs="Times New Roman"/>
      </w:rPr>
    </w:lvl>
    <w:lvl w:ilvl="6" w:tplc="F372DD8A" w:tentative="1">
      <w:start w:val="1"/>
      <w:numFmt w:val="decimal"/>
      <w:lvlText w:val="%7."/>
      <w:lvlJc w:val="left"/>
      <w:pPr>
        <w:ind w:left="5040" w:hanging="360"/>
      </w:pPr>
      <w:rPr>
        <w:rFonts w:cs="Times New Roman"/>
      </w:rPr>
    </w:lvl>
    <w:lvl w:ilvl="7" w:tplc="8852579C" w:tentative="1">
      <w:start w:val="1"/>
      <w:numFmt w:val="lowerLetter"/>
      <w:lvlText w:val="%8."/>
      <w:lvlJc w:val="left"/>
      <w:pPr>
        <w:ind w:left="5760" w:hanging="360"/>
      </w:pPr>
      <w:rPr>
        <w:rFonts w:cs="Times New Roman"/>
      </w:rPr>
    </w:lvl>
    <w:lvl w:ilvl="8" w:tplc="8F68FA36" w:tentative="1">
      <w:start w:val="1"/>
      <w:numFmt w:val="lowerRoman"/>
      <w:lvlText w:val="%9."/>
      <w:lvlJc w:val="right"/>
      <w:pPr>
        <w:ind w:left="6480" w:hanging="180"/>
      </w:pPr>
      <w:rPr>
        <w:rFonts w:cs="Times New Roman"/>
      </w:rPr>
    </w:lvl>
  </w:abstractNum>
  <w:abstractNum w:abstractNumId="27">
    <w:nsid w:val="4738617A"/>
    <w:multiLevelType w:val="hybridMultilevel"/>
    <w:tmpl w:val="A8545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360649"/>
    <w:multiLevelType w:val="hybridMultilevel"/>
    <w:tmpl w:val="7F9AAFB2"/>
    <w:lvl w:ilvl="0" w:tplc="C1BAAC8A">
      <w:start w:val="1"/>
      <w:numFmt w:val="decimal"/>
      <w:lvlText w:val="%1."/>
      <w:lvlJc w:val="left"/>
      <w:pPr>
        <w:ind w:left="720" w:hanging="360"/>
      </w:pPr>
      <w:rPr>
        <w:rFonts w:eastAsia="Times New Roman" w:cs="Times New Roman" w:hint="default"/>
        <w:sz w:val="24"/>
      </w:rPr>
    </w:lvl>
    <w:lvl w:ilvl="1" w:tplc="B2DE5AAE" w:tentative="1">
      <w:start w:val="1"/>
      <w:numFmt w:val="lowerLetter"/>
      <w:lvlText w:val="%2."/>
      <w:lvlJc w:val="left"/>
      <w:pPr>
        <w:ind w:left="1440" w:hanging="360"/>
      </w:pPr>
      <w:rPr>
        <w:rFonts w:cs="Times New Roman"/>
      </w:rPr>
    </w:lvl>
    <w:lvl w:ilvl="2" w:tplc="420E940A" w:tentative="1">
      <w:start w:val="1"/>
      <w:numFmt w:val="lowerRoman"/>
      <w:lvlText w:val="%3."/>
      <w:lvlJc w:val="right"/>
      <w:pPr>
        <w:ind w:left="2160" w:hanging="180"/>
      </w:pPr>
      <w:rPr>
        <w:rFonts w:cs="Times New Roman"/>
      </w:rPr>
    </w:lvl>
    <w:lvl w:ilvl="3" w:tplc="D3364840" w:tentative="1">
      <w:start w:val="1"/>
      <w:numFmt w:val="decimal"/>
      <w:lvlText w:val="%4."/>
      <w:lvlJc w:val="left"/>
      <w:pPr>
        <w:ind w:left="2880" w:hanging="360"/>
      </w:pPr>
      <w:rPr>
        <w:rFonts w:cs="Times New Roman"/>
      </w:rPr>
    </w:lvl>
    <w:lvl w:ilvl="4" w:tplc="31865E26" w:tentative="1">
      <w:start w:val="1"/>
      <w:numFmt w:val="lowerLetter"/>
      <w:lvlText w:val="%5."/>
      <w:lvlJc w:val="left"/>
      <w:pPr>
        <w:ind w:left="3600" w:hanging="360"/>
      </w:pPr>
      <w:rPr>
        <w:rFonts w:cs="Times New Roman"/>
      </w:rPr>
    </w:lvl>
    <w:lvl w:ilvl="5" w:tplc="5D9C886E" w:tentative="1">
      <w:start w:val="1"/>
      <w:numFmt w:val="lowerRoman"/>
      <w:lvlText w:val="%6."/>
      <w:lvlJc w:val="right"/>
      <w:pPr>
        <w:ind w:left="4320" w:hanging="180"/>
      </w:pPr>
      <w:rPr>
        <w:rFonts w:cs="Times New Roman"/>
      </w:rPr>
    </w:lvl>
    <w:lvl w:ilvl="6" w:tplc="8AC090C8" w:tentative="1">
      <w:start w:val="1"/>
      <w:numFmt w:val="decimal"/>
      <w:lvlText w:val="%7."/>
      <w:lvlJc w:val="left"/>
      <w:pPr>
        <w:ind w:left="5040" w:hanging="360"/>
      </w:pPr>
      <w:rPr>
        <w:rFonts w:cs="Times New Roman"/>
      </w:rPr>
    </w:lvl>
    <w:lvl w:ilvl="7" w:tplc="E9D8A01E" w:tentative="1">
      <w:start w:val="1"/>
      <w:numFmt w:val="lowerLetter"/>
      <w:lvlText w:val="%8."/>
      <w:lvlJc w:val="left"/>
      <w:pPr>
        <w:ind w:left="5760" w:hanging="360"/>
      </w:pPr>
      <w:rPr>
        <w:rFonts w:cs="Times New Roman"/>
      </w:rPr>
    </w:lvl>
    <w:lvl w:ilvl="8" w:tplc="1EE47014" w:tentative="1">
      <w:start w:val="1"/>
      <w:numFmt w:val="lowerRoman"/>
      <w:lvlText w:val="%9."/>
      <w:lvlJc w:val="right"/>
      <w:pPr>
        <w:ind w:left="6480" w:hanging="180"/>
      </w:pPr>
      <w:rPr>
        <w:rFonts w:cs="Times New Roman"/>
      </w:rPr>
    </w:lvl>
  </w:abstractNum>
  <w:abstractNum w:abstractNumId="29">
    <w:nsid w:val="488E26F2"/>
    <w:multiLevelType w:val="hybridMultilevel"/>
    <w:tmpl w:val="878EC5EE"/>
    <w:lvl w:ilvl="0" w:tplc="56E87E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0A37FB"/>
    <w:multiLevelType w:val="hybridMultilevel"/>
    <w:tmpl w:val="F0DCC2C0"/>
    <w:lvl w:ilvl="0" w:tplc="B6EE62CC">
      <w:start w:val="1"/>
      <w:numFmt w:val="bullet"/>
      <w:lvlText w:val="­"/>
      <w:lvlJc w:val="left"/>
      <w:pPr>
        <w:tabs>
          <w:tab w:val="num" w:pos="992"/>
        </w:tabs>
        <w:ind w:left="1156"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CD25CE0"/>
    <w:multiLevelType w:val="hybridMultilevel"/>
    <w:tmpl w:val="6EC2792E"/>
    <w:lvl w:ilvl="0" w:tplc="6EAAEAB2">
      <w:start w:val="201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A76960"/>
    <w:multiLevelType w:val="hybridMultilevel"/>
    <w:tmpl w:val="8AC8C072"/>
    <w:lvl w:ilvl="0" w:tplc="36DE4F88">
      <w:start w:val="1"/>
      <w:numFmt w:val="bullet"/>
      <w:lvlText w:val=""/>
      <w:lvlJc w:val="left"/>
      <w:pPr>
        <w:ind w:left="720" w:hanging="360"/>
      </w:pPr>
      <w:rPr>
        <w:rFonts w:ascii="Symbol" w:hAnsi="Symbol" w:hint="default"/>
        <w:sz w:val="24"/>
      </w:rPr>
    </w:lvl>
    <w:lvl w:ilvl="1" w:tplc="8892D852" w:tentative="1">
      <w:start w:val="1"/>
      <w:numFmt w:val="lowerLetter"/>
      <w:lvlText w:val="%2."/>
      <w:lvlJc w:val="left"/>
      <w:pPr>
        <w:ind w:left="1440" w:hanging="360"/>
      </w:pPr>
      <w:rPr>
        <w:rFonts w:cs="Times New Roman"/>
      </w:rPr>
    </w:lvl>
    <w:lvl w:ilvl="2" w:tplc="486E2224" w:tentative="1">
      <w:start w:val="1"/>
      <w:numFmt w:val="lowerRoman"/>
      <w:lvlText w:val="%3."/>
      <w:lvlJc w:val="right"/>
      <w:pPr>
        <w:ind w:left="2160" w:hanging="180"/>
      </w:pPr>
      <w:rPr>
        <w:rFonts w:cs="Times New Roman"/>
      </w:rPr>
    </w:lvl>
    <w:lvl w:ilvl="3" w:tplc="04FC7EDE" w:tentative="1">
      <w:start w:val="1"/>
      <w:numFmt w:val="decimal"/>
      <w:lvlText w:val="%4."/>
      <w:lvlJc w:val="left"/>
      <w:pPr>
        <w:ind w:left="2880" w:hanging="360"/>
      </w:pPr>
      <w:rPr>
        <w:rFonts w:cs="Times New Roman"/>
      </w:rPr>
    </w:lvl>
    <w:lvl w:ilvl="4" w:tplc="99E20A2C" w:tentative="1">
      <w:start w:val="1"/>
      <w:numFmt w:val="lowerLetter"/>
      <w:lvlText w:val="%5."/>
      <w:lvlJc w:val="left"/>
      <w:pPr>
        <w:ind w:left="3600" w:hanging="360"/>
      </w:pPr>
      <w:rPr>
        <w:rFonts w:cs="Times New Roman"/>
      </w:rPr>
    </w:lvl>
    <w:lvl w:ilvl="5" w:tplc="BE02D040" w:tentative="1">
      <w:start w:val="1"/>
      <w:numFmt w:val="lowerRoman"/>
      <w:lvlText w:val="%6."/>
      <w:lvlJc w:val="right"/>
      <w:pPr>
        <w:ind w:left="4320" w:hanging="180"/>
      </w:pPr>
      <w:rPr>
        <w:rFonts w:cs="Times New Roman"/>
      </w:rPr>
    </w:lvl>
    <w:lvl w:ilvl="6" w:tplc="B7C8157E" w:tentative="1">
      <w:start w:val="1"/>
      <w:numFmt w:val="decimal"/>
      <w:lvlText w:val="%7."/>
      <w:lvlJc w:val="left"/>
      <w:pPr>
        <w:ind w:left="5040" w:hanging="360"/>
      </w:pPr>
      <w:rPr>
        <w:rFonts w:cs="Times New Roman"/>
      </w:rPr>
    </w:lvl>
    <w:lvl w:ilvl="7" w:tplc="F5BE1B00" w:tentative="1">
      <w:start w:val="1"/>
      <w:numFmt w:val="lowerLetter"/>
      <w:lvlText w:val="%8."/>
      <w:lvlJc w:val="left"/>
      <w:pPr>
        <w:ind w:left="5760" w:hanging="360"/>
      </w:pPr>
      <w:rPr>
        <w:rFonts w:cs="Times New Roman"/>
      </w:rPr>
    </w:lvl>
    <w:lvl w:ilvl="8" w:tplc="3D08E770" w:tentative="1">
      <w:start w:val="1"/>
      <w:numFmt w:val="lowerRoman"/>
      <w:lvlText w:val="%9."/>
      <w:lvlJc w:val="right"/>
      <w:pPr>
        <w:ind w:left="6480" w:hanging="180"/>
      </w:pPr>
      <w:rPr>
        <w:rFonts w:cs="Times New Roman"/>
      </w:rPr>
    </w:lvl>
  </w:abstractNum>
  <w:abstractNum w:abstractNumId="33">
    <w:nsid w:val="51C96543"/>
    <w:multiLevelType w:val="hybridMultilevel"/>
    <w:tmpl w:val="170EEB4E"/>
    <w:lvl w:ilvl="0" w:tplc="1730F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50C05A0"/>
    <w:multiLevelType w:val="multilevel"/>
    <w:tmpl w:val="D700B4E0"/>
    <w:lvl w:ilvl="0">
      <w:start w:val="7"/>
      <w:numFmt w:val="decimal"/>
      <w:lvlText w:val="%1."/>
      <w:lvlJc w:val="left"/>
      <w:pPr>
        <w:ind w:left="540" w:hanging="540"/>
      </w:pPr>
      <w:rPr>
        <w:rFonts w:hint="default"/>
      </w:rPr>
    </w:lvl>
    <w:lvl w:ilvl="1">
      <w:start w:val="7"/>
      <w:numFmt w:val="decimal"/>
      <w:lvlText w:val="%1.%2."/>
      <w:lvlJc w:val="left"/>
      <w:pPr>
        <w:ind w:left="1254" w:hanging="54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5">
    <w:nsid w:val="5A930DAE"/>
    <w:multiLevelType w:val="hybridMultilevel"/>
    <w:tmpl w:val="E31EA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0B4ACD"/>
    <w:multiLevelType w:val="hybridMultilevel"/>
    <w:tmpl w:val="E2C65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F1E5E89"/>
    <w:multiLevelType w:val="hybridMultilevel"/>
    <w:tmpl w:val="6B7E36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1F719FB"/>
    <w:multiLevelType w:val="hybridMultilevel"/>
    <w:tmpl w:val="B3D8F34A"/>
    <w:lvl w:ilvl="0" w:tplc="C60893BE">
      <w:start w:val="1"/>
      <w:numFmt w:val="decimal"/>
      <w:lvlText w:val="%1."/>
      <w:lvlJc w:val="left"/>
      <w:pPr>
        <w:ind w:left="720" w:hanging="360"/>
      </w:pPr>
      <w:rPr>
        <w:rFonts w:eastAsia="Times New Roman" w:cs="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465E75"/>
    <w:multiLevelType w:val="hybridMultilevel"/>
    <w:tmpl w:val="09F672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B125DF1"/>
    <w:multiLevelType w:val="hybridMultilevel"/>
    <w:tmpl w:val="79008A1A"/>
    <w:lvl w:ilvl="0" w:tplc="56E87E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186310"/>
    <w:multiLevelType w:val="hybridMultilevel"/>
    <w:tmpl w:val="74489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106425"/>
    <w:multiLevelType w:val="hybridMultilevel"/>
    <w:tmpl w:val="5A54B506"/>
    <w:lvl w:ilvl="0" w:tplc="0419000B">
      <w:start w:val="1"/>
      <w:numFmt w:val="bullet"/>
      <w:lvlText w:val=""/>
      <w:lvlJc w:val="left"/>
      <w:pPr>
        <w:ind w:left="720" w:hanging="360"/>
      </w:pPr>
      <w:rPr>
        <w:rFonts w:ascii="Symbol" w:hAnsi="Symbol" w:hint="default"/>
        <w:sz w:val="24"/>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43">
    <w:nsid w:val="78B74823"/>
    <w:multiLevelType w:val="hybridMultilevel"/>
    <w:tmpl w:val="4C82AD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ACF2C70"/>
    <w:multiLevelType w:val="hybridMultilevel"/>
    <w:tmpl w:val="E59E8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39"/>
  </w:num>
  <w:num w:numId="3">
    <w:abstractNumId w:val="36"/>
  </w:num>
  <w:num w:numId="4">
    <w:abstractNumId w:val="18"/>
  </w:num>
  <w:num w:numId="5">
    <w:abstractNumId w:val="37"/>
  </w:num>
  <w:num w:numId="6">
    <w:abstractNumId w:val="4"/>
  </w:num>
  <w:num w:numId="7">
    <w:abstractNumId w:val="16"/>
  </w:num>
  <w:num w:numId="8">
    <w:abstractNumId w:val="20"/>
  </w:num>
  <w:num w:numId="9">
    <w:abstractNumId w:val="43"/>
  </w:num>
  <w:num w:numId="10">
    <w:abstractNumId w:val="2"/>
  </w:num>
  <w:num w:numId="11">
    <w:abstractNumId w:val="22"/>
  </w:num>
  <w:num w:numId="12">
    <w:abstractNumId w:val="40"/>
  </w:num>
  <w:num w:numId="13">
    <w:abstractNumId w:val="25"/>
  </w:num>
  <w:num w:numId="14">
    <w:abstractNumId w:val="29"/>
  </w:num>
  <w:num w:numId="15">
    <w:abstractNumId w:val="38"/>
  </w:num>
  <w:num w:numId="16">
    <w:abstractNumId w:val="28"/>
  </w:num>
  <w:num w:numId="17">
    <w:abstractNumId w:val="32"/>
  </w:num>
  <w:num w:numId="18">
    <w:abstractNumId w:val="26"/>
  </w:num>
  <w:num w:numId="19">
    <w:abstractNumId w:val="42"/>
  </w:num>
  <w:num w:numId="20">
    <w:abstractNumId w:val="7"/>
  </w:num>
  <w:num w:numId="21">
    <w:abstractNumId w:val="9"/>
  </w:num>
  <w:num w:numId="22">
    <w:abstractNumId w:val="8"/>
  </w:num>
  <w:num w:numId="23">
    <w:abstractNumId w:val="24"/>
  </w:num>
  <w:num w:numId="24">
    <w:abstractNumId w:val="17"/>
  </w:num>
  <w:num w:numId="25">
    <w:abstractNumId w:val="13"/>
  </w:num>
  <w:num w:numId="26">
    <w:abstractNumId w:val="5"/>
  </w:num>
  <w:num w:numId="27">
    <w:abstractNumId w:val="23"/>
  </w:num>
  <w:num w:numId="28">
    <w:abstractNumId w:val="19"/>
  </w:num>
  <w:num w:numId="29">
    <w:abstractNumId w:val="12"/>
  </w:num>
  <w:num w:numId="30">
    <w:abstractNumId w:val="14"/>
  </w:num>
  <w:num w:numId="31">
    <w:abstractNumId w:val="0"/>
  </w:num>
  <w:num w:numId="32">
    <w:abstractNumId w:val="30"/>
  </w:num>
  <w:num w:numId="33">
    <w:abstractNumId w:val="15"/>
  </w:num>
  <w:num w:numId="34">
    <w:abstractNumId w:val="10"/>
  </w:num>
  <w:num w:numId="35">
    <w:abstractNumId w:val="3"/>
  </w:num>
  <w:num w:numId="36">
    <w:abstractNumId w:val="11"/>
  </w:num>
  <w:num w:numId="37">
    <w:abstractNumId w:val="21"/>
  </w:num>
  <w:num w:numId="38">
    <w:abstractNumId w:val="6"/>
  </w:num>
  <w:num w:numId="39">
    <w:abstractNumId w:val="44"/>
  </w:num>
  <w:num w:numId="40">
    <w:abstractNumId w:val="35"/>
  </w:num>
  <w:num w:numId="41">
    <w:abstractNumId w:val="27"/>
  </w:num>
  <w:num w:numId="42">
    <w:abstractNumId w:val="41"/>
  </w:num>
  <w:num w:numId="43">
    <w:abstractNumId w:val="33"/>
  </w:num>
  <w:num w:numId="44">
    <w:abstractNumId w:val="1"/>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0C"/>
    <w:rsid w:val="00066DEA"/>
    <w:rsid w:val="002B0CF8"/>
    <w:rsid w:val="002F1FB3"/>
    <w:rsid w:val="0032410C"/>
    <w:rsid w:val="003A7806"/>
    <w:rsid w:val="003F32A6"/>
    <w:rsid w:val="004012A1"/>
    <w:rsid w:val="006B23BF"/>
    <w:rsid w:val="006D0ABC"/>
    <w:rsid w:val="00750F80"/>
    <w:rsid w:val="007C5E55"/>
    <w:rsid w:val="00B5455B"/>
    <w:rsid w:val="00C310B1"/>
    <w:rsid w:val="00D94439"/>
    <w:rsid w:val="00DB2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861FC95-7DE1-4ECA-A91D-4109F4B8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10C"/>
  </w:style>
  <w:style w:type="paragraph" w:styleId="1">
    <w:name w:val="heading 1"/>
    <w:basedOn w:val="a"/>
    <w:next w:val="a"/>
    <w:link w:val="10"/>
    <w:autoRedefine/>
    <w:uiPriority w:val="99"/>
    <w:qFormat/>
    <w:rsid w:val="00B5455B"/>
    <w:pPr>
      <w:keepNext/>
      <w:keepLines/>
      <w:shd w:val="clear" w:color="auto" w:fill="FFFFFF"/>
      <w:spacing w:before="120" w:after="120" w:line="360" w:lineRule="auto"/>
      <w:jc w:val="center"/>
      <w:outlineLvl w:val="0"/>
    </w:pPr>
    <w:rPr>
      <w:rFonts w:ascii="Times New Roman" w:eastAsia="Times New Roman" w:hAnsi="Times New Roman" w:cs="Times New Roman"/>
      <w:b/>
      <w:bCs/>
      <w:color w:val="000000"/>
      <w:sz w:val="32"/>
      <w:szCs w:val="28"/>
      <w:lang w:eastAsia="ru-RU"/>
    </w:rPr>
  </w:style>
  <w:style w:type="paragraph" w:styleId="2">
    <w:name w:val="heading 2"/>
    <w:basedOn w:val="a"/>
    <w:next w:val="a"/>
    <w:link w:val="20"/>
    <w:autoRedefine/>
    <w:uiPriority w:val="99"/>
    <w:qFormat/>
    <w:rsid w:val="00B5455B"/>
    <w:pPr>
      <w:keepNext/>
      <w:keepLines/>
      <w:spacing w:after="0" w:line="360" w:lineRule="auto"/>
      <w:jc w:val="center"/>
      <w:outlineLvl w:val="1"/>
    </w:pPr>
    <w:rPr>
      <w:rFonts w:ascii="Times New Roman" w:eastAsia="Times New Roman" w:hAnsi="Times New Roman" w:cs="Times New Roman"/>
      <w:bCs/>
      <w:color w:val="000000"/>
      <w:sz w:val="28"/>
      <w:szCs w:val="28"/>
      <w:shd w:val="clear" w:color="auto" w:fill="FFFFFF"/>
      <w:lang w:eastAsia="ru-RU"/>
    </w:rPr>
  </w:style>
  <w:style w:type="paragraph" w:styleId="3">
    <w:name w:val="heading 3"/>
    <w:basedOn w:val="a"/>
    <w:next w:val="a"/>
    <w:link w:val="30"/>
    <w:autoRedefine/>
    <w:uiPriority w:val="99"/>
    <w:unhideWhenUsed/>
    <w:qFormat/>
    <w:rsid w:val="0032410C"/>
    <w:pPr>
      <w:keepNext/>
      <w:keepLines/>
      <w:spacing w:before="200" w:after="0" w:line="360" w:lineRule="auto"/>
      <w:ind w:firstLine="709"/>
      <w:jc w:val="both"/>
      <w:outlineLvl w:val="2"/>
    </w:pPr>
    <w:rPr>
      <w:rFonts w:ascii="Times New Roman" w:eastAsia="Times New Roman" w:hAnsi="Times New Roman" w:cs="Times New Roman"/>
      <w:b/>
      <w:bCs/>
      <w:sz w:val="24"/>
      <w:lang w:eastAsia="ru-RU"/>
    </w:rPr>
  </w:style>
  <w:style w:type="paragraph" w:styleId="4">
    <w:name w:val="heading 4"/>
    <w:basedOn w:val="a"/>
    <w:next w:val="a"/>
    <w:link w:val="40"/>
    <w:uiPriority w:val="99"/>
    <w:unhideWhenUsed/>
    <w:qFormat/>
    <w:rsid w:val="0032410C"/>
    <w:pPr>
      <w:keepNext/>
      <w:keepLines/>
      <w:spacing w:before="200" w:after="0"/>
      <w:outlineLvl w:val="3"/>
    </w:pPr>
    <w:rPr>
      <w:rFonts w:ascii="Cambria" w:eastAsia="Times New Roman" w:hAnsi="Cambria" w:cs="Times New Roman"/>
      <w:b/>
      <w:bCs/>
      <w:i/>
      <w:iCs/>
      <w:color w:val="4F81BD"/>
      <w:lang w:eastAsia="ru-RU"/>
    </w:rPr>
  </w:style>
  <w:style w:type="paragraph" w:styleId="5">
    <w:name w:val="heading 5"/>
    <w:basedOn w:val="a"/>
    <w:next w:val="a"/>
    <w:link w:val="50"/>
    <w:uiPriority w:val="9"/>
    <w:unhideWhenUsed/>
    <w:qFormat/>
    <w:rsid w:val="0032410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2B0CF8"/>
    <w:pPr>
      <w:spacing w:after="100"/>
    </w:pPr>
    <w:rPr>
      <w:rFonts w:ascii="Times New Roman" w:eastAsia="Times New Roman" w:hAnsi="Times New Roman" w:cs="Times New Roman"/>
      <w:color w:val="000000" w:themeColor="text1"/>
      <w:sz w:val="24"/>
      <w:lang w:eastAsia="ru-RU"/>
    </w:rPr>
  </w:style>
  <w:style w:type="paragraph" w:styleId="a3">
    <w:name w:val="List Paragraph"/>
    <w:basedOn w:val="a"/>
    <w:link w:val="a4"/>
    <w:uiPriority w:val="34"/>
    <w:qFormat/>
    <w:rsid w:val="0032410C"/>
    <w:pPr>
      <w:spacing w:after="0" w:line="360" w:lineRule="auto"/>
      <w:ind w:left="720" w:firstLine="709"/>
      <w:contextualSpacing/>
      <w:jc w:val="both"/>
    </w:pPr>
    <w:rPr>
      <w:rFonts w:ascii="Times New Roman" w:eastAsiaTheme="minorEastAsia" w:hAnsi="Times New Roman"/>
      <w:sz w:val="24"/>
      <w:lang w:eastAsia="ru-RU"/>
    </w:rPr>
  </w:style>
  <w:style w:type="character" w:customStyle="1" w:styleId="a4">
    <w:name w:val="Абзац списка Знак"/>
    <w:basedOn w:val="a0"/>
    <w:link w:val="a3"/>
    <w:uiPriority w:val="34"/>
    <w:rsid w:val="0032410C"/>
    <w:rPr>
      <w:rFonts w:ascii="Times New Roman" w:eastAsiaTheme="minorEastAsia" w:hAnsi="Times New Roman"/>
      <w:sz w:val="24"/>
      <w:lang w:eastAsia="ru-RU"/>
    </w:rPr>
  </w:style>
  <w:style w:type="character" w:customStyle="1" w:styleId="10">
    <w:name w:val="Заголовок 1 Знак"/>
    <w:basedOn w:val="a0"/>
    <w:link w:val="1"/>
    <w:uiPriority w:val="99"/>
    <w:rsid w:val="00B5455B"/>
    <w:rPr>
      <w:rFonts w:ascii="Times New Roman" w:eastAsia="Times New Roman" w:hAnsi="Times New Roman" w:cs="Times New Roman"/>
      <w:b/>
      <w:bCs/>
      <w:color w:val="000000"/>
      <w:sz w:val="32"/>
      <w:szCs w:val="28"/>
      <w:shd w:val="clear" w:color="auto" w:fill="FFFFFF"/>
      <w:lang w:eastAsia="ru-RU"/>
    </w:rPr>
  </w:style>
  <w:style w:type="character" w:customStyle="1" w:styleId="20">
    <w:name w:val="Заголовок 2 Знак"/>
    <w:basedOn w:val="a0"/>
    <w:link w:val="2"/>
    <w:uiPriority w:val="99"/>
    <w:rsid w:val="00B5455B"/>
    <w:rPr>
      <w:rFonts w:ascii="Times New Roman" w:eastAsia="Times New Roman" w:hAnsi="Times New Roman" w:cs="Times New Roman"/>
      <w:bCs/>
      <w:color w:val="000000"/>
      <w:sz w:val="28"/>
      <w:szCs w:val="28"/>
      <w:lang w:eastAsia="ru-RU"/>
    </w:rPr>
  </w:style>
  <w:style w:type="character" w:customStyle="1" w:styleId="30">
    <w:name w:val="Заголовок 3 Знак"/>
    <w:basedOn w:val="a0"/>
    <w:link w:val="3"/>
    <w:uiPriority w:val="99"/>
    <w:rsid w:val="0032410C"/>
    <w:rPr>
      <w:rFonts w:ascii="Times New Roman" w:eastAsia="Times New Roman" w:hAnsi="Times New Roman" w:cs="Times New Roman"/>
      <w:b/>
      <w:bCs/>
      <w:sz w:val="24"/>
      <w:lang w:eastAsia="ru-RU"/>
    </w:rPr>
  </w:style>
  <w:style w:type="character" w:customStyle="1" w:styleId="40">
    <w:name w:val="Заголовок 4 Знак"/>
    <w:basedOn w:val="a0"/>
    <w:link w:val="4"/>
    <w:uiPriority w:val="99"/>
    <w:rsid w:val="0032410C"/>
    <w:rPr>
      <w:rFonts w:ascii="Cambria" w:eastAsia="Times New Roman" w:hAnsi="Cambria" w:cs="Times New Roman"/>
      <w:b/>
      <w:bCs/>
      <w:i/>
      <w:iCs/>
      <w:color w:val="4F81BD"/>
      <w:lang w:eastAsia="ru-RU"/>
    </w:rPr>
  </w:style>
  <w:style w:type="character" w:styleId="a5">
    <w:name w:val="Hyperlink"/>
    <w:basedOn w:val="a0"/>
    <w:uiPriority w:val="99"/>
    <w:unhideWhenUsed/>
    <w:rsid w:val="0032410C"/>
    <w:rPr>
      <w:color w:val="0000FF"/>
      <w:u w:val="single"/>
    </w:rPr>
  </w:style>
  <w:style w:type="table" w:styleId="a6">
    <w:name w:val="Table Grid"/>
    <w:aliases w:val="Table Grid Report"/>
    <w:basedOn w:val="a1"/>
    <w:rsid w:val="0032410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Основной"/>
    <w:basedOn w:val="a"/>
    <w:uiPriority w:val="99"/>
    <w:rsid w:val="0032410C"/>
    <w:pPr>
      <w:spacing w:after="20" w:line="360" w:lineRule="auto"/>
      <w:ind w:firstLine="709"/>
      <w:jc w:val="both"/>
    </w:pPr>
    <w:rPr>
      <w:rFonts w:ascii="Times New Roman" w:eastAsia="Times New Roman" w:hAnsi="Times New Roman" w:cs="Times New Roman"/>
      <w:sz w:val="28"/>
      <w:szCs w:val="20"/>
      <w:lang w:eastAsia="ru-RU"/>
    </w:rPr>
  </w:style>
  <w:style w:type="paragraph" w:styleId="a8">
    <w:name w:val="TOC Heading"/>
    <w:basedOn w:val="1"/>
    <w:next w:val="a"/>
    <w:uiPriority w:val="39"/>
    <w:unhideWhenUsed/>
    <w:qFormat/>
    <w:rsid w:val="0032410C"/>
    <w:pPr>
      <w:spacing w:before="480" w:line="276" w:lineRule="auto"/>
      <w:outlineLvl w:val="9"/>
    </w:pPr>
    <w:rPr>
      <w:rFonts w:ascii="Cambria" w:hAnsi="Cambria"/>
      <w:color w:val="365F91"/>
      <w:lang w:eastAsia="en-US"/>
    </w:rPr>
  </w:style>
  <w:style w:type="paragraph" w:styleId="21">
    <w:name w:val="toc 2"/>
    <w:basedOn w:val="a"/>
    <w:next w:val="a"/>
    <w:autoRedefine/>
    <w:uiPriority w:val="39"/>
    <w:unhideWhenUsed/>
    <w:rsid w:val="0032410C"/>
    <w:pPr>
      <w:tabs>
        <w:tab w:val="right" w:leader="dot" w:pos="9344"/>
      </w:tabs>
      <w:spacing w:after="100"/>
    </w:pPr>
    <w:rPr>
      <w:rFonts w:ascii="Calibri" w:eastAsia="Times New Roman" w:hAnsi="Calibri" w:cs="Times New Roman"/>
      <w:lang w:eastAsia="ru-RU"/>
    </w:rPr>
  </w:style>
  <w:style w:type="paragraph" w:styleId="31">
    <w:name w:val="toc 3"/>
    <w:basedOn w:val="a"/>
    <w:next w:val="a"/>
    <w:autoRedefine/>
    <w:uiPriority w:val="39"/>
    <w:unhideWhenUsed/>
    <w:rsid w:val="0032410C"/>
    <w:pPr>
      <w:spacing w:after="100"/>
      <w:ind w:left="440"/>
    </w:pPr>
    <w:rPr>
      <w:rFonts w:ascii="Calibri" w:eastAsia="Times New Roman" w:hAnsi="Calibri" w:cs="Times New Roman"/>
      <w:lang w:eastAsia="ru-RU"/>
    </w:rPr>
  </w:style>
  <w:style w:type="paragraph" w:styleId="a9">
    <w:name w:val="Balloon Text"/>
    <w:basedOn w:val="a"/>
    <w:link w:val="aa"/>
    <w:uiPriority w:val="99"/>
    <w:semiHidden/>
    <w:unhideWhenUsed/>
    <w:rsid w:val="0032410C"/>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32410C"/>
    <w:rPr>
      <w:rFonts w:ascii="Tahoma" w:eastAsia="Times New Roman" w:hAnsi="Tahoma" w:cs="Tahoma"/>
      <w:sz w:val="16"/>
      <w:szCs w:val="16"/>
      <w:lang w:eastAsia="ru-RU"/>
    </w:rPr>
  </w:style>
  <w:style w:type="character" w:customStyle="1" w:styleId="apple-converted-space">
    <w:name w:val="apple-converted-space"/>
    <w:basedOn w:val="a0"/>
    <w:rsid w:val="0032410C"/>
  </w:style>
  <w:style w:type="paragraph" w:styleId="ab">
    <w:name w:val="Document Map"/>
    <w:basedOn w:val="a"/>
    <w:link w:val="ac"/>
    <w:uiPriority w:val="99"/>
    <w:semiHidden/>
    <w:unhideWhenUsed/>
    <w:rsid w:val="0032410C"/>
    <w:pPr>
      <w:spacing w:after="0" w:line="240" w:lineRule="auto"/>
    </w:pPr>
    <w:rPr>
      <w:rFonts w:ascii="Tahoma" w:eastAsia="Times New Roman" w:hAnsi="Tahoma" w:cs="Tahoma"/>
      <w:sz w:val="16"/>
      <w:szCs w:val="16"/>
      <w:lang w:eastAsia="ru-RU"/>
    </w:rPr>
  </w:style>
  <w:style w:type="character" w:customStyle="1" w:styleId="ac">
    <w:name w:val="Схема документа Знак"/>
    <w:basedOn w:val="a0"/>
    <w:link w:val="ab"/>
    <w:uiPriority w:val="99"/>
    <w:semiHidden/>
    <w:rsid w:val="0032410C"/>
    <w:rPr>
      <w:rFonts w:ascii="Tahoma" w:eastAsia="Times New Roman" w:hAnsi="Tahoma" w:cs="Tahoma"/>
      <w:sz w:val="16"/>
      <w:szCs w:val="16"/>
      <w:lang w:eastAsia="ru-RU"/>
    </w:rPr>
  </w:style>
  <w:style w:type="paragraph" w:styleId="ad">
    <w:name w:val="Body Text Indent"/>
    <w:basedOn w:val="a"/>
    <w:link w:val="ae"/>
    <w:uiPriority w:val="99"/>
    <w:rsid w:val="0032410C"/>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rsid w:val="0032410C"/>
    <w:rPr>
      <w:rFonts w:ascii="Times New Roman" w:eastAsia="Times New Roman" w:hAnsi="Times New Roman" w:cs="Times New Roman"/>
      <w:sz w:val="24"/>
      <w:szCs w:val="24"/>
      <w:lang w:eastAsia="ru-RU"/>
    </w:rPr>
  </w:style>
  <w:style w:type="paragraph" w:customStyle="1" w:styleId="ConsPlusNormal">
    <w:name w:val="ConsPlusNormal"/>
    <w:uiPriority w:val="99"/>
    <w:rsid w:val="0032410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caption"/>
    <w:basedOn w:val="a"/>
    <w:next w:val="a"/>
    <w:link w:val="af0"/>
    <w:qFormat/>
    <w:rsid w:val="0032410C"/>
    <w:pPr>
      <w:spacing w:before="240" w:after="60" w:line="240" w:lineRule="auto"/>
      <w:outlineLvl w:val="5"/>
    </w:pPr>
    <w:rPr>
      <w:rFonts w:ascii="Times New Roman" w:eastAsia="Times New Roman" w:hAnsi="Times New Roman" w:cs="Times New Roman"/>
      <w:sz w:val="26"/>
      <w:szCs w:val="20"/>
      <w:lang w:eastAsia="ru-RU"/>
    </w:rPr>
  </w:style>
  <w:style w:type="paragraph" w:styleId="af1">
    <w:name w:val="footnote text"/>
    <w:aliases w:val="Текст сноски Знак1,Текст сноски Знак Знак,Текст сноски Знак1 Знак Знак,Текст сноски Знак Знак Знак Знак,Текст сноски Знак1 Знак Знак Знак Знак1,Текст сноски Знак Знак Знак Знак Знак Знак1"/>
    <w:basedOn w:val="a"/>
    <w:link w:val="af2"/>
    <w:uiPriority w:val="99"/>
    <w:unhideWhenUsed/>
    <w:rsid w:val="0032410C"/>
    <w:rPr>
      <w:rFonts w:ascii="Calibri" w:eastAsia="Times New Roman" w:hAnsi="Calibri" w:cs="Times New Roman"/>
      <w:sz w:val="20"/>
      <w:szCs w:val="20"/>
      <w:lang w:eastAsia="ru-RU"/>
    </w:rPr>
  </w:style>
  <w:style w:type="character" w:customStyle="1" w:styleId="af2">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1 Знак,Текст сноски Знак Знак Знак Знак Знак Знак1 Знак"/>
    <w:basedOn w:val="a0"/>
    <w:link w:val="af1"/>
    <w:uiPriority w:val="99"/>
    <w:rsid w:val="0032410C"/>
    <w:rPr>
      <w:rFonts w:ascii="Calibri" w:eastAsia="Times New Roman" w:hAnsi="Calibri" w:cs="Times New Roman"/>
      <w:sz w:val="20"/>
      <w:szCs w:val="20"/>
      <w:lang w:eastAsia="ru-RU"/>
    </w:rPr>
  </w:style>
  <w:style w:type="character" w:styleId="af3">
    <w:name w:val="footnote reference"/>
    <w:basedOn w:val="a0"/>
    <w:uiPriority w:val="99"/>
    <w:unhideWhenUsed/>
    <w:rsid w:val="0032410C"/>
    <w:rPr>
      <w:vertAlign w:val="superscript"/>
    </w:rPr>
  </w:style>
  <w:style w:type="paragraph" w:styleId="af4">
    <w:name w:val="Body Text"/>
    <w:basedOn w:val="a"/>
    <w:link w:val="af5"/>
    <w:uiPriority w:val="99"/>
    <w:unhideWhenUsed/>
    <w:rsid w:val="0032410C"/>
    <w:pPr>
      <w:spacing w:after="120"/>
    </w:pPr>
    <w:rPr>
      <w:rFonts w:ascii="Calibri" w:eastAsia="Times New Roman" w:hAnsi="Calibri" w:cs="Times New Roman"/>
      <w:lang w:eastAsia="ru-RU"/>
    </w:rPr>
  </w:style>
  <w:style w:type="character" w:customStyle="1" w:styleId="af5">
    <w:name w:val="Основной текст Знак"/>
    <w:basedOn w:val="a0"/>
    <w:link w:val="af4"/>
    <w:uiPriority w:val="99"/>
    <w:rsid w:val="0032410C"/>
    <w:rPr>
      <w:rFonts w:ascii="Calibri" w:eastAsia="Times New Roman" w:hAnsi="Calibri" w:cs="Times New Roman"/>
      <w:lang w:eastAsia="ru-RU"/>
    </w:rPr>
  </w:style>
  <w:style w:type="character" w:customStyle="1" w:styleId="fga">
    <w:name w:val="fg_a"/>
    <w:basedOn w:val="a0"/>
    <w:uiPriority w:val="99"/>
    <w:rsid w:val="0032410C"/>
  </w:style>
  <w:style w:type="paragraph" w:styleId="af6">
    <w:name w:val="Normal (Web)"/>
    <w:aliases w:val=" Знак1,Обычный (Web), Знак Знак10,Обычный (Web)1"/>
    <w:basedOn w:val="a"/>
    <w:link w:val="af7"/>
    <w:uiPriority w:val="99"/>
    <w:unhideWhenUsed/>
    <w:rsid w:val="00324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header"/>
    <w:basedOn w:val="a"/>
    <w:link w:val="af9"/>
    <w:uiPriority w:val="99"/>
    <w:semiHidden/>
    <w:unhideWhenUsed/>
    <w:rsid w:val="0032410C"/>
    <w:pPr>
      <w:tabs>
        <w:tab w:val="center" w:pos="4677"/>
        <w:tab w:val="right" w:pos="9355"/>
      </w:tabs>
      <w:spacing w:after="0" w:line="240" w:lineRule="auto"/>
    </w:pPr>
    <w:rPr>
      <w:rFonts w:ascii="Calibri" w:eastAsia="Times New Roman" w:hAnsi="Calibri" w:cs="Times New Roman"/>
      <w:lang w:eastAsia="ru-RU"/>
    </w:rPr>
  </w:style>
  <w:style w:type="character" w:customStyle="1" w:styleId="af9">
    <w:name w:val="Верхний колонтитул Знак"/>
    <w:basedOn w:val="a0"/>
    <w:link w:val="af8"/>
    <w:uiPriority w:val="99"/>
    <w:semiHidden/>
    <w:rsid w:val="0032410C"/>
    <w:rPr>
      <w:rFonts w:ascii="Calibri" w:eastAsia="Times New Roman" w:hAnsi="Calibri" w:cs="Times New Roman"/>
      <w:lang w:eastAsia="ru-RU"/>
    </w:rPr>
  </w:style>
  <w:style w:type="paragraph" w:styleId="afa">
    <w:name w:val="footer"/>
    <w:basedOn w:val="a"/>
    <w:link w:val="afb"/>
    <w:uiPriority w:val="99"/>
    <w:semiHidden/>
    <w:unhideWhenUsed/>
    <w:rsid w:val="0032410C"/>
    <w:pPr>
      <w:tabs>
        <w:tab w:val="center" w:pos="4677"/>
        <w:tab w:val="right" w:pos="9355"/>
      </w:tabs>
      <w:spacing w:after="0" w:line="240" w:lineRule="auto"/>
    </w:pPr>
    <w:rPr>
      <w:rFonts w:ascii="Calibri" w:eastAsia="Times New Roman" w:hAnsi="Calibri" w:cs="Times New Roman"/>
      <w:lang w:eastAsia="ru-RU"/>
    </w:rPr>
  </w:style>
  <w:style w:type="character" w:customStyle="1" w:styleId="afb">
    <w:name w:val="Нижний колонтитул Знак"/>
    <w:basedOn w:val="a0"/>
    <w:link w:val="afa"/>
    <w:uiPriority w:val="99"/>
    <w:semiHidden/>
    <w:rsid w:val="0032410C"/>
    <w:rPr>
      <w:rFonts w:ascii="Calibri" w:eastAsia="Times New Roman" w:hAnsi="Calibri" w:cs="Times New Roman"/>
      <w:lang w:eastAsia="ru-RU"/>
    </w:rPr>
  </w:style>
  <w:style w:type="paragraph" w:styleId="afc">
    <w:name w:val="No Spacing"/>
    <w:uiPriority w:val="99"/>
    <w:qFormat/>
    <w:rsid w:val="0032410C"/>
    <w:pPr>
      <w:spacing w:after="0" w:line="240" w:lineRule="auto"/>
    </w:pPr>
    <w:rPr>
      <w:rFonts w:ascii="Calibri" w:eastAsia="Times New Roman" w:hAnsi="Calibri" w:cs="Times New Roman"/>
      <w:lang w:eastAsia="ru-RU"/>
    </w:rPr>
  </w:style>
  <w:style w:type="paragraph" w:customStyle="1" w:styleId="13">
    <w:name w:val="Стиль13"/>
    <w:basedOn w:val="a"/>
    <w:uiPriority w:val="99"/>
    <w:rsid w:val="0032410C"/>
    <w:pPr>
      <w:spacing w:after="0" w:line="240" w:lineRule="auto"/>
      <w:jc w:val="both"/>
    </w:pPr>
    <w:rPr>
      <w:rFonts w:ascii="Arial" w:eastAsia="Times New Roman" w:hAnsi="Arial" w:cs="Arial"/>
      <w:sz w:val="24"/>
      <w:szCs w:val="24"/>
      <w:lang w:eastAsia="ru-RU"/>
    </w:rPr>
  </w:style>
  <w:style w:type="character" w:styleId="afd">
    <w:name w:val="Subtle Emphasis"/>
    <w:basedOn w:val="a0"/>
    <w:uiPriority w:val="99"/>
    <w:qFormat/>
    <w:rsid w:val="0032410C"/>
    <w:rPr>
      <w:rFonts w:eastAsia="Times New Roman" w:cs="Times New Roman"/>
      <w:i/>
      <w:iCs/>
      <w:color w:val="808080"/>
      <w:sz w:val="22"/>
      <w:szCs w:val="22"/>
      <w:lang w:val="ru-RU"/>
    </w:rPr>
  </w:style>
  <w:style w:type="character" w:styleId="afe">
    <w:name w:val="annotation reference"/>
    <w:basedOn w:val="a0"/>
    <w:uiPriority w:val="99"/>
    <w:semiHidden/>
    <w:rsid w:val="0032410C"/>
    <w:rPr>
      <w:rFonts w:cs="Times New Roman"/>
      <w:sz w:val="16"/>
      <w:szCs w:val="16"/>
    </w:rPr>
  </w:style>
  <w:style w:type="paragraph" w:styleId="aff">
    <w:name w:val="annotation text"/>
    <w:basedOn w:val="a"/>
    <w:link w:val="aff0"/>
    <w:uiPriority w:val="99"/>
    <w:semiHidden/>
    <w:rsid w:val="0032410C"/>
    <w:pPr>
      <w:spacing w:line="240" w:lineRule="auto"/>
    </w:pPr>
    <w:rPr>
      <w:rFonts w:ascii="Calibri" w:eastAsia="Times New Roman" w:hAnsi="Calibri" w:cs="Times New Roman"/>
      <w:sz w:val="20"/>
      <w:szCs w:val="20"/>
      <w:lang w:eastAsia="ru-RU"/>
    </w:rPr>
  </w:style>
  <w:style w:type="character" w:customStyle="1" w:styleId="aff0">
    <w:name w:val="Текст примечания Знак"/>
    <w:basedOn w:val="a0"/>
    <w:link w:val="aff"/>
    <w:uiPriority w:val="99"/>
    <w:semiHidden/>
    <w:rsid w:val="0032410C"/>
    <w:rPr>
      <w:rFonts w:ascii="Calibri" w:eastAsia="Times New Roman" w:hAnsi="Calibri" w:cs="Times New Roman"/>
      <w:sz w:val="20"/>
      <w:szCs w:val="20"/>
      <w:lang w:eastAsia="ru-RU"/>
    </w:rPr>
  </w:style>
  <w:style w:type="paragraph" w:styleId="aff1">
    <w:name w:val="annotation subject"/>
    <w:basedOn w:val="aff"/>
    <w:next w:val="aff"/>
    <w:link w:val="aff2"/>
    <w:uiPriority w:val="99"/>
    <w:semiHidden/>
    <w:rsid w:val="0032410C"/>
    <w:rPr>
      <w:b/>
      <w:bCs/>
    </w:rPr>
  </w:style>
  <w:style w:type="character" w:customStyle="1" w:styleId="aff2">
    <w:name w:val="Тема примечания Знак"/>
    <w:basedOn w:val="aff0"/>
    <w:link w:val="aff1"/>
    <w:uiPriority w:val="99"/>
    <w:semiHidden/>
    <w:rsid w:val="0032410C"/>
    <w:rPr>
      <w:rFonts w:ascii="Calibri" w:eastAsia="Times New Roman" w:hAnsi="Calibri" w:cs="Times New Roman"/>
      <w:b/>
      <w:bCs/>
      <w:sz w:val="20"/>
      <w:szCs w:val="20"/>
      <w:lang w:eastAsia="ru-RU"/>
    </w:rPr>
  </w:style>
  <w:style w:type="table" w:customStyle="1" w:styleId="12">
    <w:name w:val="Сетка таблицы1"/>
    <w:uiPriority w:val="99"/>
    <w:rsid w:val="0032410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cimalAligned">
    <w:name w:val="Decimal Aligned"/>
    <w:basedOn w:val="a"/>
    <w:uiPriority w:val="99"/>
    <w:rsid w:val="0032410C"/>
    <w:pPr>
      <w:tabs>
        <w:tab w:val="decimal" w:pos="360"/>
      </w:tabs>
    </w:pPr>
    <w:rPr>
      <w:rFonts w:ascii="Calibri" w:eastAsia="Times New Roman" w:hAnsi="Calibri" w:cs="Times New Roman"/>
    </w:rPr>
  </w:style>
  <w:style w:type="paragraph" w:customStyle="1" w:styleId="ConsPlusNonformat">
    <w:name w:val="ConsPlusNonformat"/>
    <w:rsid w:val="0032410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7">
    <w:name w:val="Обычный (веб) Знак"/>
    <w:aliases w:val=" Знак1 Знак,Обычный (Web) Знак, Знак Знак10 Знак,Обычный (Web)1 Знак"/>
    <w:basedOn w:val="a0"/>
    <w:link w:val="af6"/>
    <w:uiPriority w:val="99"/>
    <w:rsid w:val="0032410C"/>
    <w:rPr>
      <w:rFonts w:ascii="Times New Roman" w:eastAsia="Times New Roman" w:hAnsi="Times New Roman" w:cs="Times New Roman"/>
      <w:sz w:val="24"/>
      <w:szCs w:val="24"/>
      <w:lang w:eastAsia="ru-RU"/>
    </w:rPr>
  </w:style>
  <w:style w:type="paragraph" w:customStyle="1" w:styleId="ConsNormal">
    <w:name w:val="ConsNormal"/>
    <w:rsid w:val="003241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50">
    <w:name w:val="Заголовок 5 Знак"/>
    <w:basedOn w:val="a0"/>
    <w:link w:val="5"/>
    <w:uiPriority w:val="9"/>
    <w:rsid w:val="0032410C"/>
    <w:rPr>
      <w:rFonts w:asciiTheme="majorHAnsi" w:eastAsiaTheme="majorEastAsia" w:hAnsiTheme="majorHAnsi" w:cstheme="majorBidi"/>
      <w:color w:val="243F60" w:themeColor="accent1" w:themeShade="7F"/>
    </w:rPr>
  </w:style>
  <w:style w:type="paragraph" w:customStyle="1" w:styleId="aff3">
    <w:name w:val="ОВЕР"/>
    <w:basedOn w:val="5"/>
    <w:link w:val="aff4"/>
    <w:qFormat/>
    <w:rsid w:val="0032410C"/>
    <w:pPr>
      <w:jc w:val="center"/>
    </w:pPr>
    <w:rPr>
      <w:rFonts w:ascii="Times New Roman" w:hAnsi="Times New Roman" w:cs="Times New Roman"/>
      <w:sz w:val="28"/>
      <w:szCs w:val="28"/>
    </w:rPr>
  </w:style>
  <w:style w:type="paragraph" w:customStyle="1" w:styleId="aff5">
    <w:name w:val="О"/>
    <w:basedOn w:val="af"/>
    <w:link w:val="aff6"/>
    <w:qFormat/>
    <w:rsid w:val="0032410C"/>
    <w:pPr>
      <w:jc w:val="center"/>
    </w:pPr>
    <w:rPr>
      <w:sz w:val="28"/>
      <w:szCs w:val="28"/>
    </w:rPr>
  </w:style>
  <w:style w:type="character" w:customStyle="1" w:styleId="aff4">
    <w:name w:val="ОВЕР Знак"/>
    <w:basedOn w:val="50"/>
    <w:link w:val="aff3"/>
    <w:rsid w:val="0032410C"/>
    <w:rPr>
      <w:rFonts w:ascii="Times New Roman" w:eastAsiaTheme="majorEastAsia" w:hAnsi="Times New Roman" w:cs="Times New Roman"/>
      <w:color w:val="243F60" w:themeColor="accent1" w:themeShade="7F"/>
      <w:sz w:val="28"/>
      <w:szCs w:val="28"/>
    </w:rPr>
  </w:style>
  <w:style w:type="character" w:customStyle="1" w:styleId="af0">
    <w:name w:val="Название объекта Знак"/>
    <w:basedOn w:val="a0"/>
    <w:link w:val="af"/>
    <w:rsid w:val="0032410C"/>
    <w:rPr>
      <w:rFonts w:ascii="Times New Roman" w:eastAsia="Times New Roman" w:hAnsi="Times New Roman" w:cs="Times New Roman"/>
      <w:sz w:val="26"/>
      <w:szCs w:val="20"/>
      <w:lang w:eastAsia="ru-RU"/>
    </w:rPr>
  </w:style>
  <w:style w:type="character" w:customStyle="1" w:styleId="aff6">
    <w:name w:val="О Знак"/>
    <w:basedOn w:val="af0"/>
    <w:link w:val="aff5"/>
    <w:rsid w:val="0032410C"/>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06810">
      <w:bodyDiv w:val="1"/>
      <w:marLeft w:val="0"/>
      <w:marRight w:val="0"/>
      <w:marTop w:val="0"/>
      <w:marBottom w:val="0"/>
      <w:divBdr>
        <w:top w:val="none" w:sz="0" w:space="0" w:color="auto"/>
        <w:left w:val="none" w:sz="0" w:space="0" w:color="auto"/>
        <w:bottom w:val="none" w:sz="0" w:space="0" w:color="auto"/>
        <w:right w:val="none" w:sz="0" w:space="0" w:color="auto"/>
      </w:divBdr>
    </w:div>
    <w:div w:id="135318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80ACC-DF88-4A50-95EB-FB1AA99D9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8227</Words>
  <Characters>46899</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AAAAAAA</Company>
  <LinksUpToDate>false</LinksUpToDate>
  <CharactersWithSpaces>55016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UserWS</dc:creator>
  <cp:keywords/>
  <dc:description/>
  <cp:lastModifiedBy>IT</cp:lastModifiedBy>
  <cp:revision>2</cp:revision>
  <dcterms:created xsi:type="dcterms:W3CDTF">2013-11-15T09:19:00Z</dcterms:created>
  <dcterms:modified xsi:type="dcterms:W3CDTF">2013-11-15T09:19:00Z</dcterms:modified>
</cp:coreProperties>
</file>