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0" w:rsidRPr="001E2C60" w:rsidRDefault="001E2C60" w:rsidP="001E2C60">
      <w:pPr>
        <w:spacing w:before="100" w:beforeAutospacing="1" w:after="240"/>
        <w:rPr>
          <w:rFonts w:ascii="Verdana" w:eastAsia="Times New Roman" w:hAnsi="Verdana" w:cs="Arial"/>
          <w:color w:val="4F4F4F"/>
          <w:sz w:val="19"/>
          <w:szCs w:val="19"/>
          <w:lang w:eastAsia="ru-RU"/>
        </w:rPr>
      </w:pPr>
      <w:bookmarkStart w:id="0" w:name="_GoBack"/>
      <w:bookmarkEnd w:id="0"/>
      <w:r w:rsidRPr="001E2C60">
        <w:rPr>
          <w:rFonts w:ascii="Verdana" w:eastAsia="Times New Roman" w:hAnsi="Verdana" w:cs="Arial"/>
          <w:b/>
          <w:bCs/>
          <w:color w:val="4F4F4F"/>
          <w:sz w:val="25"/>
          <w:lang w:eastAsia="ru-RU"/>
        </w:rPr>
        <w:t>Информация об открытии сезонных лабораторий по исследованию клещей в 2018 году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524"/>
        <w:gridCol w:w="1046"/>
        <w:gridCol w:w="1386"/>
        <w:gridCol w:w="1843"/>
        <w:gridCol w:w="1387"/>
        <w:gridCol w:w="1590"/>
        <w:gridCol w:w="1134"/>
        <w:gridCol w:w="1276"/>
      </w:tblGrid>
      <w:tr w:rsidR="001E2C60" w:rsidRPr="001E2C60" w:rsidTr="001E2C60">
        <w:trPr>
          <w:trHeight w:val="206"/>
          <w:tblCellSpacing w:w="0" w:type="dxa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4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Пункт приема клещей на исследование</w:t>
            </w:r>
          </w:p>
        </w:tc>
        <w:tc>
          <w:tcPr>
            <w:tcW w:w="83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Виды исследований клеща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Дата открытия</w:t>
            </w:r>
          </w:p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лаборатории</w:t>
            </w:r>
          </w:p>
        </w:tc>
      </w:tr>
      <w:tr w:rsidR="001E2C60" w:rsidRPr="001E2C60" w:rsidTr="001E2C60">
        <w:trPr>
          <w:trHeight w:val="6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ИФА</w:t>
            </w:r>
          </w:p>
        </w:tc>
        <w:tc>
          <w:tcPr>
            <w:tcW w:w="6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ПЦР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микроскопия</w:t>
            </w:r>
          </w:p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ИКБ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64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КВЭ </w:t>
            </w:r>
            <w:proofErr w:type="spellStart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КВЭ</w:t>
            </w:r>
            <w:proofErr w:type="spellEnd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 – клещевой вирусный энцефалит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ИКБ – иксодовый клещевой </w:t>
            </w:r>
            <w:proofErr w:type="spellStart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боррелиоз</w:t>
            </w:r>
            <w:proofErr w:type="spellEnd"/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МЭЧ - </w:t>
            </w:r>
            <w:proofErr w:type="gramStart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моноцитарный</w:t>
            </w:r>
            <w:proofErr w:type="gramEnd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эрлихиоз</w:t>
            </w:r>
            <w:proofErr w:type="spellEnd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 человека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ГАЧ - </w:t>
            </w:r>
            <w:proofErr w:type="spellStart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гранулоцитарный</w:t>
            </w:r>
            <w:proofErr w:type="spellEnd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эрлихиоз</w:t>
            </w:r>
            <w:proofErr w:type="spellEnd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 человека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  <w:t>ГБУЗ ПК «Пермская краевая клиническая инфекционная больница»,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лаборатория клинической иммунологии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Пермь,  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Восстания, 39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открыта</w:t>
            </w:r>
          </w:p>
        </w:tc>
      </w:tr>
      <w:tr w:rsidR="001E2C60" w:rsidRPr="001E2C60" w:rsidTr="001E2C60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  <w:t xml:space="preserve">ФБУЗ «Центр гигиены и эпидемиологии в Пермском крае» 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Лаборатория природно-очаговых, особо опасных и паразитарных заболеваний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Лебедева, 26, тел. 8(342) 260-28-69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Режим работы: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в рабочие дни 8.30-16.00 ч.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с 1 мая: понедельник-пятница 8.00-20.00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Выходные и праздничные 9.00-21.00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spacing w:before="100" w:beforeAutospacing="1" w:after="240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открыта</w:t>
            </w:r>
          </w:p>
        </w:tc>
      </w:tr>
      <w:tr w:rsidR="001E2C60" w:rsidRPr="001E2C60" w:rsidTr="001E2C60">
        <w:trPr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  <w:t>ФБУЗ «Центр гигиены и эпидемиологии в Пермском крае»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</w:t>
            </w: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г</w:t>
            </w:r>
            <w:proofErr w:type="gramStart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.П</w:t>
            </w:r>
            <w:proofErr w:type="gramEnd"/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ул.Сысольская,4.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 8-34-22-84-11-92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29.04.2018</w:t>
            </w:r>
          </w:p>
        </w:tc>
      </w:tr>
      <w:tr w:rsidR="001E2C60" w:rsidRPr="001E2C60" w:rsidTr="001E2C60">
        <w:trPr>
          <w:trHeight w:val="422"/>
          <w:tblCellSpacing w:w="0" w:type="dxa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5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  <w:t>ООО «Медицинский центр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sz w:val="15"/>
                <w:szCs w:val="15"/>
                <w:lang w:eastAsia="ru-RU"/>
              </w:rPr>
              <w:t>«Философия красоты и здоровья»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Ким, 64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 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каб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. 400 (4 этаж)  время работы: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пн-пт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8:00 -19:00,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сб</w:t>
            </w:r>
            <w:proofErr w:type="spellEnd"/>
            <w:proofErr w:type="gram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вскр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9:00-17:00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Механошина,15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 </w:t>
            </w:r>
            <w:proofErr w:type="gram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: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</w:t>
            </w:r>
            <w:proofErr w:type="gram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Бр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. Игнатовых,7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 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Веденеева, 82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 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Лодыгина, 26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 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Запорожская, 1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 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 (без снятия клеща)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г. Пермь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, ул. Попова, 57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 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пн-вск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8:00 -18:00 (без снятия клеща)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Ив. Франко, 46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 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lastRenderedPageBreak/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ул. Целинная, 43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время приема пн.-сб.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ул. М. Рыбалко 35, тел.:252-96-26,время приема: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Лядовская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, 127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время приема: 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8:00 -13:00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г. Пермь, </w:t>
            </w: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Постаногова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, 7 (Висим) по графику работы поликлиники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>г. Краснокамск,</w:t>
            </w:r>
            <w:r>
              <w:rPr>
                <w:rFonts w:ascii="Verdana" w:eastAsia="Times New Roman" w:hAnsi="Verdana" w:cs="Arial"/>
                <w:b/>
                <w:bCs/>
                <w:sz w:val="15"/>
                <w:lang w:eastAsia="ru-RU"/>
              </w:rPr>
              <w:t xml:space="preserve"> </w:t>
            </w:r>
            <w:proofErr w:type="spellStart"/>
            <w:proofErr w:type="gram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Чапаева, 4, время приема </w:t>
            </w:r>
            <w: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                    </w:t>
            </w:r>
            <w:proofErr w:type="spellStart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пн-сб</w:t>
            </w:r>
            <w:proofErr w:type="spellEnd"/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 xml:space="preserve"> 8:00-13:00 (без снятия клеща)</w:t>
            </w:r>
          </w:p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lastRenderedPageBreak/>
              <w:t>нет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bCs/>
                <w:sz w:val="15"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  <w:r w:rsidRPr="001E2C60"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  <w:t>23.04.2018</w:t>
            </w: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  <w:tr w:rsidR="001E2C60" w:rsidRPr="001E2C60" w:rsidTr="001E2C60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C60" w:rsidRPr="001E2C60" w:rsidRDefault="001E2C60" w:rsidP="001E2C60">
            <w:pPr>
              <w:jc w:val="left"/>
              <w:rPr>
                <w:rFonts w:ascii="Verdana" w:eastAsia="Times New Roman" w:hAnsi="Verdana" w:cs="Arial"/>
                <w:sz w:val="15"/>
                <w:szCs w:val="15"/>
                <w:lang w:eastAsia="ru-RU"/>
              </w:rPr>
            </w:pPr>
          </w:p>
        </w:tc>
      </w:tr>
    </w:tbl>
    <w:p w:rsidR="00304DFC" w:rsidRDefault="00304DFC" w:rsidP="001E2C60"/>
    <w:sectPr w:rsidR="00304DFC" w:rsidSect="001E2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60"/>
    <w:rsid w:val="000A1AAB"/>
    <w:rsid w:val="0011643A"/>
    <w:rsid w:val="001E2C60"/>
    <w:rsid w:val="00304DFC"/>
    <w:rsid w:val="006D3624"/>
    <w:rsid w:val="008577D3"/>
    <w:rsid w:val="00871C63"/>
    <w:rsid w:val="00A53DE9"/>
    <w:rsid w:val="00E3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C60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1E2C60"/>
    <w:pPr>
      <w:spacing w:before="100" w:beforeAutospacing="1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C60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1E2C60"/>
    <w:pPr>
      <w:spacing w:before="100" w:beforeAutospacing="1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16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User-206</cp:lastModifiedBy>
  <cp:revision>2</cp:revision>
  <dcterms:created xsi:type="dcterms:W3CDTF">2018-04-18T09:39:00Z</dcterms:created>
  <dcterms:modified xsi:type="dcterms:W3CDTF">2018-04-18T09:39:00Z</dcterms:modified>
</cp:coreProperties>
</file>