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1F" w:rsidRDefault="0034441F" w:rsidP="0034441F">
      <w:pPr>
        <w:spacing w:before="120"/>
        <w:jc w:val="center"/>
      </w:pPr>
    </w:p>
    <w:p w:rsidR="0034441F" w:rsidRDefault="003548C4" w:rsidP="0034441F">
      <w:pPr>
        <w:spacing w:before="120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</w:t>
      </w:r>
      <w:r w:rsidR="00002FE2">
        <w:t xml:space="preserve"> </w:t>
      </w:r>
      <w:r>
        <w:t xml:space="preserve"> </w:t>
      </w:r>
      <w:r w:rsidR="00002FE2">
        <w:t xml:space="preserve"> </w:t>
      </w:r>
    </w:p>
    <w:p w:rsidR="0034441F" w:rsidRDefault="0034441F" w:rsidP="0034441F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4441F" w:rsidRPr="00094701" w:rsidRDefault="0034441F" w:rsidP="0034441F">
      <w:pPr>
        <w:jc w:val="center"/>
        <w:rPr>
          <w:b/>
          <w:sz w:val="28"/>
          <w:szCs w:val="28"/>
        </w:rPr>
      </w:pPr>
      <w:r w:rsidRPr="00094701">
        <w:rPr>
          <w:b/>
          <w:sz w:val="28"/>
          <w:szCs w:val="28"/>
        </w:rPr>
        <w:t>КРАСНОКАМСКОГО МУНИЦИПАЛЬНОГО РАЙОНА</w:t>
      </w:r>
    </w:p>
    <w:p w:rsidR="0034441F" w:rsidRPr="00D26B1B" w:rsidRDefault="0034441F" w:rsidP="0034441F">
      <w:pPr>
        <w:jc w:val="center"/>
        <w:rPr>
          <w:b/>
          <w:sz w:val="28"/>
          <w:szCs w:val="28"/>
        </w:rPr>
      </w:pPr>
      <w:r w:rsidRPr="00D26B1B">
        <w:rPr>
          <w:b/>
          <w:sz w:val="28"/>
          <w:szCs w:val="28"/>
        </w:rPr>
        <w:t>ПЕРМСКОГО КРАЯ</w:t>
      </w:r>
    </w:p>
    <w:p w:rsidR="0034441F" w:rsidRPr="00D26B1B" w:rsidRDefault="0034441F" w:rsidP="0034441F">
      <w:pPr>
        <w:jc w:val="center"/>
        <w:rPr>
          <w:b/>
          <w:sz w:val="28"/>
          <w:szCs w:val="28"/>
        </w:rPr>
      </w:pPr>
    </w:p>
    <w:p w:rsidR="0034441F" w:rsidRPr="00D26B1B" w:rsidRDefault="0034441F" w:rsidP="00344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441F" w:rsidRPr="00D26B1B" w:rsidRDefault="0034441F" w:rsidP="0034441F">
      <w:pPr>
        <w:jc w:val="center"/>
        <w:rPr>
          <w:b/>
          <w:sz w:val="28"/>
          <w:szCs w:val="28"/>
        </w:rPr>
      </w:pPr>
    </w:p>
    <w:p w:rsidR="0034441F" w:rsidRDefault="00B70D88" w:rsidP="0034441F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-340995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34A">
        <w:rPr>
          <w:sz w:val="28"/>
          <w:szCs w:val="28"/>
        </w:rPr>
        <w:t>27.08.2013</w:t>
      </w:r>
      <w:r w:rsidR="0034441F" w:rsidRPr="00FD3EA2">
        <w:rPr>
          <w:sz w:val="28"/>
          <w:szCs w:val="28"/>
        </w:rPr>
        <w:t xml:space="preserve">                           </w:t>
      </w:r>
      <w:r w:rsidR="0034441F">
        <w:rPr>
          <w:sz w:val="28"/>
          <w:szCs w:val="28"/>
        </w:rPr>
        <w:t xml:space="preserve">                                                           </w:t>
      </w:r>
      <w:r w:rsidR="0034441F" w:rsidRPr="00FD3EA2">
        <w:rPr>
          <w:sz w:val="28"/>
          <w:szCs w:val="28"/>
        </w:rPr>
        <w:t xml:space="preserve"> </w:t>
      </w:r>
      <w:r w:rsidR="0034441F">
        <w:rPr>
          <w:sz w:val="28"/>
          <w:szCs w:val="28"/>
        </w:rPr>
        <w:tab/>
      </w:r>
      <w:r w:rsidR="0034441F">
        <w:rPr>
          <w:sz w:val="28"/>
          <w:szCs w:val="28"/>
        </w:rPr>
        <w:tab/>
      </w:r>
      <w:r w:rsidR="0034441F" w:rsidRPr="00FD3EA2">
        <w:rPr>
          <w:sz w:val="28"/>
          <w:szCs w:val="28"/>
        </w:rPr>
        <w:t>№</w:t>
      </w:r>
      <w:r w:rsidR="0065534A">
        <w:rPr>
          <w:sz w:val="28"/>
          <w:szCs w:val="28"/>
        </w:rPr>
        <w:t>1481</w:t>
      </w:r>
      <w:r w:rsidR="0034441F">
        <w:rPr>
          <w:sz w:val="28"/>
          <w:szCs w:val="28"/>
        </w:rPr>
        <w:t xml:space="preserve">                                                             </w:t>
      </w:r>
    </w:p>
    <w:p w:rsidR="0034441F" w:rsidRDefault="0034441F" w:rsidP="0034441F">
      <w:pPr>
        <w:ind w:right="4533"/>
        <w:rPr>
          <w:b/>
          <w:sz w:val="28"/>
          <w:szCs w:val="28"/>
        </w:rPr>
      </w:pPr>
    </w:p>
    <w:p w:rsidR="0034441F" w:rsidRPr="0034441F" w:rsidRDefault="0034441F" w:rsidP="00A75739">
      <w:pPr>
        <w:spacing w:line="240" w:lineRule="exact"/>
        <w:contextualSpacing/>
        <w:rPr>
          <w:b/>
          <w:noProof/>
          <w:sz w:val="28"/>
          <w:szCs w:val="28"/>
        </w:rPr>
      </w:pPr>
      <w:r w:rsidRPr="0034441F">
        <w:rPr>
          <w:b/>
          <w:noProof/>
          <w:sz w:val="28"/>
          <w:szCs w:val="28"/>
        </w:rPr>
        <w:t xml:space="preserve">Об утверждении методики </w:t>
      </w:r>
    </w:p>
    <w:p w:rsidR="0034441F" w:rsidRPr="0034441F" w:rsidRDefault="0034441F" w:rsidP="00A75739">
      <w:pPr>
        <w:pStyle w:val="ConsPlusTitle"/>
        <w:widowControl/>
        <w:spacing w:line="240" w:lineRule="exact"/>
        <w:contextualSpacing/>
        <w:rPr>
          <w:sz w:val="28"/>
          <w:szCs w:val="28"/>
        </w:rPr>
      </w:pPr>
      <w:r w:rsidRPr="0034441F">
        <w:rPr>
          <w:sz w:val="28"/>
          <w:szCs w:val="28"/>
        </w:rPr>
        <w:t xml:space="preserve">расчета стоимости муниципальной </w:t>
      </w:r>
    </w:p>
    <w:p w:rsidR="0034441F" w:rsidRPr="0034441F" w:rsidRDefault="0034441F" w:rsidP="00A75739">
      <w:pPr>
        <w:pStyle w:val="ConsPlusTitle"/>
        <w:widowControl/>
        <w:spacing w:line="240" w:lineRule="exact"/>
        <w:contextualSpacing/>
        <w:rPr>
          <w:sz w:val="28"/>
          <w:szCs w:val="28"/>
        </w:rPr>
      </w:pPr>
      <w:r w:rsidRPr="0034441F">
        <w:rPr>
          <w:sz w:val="28"/>
          <w:szCs w:val="28"/>
        </w:rPr>
        <w:t xml:space="preserve">услуги, оказываемой за счет </w:t>
      </w:r>
    </w:p>
    <w:p w:rsidR="0034441F" w:rsidRPr="0034441F" w:rsidRDefault="0034441F" w:rsidP="00A75739">
      <w:pPr>
        <w:pStyle w:val="ConsPlusTitle"/>
        <w:widowControl/>
        <w:spacing w:line="240" w:lineRule="exact"/>
        <w:contextualSpacing/>
        <w:rPr>
          <w:sz w:val="28"/>
          <w:szCs w:val="28"/>
        </w:rPr>
      </w:pPr>
      <w:r w:rsidRPr="0034441F">
        <w:rPr>
          <w:sz w:val="28"/>
          <w:szCs w:val="28"/>
        </w:rPr>
        <w:t xml:space="preserve">средств бюджета Краснокамского </w:t>
      </w:r>
    </w:p>
    <w:p w:rsidR="0034441F" w:rsidRDefault="0034441F" w:rsidP="00A75739">
      <w:pPr>
        <w:spacing w:line="240" w:lineRule="exact"/>
        <w:ind w:right="4533"/>
        <w:contextualSpacing/>
        <w:rPr>
          <w:b/>
          <w:sz w:val="28"/>
          <w:szCs w:val="28"/>
        </w:rPr>
      </w:pPr>
      <w:r w:rsidRPr="0034441F">
        <w:rPr>
          <w:b/>
          <w:sz w:val="28"/>
          <w:szCs w:val="28"/>
        </w:rPr>
        <w:t>муниципального района</w:t>
      </w:r>
      <w:r w:rsidR="007B409A">
        <w:rPr>
          <w:b/>
          <w:sz w:val="28"/>
          <w:szCs w:val="28"/>
        </w:rPr>
        <w:t xml:space="preserve"> на 2014</w:t>
      </w:r>
      <w:r w:rsidR="008C475E">
        <w:rPr>
          <w:b/>
          <w:sz w:val="28"/>
          <w:szCs w:val="28"/>
        </w:rPr>
        <w:t xml:space="preserve"> год</w:t>
      </w:r>
    </w:p>
    <w:p w:rsidR="00DE2A7F" w:rsidRPr="0034441F" w:rsidRDefault="00DE2A7F" w:rsidP="00A75739">
      <w:pPr>
        <w:spacing w:line="240" w:lineRule="exact"/>
        <w:ind w:right="453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</w:t>
      </w:r>
      <w:r w:rsidR="007B409A">
        <w:rPr>
          <w:b/>
          <w:sz w:val="28"/>
          <w:szCs w:val="28"/>
        </w:rPr>
        <w:t>иод 2015</w:t>
      </w:r>
      <w:r>
        <w:rPr>
          <w:b/>
          <w:sz w:val="28"/>
          <w:szCs w:val="28"/>
        </w:rPr>
        <w:t>-201</w:t>
      </w:r>
      <w:r w:rsidR="007B409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34441F" w:rsidRDefault="0034441F" w:rsidP="0034441F">
      <w:pPr>
        <w:rPr>
          <w:sz w:val="28"/>
          <w:szCs w:val="28"/>
        </w:rPr>
      </w:pPr>
    </w:p>
    <w:p w:rsidR="00CD2A49" w:rsidRDefault="0034441F" w:rsidP="0034441F">
      <w:pPr>
        <w:ind w:firstLine="708"/>
        <w:jc w:val="both"/>
        <w:rPr>
          <w:noProof/>
          <w:sz w:val="28"/>
          <w:szCs w:val="28"/>
        </w:rPr>
      </w:pPr>
      <w:r w:rsidRPr="002B71C9">
        <w:rPr>
          <w:noProof/>
          <w:sz w:val="28"/>
          <w:szCs w:val="28"/>
        </w:rPr>
        <w:t>В целях повышения эффективности расходования бюджетных средств Краснокамского муниципального района, открытости и общедоступности информации о</w:t>
      </w:r>
      <w:r>
        <w:rPr>
          <w:noProof/>
          <w:sz w:val="28"/>
          <w:szCs w:val="28"/>
        </w:rPr>
        <w:t xml:space="preserve"> порядке </w:t>
      </w:r>
      <w:r w:rsidRPr="002B71C9">
        <w:rPr>
          <w:noProof/>
          <w:sz w:val="28"/>
          <w:szCs w:val="28"/>
        </w:rPr>
        <w:t xml:space="preserve"> оказания и контроля услуг, предоставляемых  населению Краснокамского муниципального района</w:t>
      </w:r>
      <w:r>
        <w:rPr>
          <w:noProof/>
          <w:sz w:val="28"/>
          <w:szCs w:val="28"/>
        </w:rPr>
        <w:t xml:space="preserve"> </w:t>
      </w:r>
      <w:r w:rsidRPr="002B71C9">
        <w:rPr>
          <w:noProof/>
          <w:sz w:val="28"/>
          <w:szCs w:val="28"/>
        </w:rPr>
        <w:t>из средств бюджета</w:t>
      </w:r>
      <w:r>
        <w:rPr>
          <w:noProof/>
          <w:sz w:val="28"/>
          <w:szCs w:val="28"/>
        </w:rPr>
        <w:t xml:space="preserve"> Краснокамского муниципального района</w:t>
      </w:r>
      <w:r w:rsidR="000B2874">
        <w:rPr>
          <w:noProof/>
          <w:sz w:val="28"/>
          <w:szCs w:val="28"/>
        </w:rPr>
        <w:t>,</w:t>
      </w:r>
      <w:r w:rsidRPr="00E82AC4">
        <w:rPr>
          <w:noProof/>
          <w:sz w:val="28"/>
          <w:szCs w:val="28"/>
        </w:rPr>
        <w:t xml:space="preserve"> в соответствии с</w:t>
      </w:r>
      <w:r w:rsidR="00CD2A49">
        <w:rPr>
          <w:noProof/>
          <w:sz w:val="28"/>
          <w:szCs w:val="28"/>
        </w:rPr>
        <w:t>о статьей 78.1</w:t>
      </w:r>
      <w:r w:rsidRPr="00E82AC4">
        <w:rPr>
          <w:noProof/>
          <w:sz w:val="28"/>
          <w:szCs w:val="28"/>
        </w:rPr>
        <w:t xml:space="preserve"> Бюджетн</w:t>
      </w:r>
      <w:r w:rsidR="00CD2A49">
        <w:rPr>
          <w:noProof/>
          <w:sz w:val="28"/>
          <w:szCs w:val="28"/>
        </w:rPr>
        <w:t>ого</w:t>
      </w:r>
      <w:r w:rsidRPr="00E82AC4">
        <w:rPr>
          <w:noProof/>
          <w:sz w:val="28"/>
          <w:szCs w:val="28"/>
        </w:rPr>
        <w:t xml:space="preserve"> кодекс</w:t>
      </w:r>
      <w:r w:rsidR="00CD2A49">
        <w:rPr>
          <w:noProof/>
          <w:sz w:val="28"/>
          <w:szCs w:val="28"/>
        </w:rPr>
        <w:t>а</w:t>
      </w:r>
      <w:r w:rsidRPr="00E82AC4">
        <w:rPr>
          <w:noProof/>
          <w:sz w:val="28"/>
          <w:szCs w:val="28"/>
        </w:rPr>
        <w:t xml:space="preserve"> Российской Федерации, Федеральным законом </w:t>
      </w:r>
      <w:r>
        <w:rPr>
          <w:noProof/>
          <w:sz w:val="28"/>
          <w:szCs w:val="28"/>
        </w:rPr>
        <w:t xml:space="preserve">от 03 ноября </w:t>
      </w:r>
      <w:r w:rsidRPr="002B71C9">
        <w:rPr>
          <w:noProof/>
          <w:sz w:val="28"/>
          <w:szCs w:val="28"/>
        </w:rPr>
        <w:t>2006</w:t>
      </w:r>
      <w:r w:rsidR="00485D00">
        <w:rPr>
          <w:noProof/>
          <w:sz w:val="28"/>
          <w:szCs w:val="28"/>
        </w:rPr>
        <w:t xml:space="preserve"> г.</w:t>
      </w:r>
      <w:r w:rsidR="00CD2A4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№</w:t>
      </w:r>
      <w:r w:rsidR="00EA7D64">
        <w:rPr>
          <w:noProof/>
          <w:sz w:val="28"/>
          <w:szCs w:val="28"/>
        </w:rPr>
        <w:t xml:space="preserve"> </w:t>
      </w:r>
      <w:r w:rsidRPr="00E82AC4">
        <w:rPr>
          <w:noProof/>
          <w:sz w:val="28"/>
          <w:szCs w:val="28"/>
        </w:rPr>
        <w:t xml:space="preserve">174-ФЗ "Об автономных учреждениях", </w:t>
      </w:r>
      <w:r w:rsidR="00CD2A49">
        <w:rPr>
          <w:noProof/>
          <w:sz w:val="28"/>
          <w:szCs w:val="28"/>
        </w:rPr>
        <w:t xml:space="preserve">статьей 10 </w:t>
      </w:r>
      <w:r w:rsidRPr="00E82AC4">
        <w:rPr>
          <w:noProof/>
          <w:sz w:val="28"/>
          <w:szCs w:val="28"/>
        </w:rPr>
        <w:t>Положени</w:t>
      </w:r>
      <w:r w:rsidR="00CD2A49">
        <w:rPr>
          <w:noProof/>
          <w:sz w:val="28"/>
          <w:szCs w:val="28"/>
        </w:rPr>
        <w:t xml:space="preserve">я </w:t>
      </w:r>
      <w:r w:rsidRPr="00E82AC4">
        <w:rPr>
          <w:noProof/>
          <w:sz w:val="28"/>
          <w:szCs w:val="28"/>
        </w:rPr>
        <w:t>о бюджетном процессе в Краснокамском муниципальном районе, утвержденн</w:t>
      </w:r>
      <w:r w:rsidR="00485D00">
        <w:rPr>
          <w:noProof/>
          <w:sz w:val="28"/>
          <w:szCs w:val="28"/>
        </w:rPr>
        <w:t>ого</w:t>
      </w:r>
      <w:r w:rsidRPr="00E82AC4">
        <w:rPr>
          <w:noProof/>
          <w:sz w:val="28"/>
          <w:szCs w:val="28"/>
        </w:rPr>
        <w:t xml:space="preserve"> решением Земского собрания Краснокамского муниципального района </w:t>
      </w:r>
      <w:r w:rsidR="00CD2A49">
        <w:rPr>
          <w:noProof/>
          <w:sz w:val="28"/>
          <w:szCs w:val="28"/>
        </w:rPr>
        <w:t xml:space="preserve">от 01 февраля </w:t>
      </w:r>
      <w:r>
        <w:rPr>
          <w:noProof/>
          <w:sz w:val="28"/>
          <w:szCs w:val="28"/>
        </w:rPr>
        <w:t>20</w:t>
      </w:r>
      <w:r w:rsidR="00CD2A49">
        <w:rPr>
          <w:noProof/>
          <w:sz w:val="28"/>
          <w:szCs w:val="28"/>
        </w:rPr>
        <w:t>11</w:t>
      </w:r>
      <w:r w:rsidR="00485D00">
        <w:rPr>
          <w:noProof/>
          <w:sz w:val="28"/>
          <w:szCs w:val="28"/>
        </w:rPr>
        <w:t xml:space="preserve"> г.</w:t>
      </w:r>
      <w:r w:rsidR="00CD2A4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№ </w:t>
      </w:r>
      <w:r w:rsidR="00CD2A49">
        <w:rPr>
          <w:noProof/>
          <w:sz w:val="28"/>
          <w:szCs w:val="28"/>
        </w:rPr>
        <w:t>8, администрация Краснокамского муниципального района</w:t>
      </w:r>
    </w:p>
    <w:p w:rsidR="0034441F" w:rsidRPr="00AB63A8" w:rsidRDefault="0034441F" w:rsidP="000B2874">
      <w:pPr>
        <w:jc w:val="both"/>
        <w:rPr>
          <w:sz w:val="28"/>
          <w:szCs w:val="28"/>
        </w:rPr>
      </w:pPr>
      <w:r w:rsidRPr="00AB63A8">
        <w:rPr>
          <w:sz w:val="28"/>
          <w:szCs w:val="28"/>
        </w:rPr>
        <w:t>ПОСТАНОВЛЯ</w:t>
      </w:r>
      <w:r w:rsidR="00CD2A49">
        <w:rPr>
          <w:sz w:val="28"/>
          <w:szCs w:val="28"/>
        </w:rPr>
        <w:t>ЕТ</w:t>
      </w:r>
      <w:r w:rsidRPr="00AB63A8">
        <w:rPr>
          <w:sz w:val="28"/>
          <w:szCs w:val="28"/>
        </w:rPr>
        <w:t>:</w:t>
      </w:r>
    </w:p>
    <w:p w:rsidR="0034441F" w:rsidRDefault="0034441F" w:rsidP="0034441F">
      <w:pPr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82AC4">
        <w:rPr>
          <w:noProof/>
          <w:sz w:val="28"/>
          <w:szCs w:val="28"/>
        </w:rPr>
        <w:t xml:space="preserve">Утвердить </w:t>
      </w:r>
      <w:r>
        <w:rPr>
          <w:noProof/>
          <w:sz w:val="28"/>
          <w:szCs w:val="28"/>
        </w:rPr>
        <w:t xml:space="preserve">прилагаемую </w:t>
      </w:r>
      <w:r w:rsidR="00CD2A49">
        <w:rPr>
          <w:noProof/>
          <w:sz w:val="28"/>
          <w:szCs w:val="28"/>
        </w:rPr>
        <w:t>М</w:t>
      </w:r>
      <w:r w:rsidRPr="00E82AC4">
        <w:rPr>
          <w:noProof/>
          <w:sz w:val="28"/>
          <w:szCs w:val="28"/>
        </w:rPr>
        <w:t>етодику расчета стоимости муниципальной услуги</w:t>
      </w:r>
      <w:r>
        <w:rPr>
          <w:noProof/>
          <w:sz w:val="28"/>
          <w:szCs w:val="28"/>
        </w:rPr>
        <w:t>, оказываемой за счет средств бюджета Краснокамского муниципального района</w:t>
      </w:r>
      <w:r w:rsidR="007B409A">
        <w:rPr>
          <w:noProof/>
          <w:sz w:val="28"/>
          <w:szCs w:val="28"/>
        </w:rPr>
        <w:t xml:space="preserve"> на 2014</w:t>
      </w:r>
      <w:r w:rsidR="00DE2A7F">
        <w:rPr>
          <w:noProof/>
          <w:sz w:val="28"/>
          <w:szCs w:val="28"/>
        </w:rPr>
        <w:t xml:space="preserve"> и на плановый период 201</w:t>
      </w:r>
      <w:r w:rsidR="007B409A">
        <w:rPr>
          <w:noProof/>
          <w:sz w:val="28"/>
          <w:szCs w:val="28"/>
        </w:rPr>
        <w:t>5</w:t>
      </w:r>
      <w:r w:rsidR="00DE2A7F">
        <w:rPr>
          <w:noProof/>
          <w:sz w:val="28"/>
          <w:szCs w:val="28"/>
        </w:rPr>
        <w:t>-201</w:t>
      </w:r>
      <w:r w:rsidR="007B409A">
        <w:rPr>
          <w:noProof/>
          <w:sz w:val="28"/>
          <w:szCs w:val="28"/>
        </w:rPr>
        <w:t>6</w:t>
      </w:r>
      <w:r w:rsidR="00DE2A7F">
        <w:rPr>
          <w:noProof/>
          <w:sz w:val="28"/>
          <w:szCs w:val="28"/>
        </w:rPr>
        <w:t xml:space="preserve"> годов</w:t>
      </w:r>
      <w:r w:rsidRPr="00E82AC4">
        <w:rPr>
          <w:noProof/>
          <w:sz w:val="28"/>
          <w:szCs w:val="28"/>
        </w:rPr>
        <w:t>.</w:t>
      </w:r>
    </w:p>
    <w:p w:rsidR="0034441F" w:rsidRDefault="0034441F" w:rsidP="0034441F">
      <w:pPr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CD2A49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етодику </w:t>
      </w:r>
      <w:r w:rsidR="00CD2A49" w:rsidRPr="00E82AC4">
        <w:rPr>
          <w:noProof/>
          <w:sz w:val="28"/>
          <w:szCs w:val="28"/>
        </w:rPr>
        <w:t>расчета стоимости муниципальной услуги</w:t>
      </w:r>
      <w:r w:rsidR="00CD2A49">
        <w:rPr>
          <w:noProof/>
          <w:sz w:val="28"/>
          <w:szCs w:val="28"/>
        </w:rPr>
        <w:t>, оказываемой за счет средств бюджета Краснокамского муниципального района</w:t>
      </w:r>
      <w:r w:rsidR="00600E2B"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руководителям </w:t>
      </w:r>
      <w:r w:rsidR="00C245DC">
        <w:rPr>
          <w:sz w:val="28"/>
          <w:szCs w:val="28"/>
        </w:rPr>
        <w:t>отраслевых (</w:t>
      </w:r>
      <w:r w:rsidR="00476CD0">
        <w:rPr>
          <w:sz w:val="28"/>
          <w:szCs w:val="28"/>
        </w:rPr>
        <w:t>функциональных</w:t>
      </w:r>
      <w:r w:rsidR="00C245DC">
        <w:rPr>
          <w:sz w:val="28"/>
          <w:szCs w:val="28"/>
        </w:rPr>
        <w:t>)</w:t>
      </w:r>
      <w:r w:rsidR="00476CD0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администрации Краснокамского муниципального района.</w:t>
      </w:r>
    </w:p>
    <w:p w:rsidR="00626F1F" w:rsidRDefault="00626F1F" w:rsidP="00626F1F">
      <w:pPr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C245DC">
        <w:rPr>
          <w:sz w:val="28"/>
          <w:szCs w:val="28"/>
        </w:rPr>
        <w:t>отраслевых (</w:t>
      </w:r>
      <w:r w:rsidR="00476CD0">
        <w:rPr>
          <w:sz w:val="28"/>
          <w:szCs w:val="28"/>
        </w:rPr>
        <w:t>функциональных</w:t>
      </w:r>
      <w:r w:rsidR="00C245DC">
        <w:rPr>
          <w:sz w:val="28"/>
          <w:szCs w:val="28"/>
        </w:rPr>
        <w:t>)</w:t>
      </w:r>
      <w:r w:rsidR="00476CD0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администрации Краснокамского муниципального района </w:t>
      </w:r>
      <w:r w:rsidR="00A311DE">
        <w:rPr>
          <w:sz w:val="28"/>
          <w:szCs w:val="28"/>
        </w:rPr>
        <w:t xml:space="preserve">в срок </w:t>
      </w:r>
      <w:r w:rsidR="00A311DE" w:rsidRPr="00073035">
        <w:rPr>
          <w:sz w:val="28"/>
          <w:szCs w:val="28"/>
        </w:rPr>
        <w:t xml:space="preserve">до </w:t>
      </w:r>
      <w:r w:rsidR="00F845A2">
        <w:rPr>
          <w:sz w:val="28"/>
          <w:szCs w:val="28"/>
        </w:rPr>
        <w:t>28</w:t>
      </w:r>
      <w:r w:rsidR="00A311DE" w:rsidRPr="00073035">
        <w:rPr>
          <w:sz w:val="28"/>
          <w:szCs w:val="28"/>
        </w:rPr>
        <w:t xml:space="preserve"> </w:t>
      </w:r>
      <w:r w:rsidR="00073035" w:rsidRPr="00073035">
        <w:rPr>
          <w:sz w:val="28"/>
          <w:szCs w:val="28"/>
        </w:rPr>
        <w:t xml:space="preserve">августа </w:t>
      </w:r>
      <w:r w:rsidR="00A311DE" w:rsidRPr="00073035">
        <w:rPr>
          <w:sz w:val="28"/>
          <w:szCs w:val="28"/>
        </w:rPr>
        <w:t>201</w:t>
      </w:r>
      <w:r w:rsidR="007B409A" w:rsidRPr="00073035">
        <w:rPr>
          <w:sz w:val="28"/>
          <w:szCs w:val="28"/>
        </w:rPr>
        <w:t>3</w:t>
      </w:r>
      <w:r w:rsidR="00A311DE">
        <w:rPr>
          <w:sz w:val="28"/>
          <w:szCs w:val="28"/>
        </w:rPr>
        <w:t xml:space="preserve"> года предоставить </w:t>
      </w:r>
      <w:r w:rsidR="00464AEA">
        <w:rPr>
          <w:sz w:val="28"/>
          <w:szCs w:val="28"/>
        </w:rPr>
        <w:t>необходимую информацию для расчета стоимости муниципальных услуг</w:t>
      </w:r>
      <w:r w:rsidR="00464AEA" w:rsidRPr="00464AEA">
        <w:rPr>
          <w:sz w:val="28"/>
          <w:szCs w:val="28"/>
        </w:rPr>
        <w:t xml:space="preserve"> </w:t>
      </w:r>
      <w:r w:rsidR="00464AEA">
        <w:rPr>
          <w:sz w:val="28"/>
          <w:szCs w:val="28"/>
        </w:rPr>
        <w:t xml:space="preserve">в управление по размещению муниципального заказа на оказание социальных услуг, </w:t>
      </w:r>
      <w:r>
        <w:rPr>
          <w:sz w:val="28"/>
          <w:szCs w:val="28"/>
        </w:rPr>
        <w:t>руководств</w:t>
      </w:r>
      <w:r w:rsidR="00464AEA">
        <w:rPr>
          <w:sz w:val="28"/>
          <w:szCs w:val="28"/>
        </w:rPr>
        <w:t>уясь</w:t>
      </w:r>
      <w:r>
        <w:rPr>
          <w:sz w:val="28"/>
          <w:szCs w:val="28"/>
        </w:rPr>
        <w:t xml:space="preserve"> Методикой расчета стоимости муниципальной услуги,</w:t>
      </w:r>
      <w:r w:rsidRPr="00626F1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оказываемой за счет средств бюджета Краснокамского муниципального района</w:t>
      </w:r>
      <w:r w:rsidR="008C475E">
        <w:rPr>
          <w:noProof/>
          <w:sz w:val="28"/>
          <w:szCs w:val="28"/>
        </w:rPr>
        <w:t xml:space="preserve"> на 201</w:t>
      </w:r>
      <w:r w:rsidR="007B409A">
        <w:rPr>
          <w:noProof/>
          <w:sz w:val="28"/>
          <w:szCs w:val="28"/>
        </w:rPr>
        <w:t>4</w:t>
      </w:r>
      <w:r w:rsidR="008C475E">
        <w:rPr>
          <w:noProof/>
          <w:sz w:val="28"/>
          <w:szCs w:val="28"/>
        </w:rPr>
        <w:t xml:space="preserve"> год</w:t>
      </w:r>
      <w:r w:rsidR="007B409A">
        <w:rPr>
          <w:noProof/>
          <w:sz w:val="28"/>
          <w:szCs w:val="28"/>
        </w:rPr>
        <w:t xml:space="preserve"> и плановый период 2015</w:t>
      </w:r>
      <w:r w:rsidR="00DE2A7F">
        <w:rPr>
          <w:noProof/>
          <w:sz w:val="28"/>
          <w:szCs w:val="28"/>
        </w:rPr>
        <w:t>-201</w:t>
      </w:r>
      <w:r w:rsidR="007B409A">
        <w:rPr>
          <w:noProof/>
          <w:sz w:val="28"/>
          <w:szCs w:val="28"/>
        </w:rPr>
        <w:t>6</w:t>
      </w:r>
      <w:r w:rsidR="00DE2A7F">
        <w:rPr>
          <w:noProof/>
          <w:sz w:val="28"/>
          <w:szCs w:val="28"/>
        </w:rPr>
        <w:t xml:space="preserve"> годов</w:t>
      </w:r>
      <w:r w:rsidR="009742A8">
        <w:rPr>
          <w:noProof/>
          <w:sz w:val="28"/>
          <w:szCs w:val="28"/>
        </w:rPr>
        <w:t xml:space="preserve"> (со всеми подтверждающими документами)</w:t>
      </w:r>
      <w:r w:rsidRPr="00E82AC4">
        <w:rPr>
          <w:noProof/>
          <w:sz w:val="28"/>
          <w:szCs w:val="28"/>
        </w:rPr>
        <w:t>.</w:t>
      </w:r>
    </w:p>
    <w:p w:rsidR="0034441F" w:rsidRDefault="000B2874" w:rsidP="00600E2B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="0034441F">
        <w:rPr>
          <w:rFonts w:ascii="Times New Roman" w:hAnsi="Times New Roman"/>
          <w:sz w:val="28"/>
          <w:szCs w:val="28"/>
        </w:rPr>
        <w:t xml:space="preserve">утратившим силу </w:t>
      </w:r>
      <w:r>
        <w:rPr>
          <w:rFonts w:ascii="Times New Roman" w:hAnsi="Times New Roman"/>
          <w:sz w:val="28"/>
          <w:szCs w:val="28"/>
        </w:rPr>
        <w:t>с 01.01.201</w:t>
      </w:r>
      <w:r w:rsidR="00B32C6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34441F" w:rsidRPr="00214E33">
        <w:rPr>
          <w:rFonts w:ascii="Times New Roman" w:hAnsi="Times New Roman"/>
          <w:sz w:val="28"/>
          <w:szCs w:val="28"/>
        </w:rPr>
        <w:t>постановление</w:t>
      </w:r>
      <w:r w:rsidR="0034441F">
        <w:rPr>
          <w:rFonts w:ascii="Times New Roman" w:hAnsi="Times New Roman"/>
          <w:sz w:val="28"/>
          <w:szCs w:val="28"/>
        </w:rPr>
        <w:t xml:space="preserve"> </w:t>
      </w:r>
      <w:r w:rsidR="0034441F" w:rsidRPr="00214E33">
        <w:rPr>
          <w:rFonts w:ascii="Times New Roman" w:hAnsi="Times New Roman"/>
          <w:sz w:val="28"/>
          <w:szCs w:val="28"/>
        </w:rPr>
        <w:t xml:space="preserve">администрации Краснокамского муниципального района от </w:t>
      </w:r>
      <w:r w:rsidR="007B409A">
        <w:rPr>
          <w:rFonts w:ascii="Times New Roman" w:hAnsi="Times New Roman"/>
          <w:sz w:val="28"/>
          <w:szCs w:val="28"/>
        </w:rPr>
        <w:t>10</w:t>
      </w:r>
      <w:r w:rsidR="0034441F" w:rsidRPr="00214E33">
        <w:rPr>
          <w:rFonts w:ascii="Times New Roman" w:hAnsi="Times New Roman"/>
          <w:sz w:val="28"/>
          <w:szCs w:val="28"/>
        </w:rPr>
        <w:t>.</w:t>
      </w:r>
      <w:r w:rsidR="00CD2A49">
        <w:rPr>
          <w:rFonts w:ascii="Times New Roman" w:hAnsi="Times New Roman"/>
          <w:sz w:val="28"/>
          <w:szCs w:val="28"/>
        </w:rPr>
        <w:t>0</w:t>
      </w:r>
      <w:r w:rsidR="007B409A">
        <w:rPr>
          <w:rFonts w:ascii="Times New Roman" w:hAnsi="Times New Roman"/>
          <w:sz w:val="28"/>
          <w:szCs w:val="28"/>
        </w:rPr>
        <w:t>9</w:t>
      </w:r>
      <w:r w:rsidR="0034441F" w:rsidRPr="00214E33">
        <w:rPr>
          <w:rFonts w:ascii="Times New Roman" w:hAnsi="Times New Roman"/>
          <w:sz w:val="28"/>
          <w:szCs w:val="28"/>
        </w:rPr>
        <w:t>.201</w:t>
      </w:r>
      <w:r w:rsidR="007B409A">
        <w:rPr>
          <w:rFonts w:ascii="Times New Roman" w:hAnsi="Times New Roman"/>
          <w:sz w:val="28"/>
          <w:szCs w:val="28"/>
        </w:rPr>
        <w:t>2</w:t>
      </w:r>
      <w:r w:rsidR="00CD2A49">
        <w:rPr>
          <w:rFonts w:ascii="Times New Roman" w:hAnsi="Times New Roman"/>
          <w:sz w:val="28"/>
          <w:szCs w:val="28"/>
        </w:rPr>
        <w:t xml:space="preserve"> </w:t>
      </w:r>
      <w:r w:rsidR="0034441F" w:rsidRPr="00214E33">
        <w:rPr>
          <w:rFonts w:ascii="Times New Roman" w:hAnsi="Times New Roman"/>
          <w:sz w:val="28"/>
          <w:szCs w:val="28"/>
        </w:rPr>
        <w:t xml:space="preserve">№ </w:t>
      </w:r>
      <w:r w:rsidR="007B409A">
        <w:rPr>
          <w:rFonts w:ascii="Times New Roman" w:hAnsi="Times New Roman"/>
          <w:sz w:val="28"/>
          <w:szCs w:val="28"/>
        </w:rPr>
        <w:t>1393</w:t>
      </w:r>
      <w:r w:rsidR="0034441F" w:rsidRPr="00214E33">
        <w:rPr>
          <w:rFonts w:ascii="Times New Roman" w:hAnsi="Times New Roman"/>
          <w:sz w:val="28"/>
          <w:szCs w:val="28"/>
        </w:rPr>
        <w:t xml:space="preserve"> </w:t>
      </w:r>
      <w:r w:rsidR="0034441F" w:rsidRPr="00214E33">
        <w:rPr>
          <w:rFonts w:ascii="Times New Roman" w:hAnsi="Times New Roman"/>
          <w:sz w:val="28"/>
          <w:szCs w:val="28"/>
        </w:rPr>
        <w:lastRenderedPageBreak/>
        <w:t>«</w:t>
      </w:r>
      <w:r w:rsidR="0034441F" w:rsidRPr="00214E33">
        <w:rPr>
          <w:rFonts w:ascii="Times New Roman" w:hAnsi="Times New Roman"/>
          <w:noProof/>
          <w:sz w:val="28"/>
          <w:szCs w:val="28"/>
        </w:rPr>
        <w:t xml:space="preserve">Об утверждении методики </w:t>
      </w:r>
      <w:r w:rsidR="0034441F" w:rsidRPr="00214E33">
        <w:rPr>
          <w:rFonts w:ascii="Times New Roman" w:hAnsi="Times New Roman"/>
          <w:sz w:val="28"/>
          <w:szCs w:val="28"/>
        </w:rPr>
        <w:t>расчета стоимости муниципальной услуги, оказываемой за счет средств бюджета Краснокамского муниципального района</w:t>
      </w:r>
      <w:r w:rsidR="007B409A">
        <w:rPr>
          <w:rFonts w:ascii="Times New Roman" w:hAnsi="Times New Roman"/>
          <w:sz w:val="28"/>
          <w:szCs w:val="28"/>
        </w:rPr>
        <w:t xml:space="preserve"> на 2013 год и плановый период 2014-2015 годов</w:t>
      </w:r>
      <w:r>
        <w:rPr>
          <w:rFonts w:ascii="Times New Roman" w:hAnsi="Times New Roman"/>
          <w:sz w:val="28"/>
          <w:szCs w:val="28"/>
        </w:rPr>
        <w:t>».</w:t>
      </w:r>
      <w:r w:rsidR="0034441F" w:rsidRPr="00214E33">
        <w:rPr>
          <w:rFonts w:ascii="Times New Roman" w:hAnsi="Times New Roman"/>
          <w:sz w:val="28"/>
          <w:szCs w:val="28"/>
        </w:rPr>
        <w:t xml:space="preserve">  </w:t>
      </w:r>
    </w:p>
    <w:p w:rsidR="00D51BF5" w:rsidRPr="00214E33" w:rsidRDefault="00D51BF5" w:rsidP="00600E2B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возникающие при формировании бюджета Краснокамского муниципального района на 201</w:t>
      </w:r>
      <w:r w:rsidR="007B40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7B40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="007B40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годов. </w:t>
      </w:r>
    </w:p>
    <w:p w:rsidR="0034441F" w:rsidRPr="00AB63A8" w:rsidRDefault="0034441F" w:rsidP="0034441F">
      <w:pPr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AB63A8">
        <w:rPr>
          <w:sz w:val="28"/>
          <w:szCs w:val="28"/>
        </w:rPr>
        <w:t>Постановление подлежит опубликованию в</w:t>
      </w:r>
      <w:r w:rsidRPr="001B7603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специальном выпуске</w:t>
      </w:r>
      <w:r w:rsidRPr="00AB63A8">
        <w:rPr>
          <w:sz w:val="28"/>
          <w:szCs w:val="28"/>
        </w:rPr>
        <w:t xml:space="preserve"> </w:t>
      </w:r>
      <w:r>
        <w:rPr>
          <w:sz w:val="28"/>
          <w:szCs w:val="28"/>
        </w:rPr>
        <w:t>«Официальные материалы органов местного самоуправления Краснокамского муниципального района</w:t>
      </w:r>
      <w:r w:rsidRPr="00AB63A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63A8">
        <w:rPr>
          <w:sz w:val="28"/>
          <w:szCs w:val="28"/>
        </w:rPr>
        <w:t>газет</w:t>
      </w:r>
      <w:r>
        <w:rPr>
          <w:sz w:val="28"/>
          <w:szCs w:val="28"/>
        </w:rPr>
        <w:t>ы</w:t>
      </w:r>
      <w:r w:rsidRPr="00AB63A8">
        <w:rPr>
          <w:sz w:val="28"/>
          <w:szCs w:val="28"/>
        </w:rPr>
        <w:t xml:space="preserve"> «Краснокамская звезда</w:t>
      </w:r>
      <w:r>
        <w:rPr>
          <w:sz w:val="28"/>
          <w:szCs w:val="28"/>
        </w:rPr>
        <w:t xml:space="preserve">» и на официальном сайте администрации Краснокамского муниципального района </w:t>
      </w:r>
      <w:hyperlink r:id="rId8" w:history="1">
        <w:r w:rsidR="00605808" w:rsidRPr="00B376AB">
          <w:rPr>
            <w:rStyle w:val="a8"/>
          </w:rPr>
          <w:t xml:space="preserve"> </w:t>
        </w:r>
        <w:r w:rsidR="00605808" w:rsidRPr="00B376AB">
          <w:rPr>
            <w:rStyle w:val="a8"/>
            <w:sz w:val="28"/>
            <w:szCs w:val="28"/>
            <w:lang w:val="en-US"/>
          </w:rPr>
          <w:t>http</w:t>
        </w:r>
        <w:r w:rsidR="00605808" w:rsidRPr="00B376AB">
          <w:rPr>
            <w:rStyle w:val="a8"/>
            <w:sz w:val="28"/>
            <w:szCs w:val="28"/>
          </w:rPr>
          <w:t>://</w:t>
        </w:r>
        <w:r w:rsidR="00605808" w:rsidRPr="00B376AB">
          <w:rPr>
            <w:rStyle w:val="a8"/>
            <w:sz w:val="28"/>
            <w:szCs w:val="28"/>
            <w:lang w:val="en-US"/>
          </w:rPr>
          <w:t>krasnokamskiy</w:t>
        </w:r>
        <w:r w:rsidR="00605808" w:rsidRPr="00B376AB">
          <w:rPr>
            <w:rStyle w:val="a8"/>
            <w:sz w:val="28"/>
            <w:szCs w:val="28"/>
          </w:rPr>
          <w:t>.</w:t>
        </w:r>
        <w:r w:rsidR="00605808" w:rsidRPr="00B376AB">
          <w:rPr>
            <w:rStyle w:val="a8"/>
            <w:sz w:val="28"/>
            <w:szCs w:val="28"/>
            <w:lang w:val="en-US"/>
          </w:rPr>
          <w:t>com</w:t>
        </w:r>
      </w:hyperlink>
      <w:r w:rsidR="00605808">
        <w:t>.</w:t>
      </w:r>
    </w:p>
    <w:p w:rsidR="0034441F" w:rsidRPr="00703990" w:rsidRDefault="0034441F" w:rsidP="0034441F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703990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34441F" w:rsidRDefault="0034441F" w:rsidP="0034441F">
      <w:pPr>
        <w:tabs>
          <w:tab w:val="left" w:pos="1134"/>
        </w:tabs>
        <w:ind w:left="720"/>
        <w:jc w:val="both"/>
        <w:rPr>
          <w:sz w:val="28"/>
          <w:szCs w:val="28"/>
        </w:rPr>
      </w:pPr>
    </w:p>
    <w:p w:rsidR="007B409A" w:rsidRDefault="007B409A" w:rsidP="0034441F">
      <w:pPr>
        <w:tabs>
          <w:tab w:val="left" w:pos="1134"/>
        </w:tabs>
        <w:ind w:left="720"/>
        <w:jc w:val="both"/>
        <w:rPr>
          <w:sz w:val="28"/>
          <w:szCs w:val="28"/>
        </w:rPr>
      </w:pPr>
    </w:p>
    <w:p w:rsidR="007B409A" w:rsidRPr="00F253AC" w:rsidRDefault="007B409A" w:rsidP="0034441F">
      <w:pPr>
        <w:tabs>
          <w:tab w:val="left" w:pos="1134"/>
        </w:tabs>
        <w:ind w:left="720"/>
        <w:jc w:val="both"/>
        <w:rPr>
          <w:sz w:val="28"/>
          <w:szCs w:val="28"/>
        </w:rPr>
      </w:pPr>
    </w:p>
    <w:p w:rsidR="007B409A" w:rsidRDefault="007B409A" w:rsidP="007B409A">
      <w:pPr>
        <w:tabs>
          <w:tab w:val="left" w:pos="1134"/>
        </w:tabs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Глава Краснокамского</w:t>
      </w:r>
    </w:p>
    <w:p w:rsidR="007B409A" w:rsidRDefault="007B409A" w:rsidP="007B409A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 района -</w:t>
      </w:r>
    </w:p>
    <w:p w:rsidR="007B409A" w:rsidRDefault="007B409A" w:rsidP="007B409A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B409A" w:rsidRDefault="007B409A" w:rsidP="007B409A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Краснокамского</w:t>
      </w:r>
    </w:p>
    <w:p w:rsidR="007B409A" w:rsidRDefault="007B409A" w:rsidP="007B409A">
      <w:pPr>
        <w:spacing w:after="280"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</w:t>
      </w:r>
      <w:r w:rsidRPr="0010070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>
        <w:rPr>
          <w:noProof/>
          <w:sz w:val="28"/>
          <w:szCs w:val="28"/>
        </w:rPr>
        <w:t>Ю.Ю.Крестьянников</w:t>
      </w: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3110CB" w:rsidRDefault="003110CB" w:rsidP="0034441F">
      <w:pPr>
        <w:spacing w:line="240" w:lineRule="exact"/>
        <w:jc w:val="both"/>
      </w:pPr>
    </w:p>
    <w:p w:rsidR="00CD2A49" w:rsidRDefault="0034441F" w:rsidP="0034441F">
      <w:pPr>
        <w:spacing w:line="240" w:lineRule="exact"/>
        <w:jc w:val="both"/>
      </w:pPr>
      <w:r w:rsidRPr="00175E44">
        <w:t>А.В.Максимчук</w:t>
      </w:r>
      <w:r>
        <w:t xml:space="preserve"> </w:t>
      </w:r>
    </w:p>
    <w:p w:rsidR="00CD2A49" w:rsidRDefault="0034441F" w:rsidP="003110CB">
      <w:pPr>
        <w:spacing w:line="240" w:lineRule="exact"/>
        <w:jc w:val="both"/>
      </w:pPr>
      <w:r>
        <w:t xml:space="preserve">4-26-11 </w:t>
      </w:r>
    </w:p>
    <w:p w:rsidR="00ED5086" w:rsidRPr="003548C4" w:rsidRDefault="0034441F" w:rsidP="0034441F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D5086" w:rsidRPr="003548C4">
        <w:rPr>
          <w:sz w:val="28"/>
          <w:szCs w:val="28"/>
        </w:rPr>
        <w:t>УТВЕРЖДЕН</w:t>
      </w:r>
      <w:r w:rsidR="000C1E50">
        <w:rPr>
          <w:sz w:val="28"/>
          <w:szCs w:val="28"/>
        </w:rPr>
        <w:t>А</w:t>
      </w:r>
    </w:p>
    <w:p w:rsidR="003548C4" w:rsidRDefault="003548C4" w:rsidP="00354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02FE2" w:rsidRPr="00354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C1E50">
        <w:rPr>
          <w:sz w:val="28"/>
          <w:szCs w:val="28"/>
        </w:rPr>
        <w:t>п</w:t>
      </w:r>
      <w:r w:rsidR="00ED5086" w:rsidRPr="003548C4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</w:p>
    <w:p w:rsidR="003548C4" w:rsidRDefault="003548C4" w:rsidP="00354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</w:t>
      </w:r>
      <w:r w:rsidR="003F61C5" w:rsidRPr="003548C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</w:t>
      </w:r>
      <w:r w:rsidR="00ED5086" w:rsidRPr="003548C4">
        <w:rPr>
          <w:sz w:val="28"/>
          <w:szCs w:val="28"/>
        </w:rPr>
        <w:t xml:space="preserve">Краснокамского </w:t>
      </w:r>
      <w:r w:rsidR="00002FE2" w:rsidRPr="003548C4">
        <w:rPr>
          <w:sz w:val="28"/>
          <w:szCs w:val="28"/>
        </w:rPr>
        <w:t xml:space="preserve">    </w:t>
      </w:r>
    </w:p>
    <w:p w:rsidR="00ED5086" w:rsidRPr="003548C4" w:rsidRDefault="003548C4" w:rsidP="00354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ED5086" w:rsidRPr="003548C4">
        <w:rPr>
          <w:sz w:val="28"/>
          <w:szCs w:val="28"/>
        </w:rPr>
        <w:t>муниципального района</w:t>
      </w:r>
    </w:p>
    <w:p w:rsidR="00002FE2" w:rsidRPr="009911C9" w:rsidRDefault="003548C4" w:rsidP="00354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02FE2" w:rsidRPr="00354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002FE2" w:rsidRPr="003548C4">
        <w:rPr>
          <w:sz w:val="28"/>
          <w:szCs w:val="28"/>
        </w:rPr>
        <w:t xml:space="preserve">   </w:t>
      </w:r>
      <w:r w:rsidR="00ED5086" w:rsidRPr="003548C4">
        <w:rPr>
          <w:sz w:val="28"/>
          <w:szCs w:val="28"/>
        </w:rPr>
        <w:t>от</w:t>
      </w:r>
      <w:r w:rsidR="00C74A7D" w:rsidRPr="009911C9">
        <w:rPr>
          <w:sz w:val="28"/>
          <w:szCs w:val="28"/>
        </w:rPr>
        <w:t xml:space="preserve"> </w:t>
      </w:r>
      <w:r w:rsidR="007B409A">
        <w:rPr>
          <w:sz w:val="28"/>
          <w:szCs w:val="28"/>
        </w:rPr>
        <w:t>__________</w:t>
      </w:r>
      <w:r w:rsidR="009911C9">
        <w:rPr>
          <w:sz w:val="28"/>
          <w:szCs w:val="28"/>
        </w:rPr>
        <w:t xml:space="preserve"> </w:t>
      </w:r>
      <w:r w:rsidR="00ED5086" w:rsidRPr="003548C4">
        <w:rPr>
          <w:sz w:val="28"/>
          <w:szCs w:val="28"/>
        </w:rPr>
        <w:t>№</w:t>
      </w:r>
      <w:r w:rsidR="007B409A">
        <w:rPr>
          <w:sz w:val="28"/>
          <w:szCs w:val="28"/>
        </w:rPr>
        <w:t>_____</w:t>
      </w:r>
      <w:r w:rsidR="00C74A7D" w:rsidRPr="009911C9">
        <w:rPr>
          <w:sz w:val="28"/>
          <w:szCs w:val="28"/>
        </w:rPr>
        <w:t xml:space="preserve"> </w:t>
      </w:r>
    </w:p>
    <w:p w:rsidR="00002FE2" w:rsidRDefault="00002FE2" w:rsidP="00ED5086">
      <w:pPr>
        <w:ind w:left="4956" w:firstLine="708"/>
        <w:jc w:val="center"/>
      </w:pPr>
    </w:p>
    <w:p w:rsidR="00002FE2" w:rsidRDefault="00002FE2" w:rsidP="00ED5086">
      <w:pPr>
        <w:ind w:left="4956" w:firstLine="708"/>
        <w:jc w:val="center"/>
      </w:pPr>
    </w:p>
    <w:p w:rsidR="000D75E6" w:rsidRDefault="000D75E6">
      <w:pPr>
        <w:pStyle w:val="ConsPlusTitle"/>
        <w:widowControl/>
        <w:jc w:val="center"/>
        <w:rPr>
          <w:sz w:val="28"/>
          <w:szCs w:val="28"/>
        </w:rPr>
      </w:pPr>
      <w:r w:rsidRPr="00002FE2">
        <w:rPr>
          <w:sz w:val="28"/>
          <w:szCs w:val="28"/>
        </w:rPr>
        <w:t>М</w:t>
      </w:r>
      <w:r w:rsidR="00916E83">
        <w:rPr>
          <w:sz w:val="28"/>
          <w:szCs w:val="28"/>
        </w:rPr>
        <w:t>ЕТОДИКА</w:t>
      </w:r>
    </w:p>
    <w:p w:rsidR="00002FE2" w:rsidRDefault="00002FE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расчета стоимости муниципальной услуги,</w:t>
      </w:r>
    </w:p>
    <w:p w:rsidR="00002FE2" w:rsidRDefault="00002FE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оказываемой за счет средств бюджета</w:t>
      </w:r>
    </w:p>
    <w:p w:rsidR="007B409A" w:rsidRDefault="00002FE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Краснокамского муниципального района</w:t>
      </w:r>
      <w:r w:rsidR="007B409A">
        <w:rPr>
          <w:sz w:val="28"/>
          <w:szCs w:val="28"/>
        </w:rPr>
        <w:t xml:space="preserve"> на 2014 год и </w:t>
      </w:r>
    </w:p>
    <w:p w:rsidR="00002FE2" w:rsidRPr="00002FE2" w:rsidRDefault="007B409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плановый период 2015-2016 годов</w:t>
      </w:r>
      <w:r w:rsidR="00002FE2">
        <w:rPr>
          <w:sz w:val="28"/>
          <w:szCs w:val="28"/>
        </w:rPr>
        <w:t xml:space="preserve"> </w:t>
      </w:r>
    </w:p>
    <w:p w:rsidR="000D75E6" w:rsidRDefault="000D75E6">
      <w:pPr>
        <w:autoSpaceDE w:val="0"/>
        <w:autoSpaceDN w:val="0"/>
        <w:adjustRightInd w:val="0"/>
        <w:ind w:firstLine="540"/>
        <w:jc w:val="both"/>
      </w:pPr>
    </w:p>
    <w:p w:rsidR="000D75E6" w:rsidRPr="00002FE2" w:rsidRDefault="000D75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02FE2">
        <w:rPr>
          <w:sz w:val="28"/>
          <w:szCs w:val="28"/>
        </w:rPr>
        <w:t>1. Общие положения</w:t>
      </w:r>
    </w:p>
    <w:p w:rsidR="000D75E6" w:rsidRPr="00002FE2" w:rsidRDefault="000D7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62B6" w:rsidRDefault="00AA12DC" w:rsidP="004A5E6F">
      <w:pPr>
        <w:ind w:firstLine="708"/>
        <w:jc w:val="both"/>
        <w:rPr>
          <w:sz w:val="28"/>
          <w:szCs w:val="28"/>
        </w:rPr>
      </w:pPr>
      <w:r w:rsidRPr="00002FE2">
        <w:rPr>
          <w:sz w:val="28"/>
          <w:szCs w:val="28"/>
        </w:rPr>
        <w:t xml:space="preserve">Основной задачей Методики </w:t>
      </w:r>
      <w:r w:rsidR="00FA3BA5">
        <w:rPr>
          <w:sz w:val="28"/>
          <w:szCs w:val="28"/>
        </w:rPr>
        <w:t xml:space="preserve">расчета стоимости муниципальной услуги, оказываемой за счет средств бюджета Краснокамского муниципального района (далее – Методика) </w:t>
      </w:r>
      <w:r w:rsidRPr="00002FE2">
        <w:rPr>
          <w:sz w:val="28"/>
          <w:szCs w:val="28"/>
        </w:rPr>
        <w:t>является повышение эффективности оказания муниципальных услуг и результативности расходов бюджет</w:t>
      </w:r>
      <w:r w:rsidR="00BD62B6">
        <w:rPr>
          <w:sz w:val="28"/>
          <w:szCs w:val="28"/>
        </w:rPr>
        <w:t xml:space="preserve">а </w:t>
      </w:r>
      <w:r w:rsidRPr="00002FE2">
        <w:rPr>
          <w:sz w:val="28"/>
          <w:szCs w:val="28"/>
        </w:rPr>
        <w:t>Краснокамского муниципального района.</w:t>
      </w:r>
      <w:bookmarkStart w:id="0" w:name="sub_1112"/>
    </w:p>
    <w:p w:rsidR="00CB0A6C" w:rsidRPr="00002FE2" w:rsidRDefault="00CB0A6C" w:rsidP="004A5E6F">
      <w:pPr>
        <w:ind w:firstLine="708"/>
        <w:jc w:val="both"/>
        <w:rPr>
          <w:sz w:val="28"/>
          <w:szCs w:val="28"/>
        </w:rPr>
      </w:pPr>
      <w:bookmarkStart w:id="1" w:name="sub_352810320"/>
      <w:bookmarkEnd w:id="0"/>
      <w:r w:rsidRPr="00002FE2">
        <w:rPr>
          <w:sz w:val="28"/>
          <w:szCs w:val="28"/>
        </w:rPr>
        <w:t xml:space="preserve">Настоящая </w:t>
      </w:r>
      <w:r w:rsidR="00FA3BA5">
        <w:rPr>
          <w:sz w:val="28"/>
          <w:szCs w:val="28"/>
        </w:rPr>
        <w:t>М</w:t>
      </w:r>
      <w:r w:rsidRPr="00002FE2">
        <w:rPr>
          <w:sz w:val="28"/>
          <w:szCs w:val="28"/>
        </w:rPr>
        <w:t>етодика применяется для расчета стоимости муниципальных услуг согласно перечн</w:t>
      </w:r>
      <w:r w:rsidR="00AB47C5" w:rsidRPr="00002FE2">
        <w:rPr>
          <w:sz w:val="28"/>
          <w:szCs w:val="28"/>
        </w:rPr>
        <w:t>я</w:t>
      </w:r>
      <w:r w:rsidRPr="00002FE2">
        <w:rPr>
          <w:sz w:val="28"/>
          <w:szCs w:val="28"/>
        </w:rPr>
        <w:t xml:space="preserve"> муниципальных услуг, оказываемых за счет средств </w:t>
      </w:r>
      <w:r w:rsidR="00A5693E" w:rsidRPr="00002FE2">
        <w:rPr>
          <w:sz w:val="28"/>
          <w:szCs w:val="28"/>
        </w:rPr>
        <w:t xml:space="preserve">бюджета </w:t>
      </w:r>
      <w:r w:rsidRPr="00002FE2">
        <w:rPr>
          <w:sz w:val="28"/>
          <w:szCs w:val="28"/>
        </w:rPr>
        <w:t>Краснокамского муниципального района.</w:t>
      </w:r>
    </w:p>
    <w:p w:rsidR="00AA12DC" w:rsidRPr="00002FE2" w:rsidRDefault="00BD62B6" w:rsidP="004A5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муниципальных услуг применяется для расчета финансового обеспечения </w:t>
      </w:r>
      <w:r w:rsidR="00334ED4" w:rsidRPr="00002FE2">
        <w:rPr>
          <w:sz w:val="28"/>
          <w:szCs w:val="28"/>
        </w:rPr>
        <w:t>планового (</w:t>
      </w:r>
      <w:r w:rsidR="00AA12DC" w:rsidRPr="00002FE2">
        <w:rPr>
          <w:sz w:val="28"/>
          <w:szCs w:val="28"/>
        </w:rPr>
        <w:t>муниципального</w:t>
      </w:r>
      <w:r w:rsidR="00334ED4" w:rsidRPr="00002FE2">
        <w:rPr>
          <w:sz w:val="28"/>
          <w:szCs w:val="28"/>
        </w:rPr>
        <w:t>)</w:t>
      </w:r>
      <w:r w:rsidR="00AA12DC" w:rsidRPr="00002FE2">
        <w:rPr>
          <w:sz w:val="28"/>
          <w:szCs w:val="28"/>
        </w:rPr>
        <w:t xml:space="preserve"> задания на очередной финансовый год и плановый период, а так же</w:t>
      </w:r>
      <w:r w:rsidR="00AA12DC" w:rsidRPr="00002FE2">
        <w:rPr>
          <w:i/>
          <w:iCs/>
          <w:color w:val="800080"/>
          <w:sz w:val="28"/>
          <w:szCs w:val="28"/>
        </w:rPr>
        <w:t xml:space="preserve"> </w:t>
      </w:r>
      <w:r w:rsidR="00AA12DC" w:rsidRPr="00002FE2">
        <w:rPr>
          <w:sz w:val="28"/>
          <w:szCs w:val="28"/>
        </w:rPr>
        <w:t xml:space="preserve"> его выполнения в отчетном финансовом году и текущем финансовом году.</w:t>
      </w:r>
    </w:p>
    <w:p w:rsidR="00ED5086" w:rsidRPr="00002FE2" w:rsidRDefault="00ED5086" w:rsidP="004A5E6F">
      <w:pPr>
        <w:ind w:left="708" w:firstLine="708"/>
        <w:jc w:val="both"/>
        <w:rPr>
          <w:sz w:val="28"/>
          <w:szCs w:val="28"/>
        </w:rPr>
      </w:pPr>
      <w:bookmarkStart w:id="2" w:name="sub_1113"/>
      <w:bookmarkEnd w:id="1"/>
    </w:p>
    <w:p w:rsidR="0064033B" w:rsidRPr="00002FE2" w:rsidRDefault="0064033B" w:rsidP="004A5E6F">
      <w:pPr>
        <w:ind w:left="708" w:firstLine="708"/>
        <w:jc w:val="center"/>
        <w:rPr>
          <w:sz w:val="28"/>
          <w:szCs w:val="28"/>
        </w:rPr>
      </w:pPr>
      <w:r w:rsidRPr="00002FE2">
        <w:rPr>
          <w:sz w:val="28"/>
          <w:szCs w:val="28"/>
        </w:rPr>
        <w:t>2. Основные понятия, используемые в Методике</w:t>
      </w:r>
    </w:p>
    <w:p w:rsidR="0064033B" w:rsidRPr="00002FE2" w:rsidRDefault="0064033B" w:rsidP="004A5E6F">
      <w:pPr>
        <w:ind w:left="708" w:firstLine="708"/>
        <w:jc w:val="both"/>
        <w:rPr>
          <w:sz w:val="28"/>
          <w:szCs w:val="28"/>
        </w:rPr>
      </w:pPr>
    </w:p>
    <w:p w:rsidR="00BD62B6" w:rsidRDefault="00BC7500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FE2">
        <w:rPr>
          <w:sz w:val="28"/>
          <w:szCs w:val="28"/>
        </w:rPr>
        <w:t xml:space="preserve"> </w:t>
      </w:r>
      <w:r w:rsidR="0064033B" w:rsidRPr="00002FE2">
        <w:rPr>
          <w:sz w:val="28"/>
          <w:szCs w:val="28"/>
        </w:rPr>
        <w:t>Базисный период расчета – период времени, принятый за основу расчета экономических показателей.</w:t>
      </w:r>
      <w:r w:rsidR="002A1D4A" w:rsidRPr="00002FE2">
        <w:rPr>
          <w:sz w:val="28"/>
          <w:szCs w:val="28"/>
        </w:rPr>
        <w:t xml:space="preserve"> </w:t>
      </w:r>
    </w:p>
    <w:p w:rsidR="00BC7500" w:rsidRPr="00002FE2" w:rsidRDefault="00BC7500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FE2">
        <w:rPr>
          <w:sz w:val="28"/>
          <w:szCs w:val="28"/>
        </w:rPr>
        <w:t xml:space="preserve">Текущий финансовый год - год, в котором осуществляется </w:t>
      </w:r>
      <w:r w:rsidR="00BD62B6">
        <w:rPr>
          <w:sz w:val="28"/>
          <w:szCs w:val="28"/>
        </w:rPr>
        <w:t xml:space="preserve">расчет стоимости муниципальных услуг </w:t>
      </w:r>
      <w:r w:rsidR="00974ED6" w:rsidRPr="00002FE2">
        <w:rPr>
          <w:sz w:val="28"/>
          <w:szCs w:val="28"/>
        </w:rPr>
        <w:t>Краснокамского муниципального района</w:t>
      </w:r>
      <w:r w:rsidRPr="00002FE2">
        <w:rPr>
          <w:sz w:val="28"/>
          <w:szCs w:val="28"/>
        </w:rPr>
        <w:t xml:space="preserve"> на очередной финансовый год и плановый период.</w:t>
      </w:r>
    </w:p>
    <w:p w:rsidR="00BC7500" w:rsidRPr="00002FE2" w:rsidRDefault="00BC7500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FE2">
        <w:rPr>
          <w:sz w:val="28"/>
          <w:szCs w:val="28"/>
        </w:rPr>
        <w:t xml:space="preserve"> Очередной финансовый год - год, следующий за текущим финансовым годом.</w:t>
      </w:r>
    </w:p>
    <w:p w:rsidR="00BC7500" w:rsidRPr="00002FE2" w:rsidRDefault="0015204F" w:rsidP="004A5E6F">
      <w:pPr>
        <w:jc w:val="both"/>
        <w:rPr>
          <w:sz w:val="28"/>
          <w:szCs w:val="28"/>
        </w:rPr>
      </w:pPr>
      <w:r w:rsidRPr="00002FE2">
        <w:rPr>
          <w:sz w:val="28"/>
          <w:szCs w:val="28"/>
        </w:rPr>
        <w:t xml:space="preserve">          </w:t>
      </w:r>
      <w:r w:rsidR="00BC7500" w:rsidRPr="00002FE2">
        <w:rPr>
          <w:sz w:val="28"/>
          <w:szCs w:val="28"/>
        </w:rPr>
        <w:t>Плановый период - два финансовых года, следующие за очередным финансовым годом.</w:t>
      </w:r>
    </w:p>
    <w:p w:rsidR="00880E51" w:rsidRPr="00002FE2" w:rsidRDefault="00880E51" w:rsidP="004A5E6F">
      <w:pPr>
        <w:ind w:firstLine="540"/>
        <w:jc w:val="both"/>
        <w:rPr>
          <w:sz w:val="28"/>
          <w:szCs w:val="28"/>
        </w:rPr>
      </w:pPr>
      <w:r w:rsidRPr="00B52B5C">
        <w:rPr>
          <w:sz w:val="28"/>
          <w:szCs w:val="28"/>
        </w:rPr>
        <w:t>Отчетный финансовый год – год, предшествующий текущему финансовому году.</w:t>
      </w:r>
    </w:p>
    <w:p w:rsidR="00D4733F" w:rsidRDefault="00945A9A" w:rsidP="004A5E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Среднегодовой и</w:t>
      </w:r>
      <w:r w:rsidR="001B10A9" w:rsidRPr="00002FE2">
        <w:rPr>
          <w:sz w:val="28"/>
          <w:szCs w:val="28"/>
        </w:rPr>
        <w:t>ндекс</w:t>
      </w:r>
      <w:r>
        <w:rPr>
          <w:sz w:val="28"/>
          <w:szCs w:val="28"/>
        </w:rPr>
        <w:t xml:space="preserve"> потребительских</w:t>
      </w:r>
      <w:r w:rsidR="00880E51" w:rsidRPr="00002FE2">
        <w:rPr>
          <w:sz w:val="28"/>
          <w:szCs w:val="28"/>
        </w:rPr>
        <w:t xml:space="preserve"> цен</w:t>
      </w:r>
      <w:r w:rsidR="00E62D87" w:rsidRPr="00002FE2">
        <w:rPr>
          <w:sz w:val="28"/>
          <w:szCs w:val="28"/>
        </w:rPr>
        <w:t xml:space="preserve"> </w:t>
      </w:r>
      <w:r w:rsidR="00880E51" w:rsidRPr="00002FE2">
        <w:rPr>
          <w:sz w:val="28"/>
          <w:szCs w:val="28"/>
        </w:rPr>
        <w:t>- индекс, отражающий среднее изменение цен за выбранный период наблюдения (текущий финансовый год, очередной финансовый год, плановый период).</w:t>
      </w:r>
    </w:p>
    <w:p w:rsidR="0015204F" w:rsidRPr="00002FE2" w:rsidRDefault="00A5693E" w:rsidP="004A5E6F">
      <w:pPr>
        <w:ind w:firstLine="540"/>
        <w:jc w:val="both"/>
        <w:rPr>
          <w:sz w:val="28"/>
          <w:szCs w:val="28"/>
        </w:rPr>
      </w:pPr>
      <w:r w:rsidRPr="00002FE2">
        <w:rPr>
          <w:sz w:val="28"/>
          <w:szCs w:val="28"/>
        </w:rPr>
        <w:lastRenderedPageBreak/>
        <w:t xml:space="preserve">Муниципальные услуги </w:t>
      </w:r>
      <w:r w:rsidR="007D7EAD" w:rsidRPr="00002FE2">
        <w:rPr>
          <w:sz w:val="28"/>
          <w:szCs w:val="28"/>
        </w:rPr>
        <w:t>–</w:t>
      </w:r>
      <w:r w:rsidR="0015204F" w:rsidRPr="00002FE2">
        <w:rPr>
          <w:sz w:val="28"/>
          <w:szCs w:val="28"/>
        </w:rPr>
        <w:t xml:space="preserve"> </w:t>
      </w:r>
      <w:r w:rsidR="007D7EAD" w:rsidRPr="00002FE2">
        <w:rPr>
          <w:sz w:val="28"/>
          <w:szCs w:val="28"/>
        </w:rPr>
        <w:t xml:space="preserve">услуги, оказываемые в соответствии с </w:t>
      </w:r>
      <w:r w:rsidRPr="00002FE2">
        <w:rPr>
          <w:sz w:val="28"/>
          <w:szCs w:val="28"/>
        </w:rPr>
        <w:t>муниципальным</w:t>
      </w:r>
      <w:r w:rsidR="007D7EAD" w:rsidRPr="00002FE2">
        <w:rPr>
          <w:sz w:val="28"/>
          <w:szCs w:val="28"/>
        </w:rPr>
        <w:t xml:space="preserve"> заданием органами местного самоуправления, </w:t>
      </w:r>
      <w:r w:rsidR="00BD62B6">
        <w:rPr>
          <w:sz w:val="28"/>
          <w:szCs w:val="28"/>
        </w:rPr>
        <w:t xml:space="preserve">муниципальными </w:t>
      </w:r>
      <w:r w:rsidR="007D7EAD" w:rsidRPr="00002FE2">
        <w:rPr>
          <w:sz w:val="28"/>
          <w:szCs w:val="28"/>
        </w:rPr>
        <w:t>учреждениями, иными юридическими лицами</w:t>
      </w:r>
      <w:bookmarkEnd w:id="2"/>
      <w:r w:rsidR="007D7EAD" w:rsidRPr="00002FE2">
        <w:rPr>
          <w:sz w:val="28"/>
          <w:szCs w:val="28"/>
        </w:rPr>
        <w:t>.</w:t>
      </w:r>
    </w:p>
    <w:p w:rsidR="007D7EAD" w:rsidRPr="00002FE2" w:rsidRDefault="007D7EAD" w:rsidP="004A5E6F">
      <w:pPr>
        <w:ind w:firstLine="540"/>
        <w:jc w:val="both"/>
        <w:rPr>
          <w:sz w:val="28"/>
          <w:szCs w:val="28"/>
        </w:rPr>
      </w:pPr>
      <w:r w:rsidRPr="00002FE2">
        <w:rPr>
          <w:sz w:val="28"/>
          <w:szCs w:val="28"/>
        </w:rPr>
        <w:t>Муниципальное задание - документ, устанавливающий требования к составу, качеству и (или) объему (содержанию), условиям, порядку и ре</w:t>
      </w:r>
      <w:r w:rsidR="003B739A" w:rsidRPr="00002FE2">
        <w:rPr>
          <w:sz w:val="28"/>
          <w:szCs w:val="28"/>
        </w:rPr>
        <w:t>зультатам оказания муниципальн</w:t>
      </w:r>
      <w:r w:rsidRPr="00002FE2">
        <w:rPr>
          <w:sz w:val="28"/>
          <w:szCs w:val="28"/>
        </w:rPr>
        <w:t>ых услуг (выполнения работ).</w:t>
      </w:r>
    </w:p>
    <w:p w:rsidR="007D7EAD" w:rsidRPr="00002FE2" w:rsidRDefault="007D7EAD" w:rsidP="004A5E6F">
      <w:pPr>
        <w:ind w:firstLine="540"/>
        <w:jc w:val="both"/>
        <w:rPr>
          <w:sz w:val="28"/>
          <w:szCs w:val="28"/>
        </w:rPr>
      </w:pPr>
      <w:r w:rsidRPr="00B81256">
        <w:rPr>
          <w:sz w:val="28"/>
          <w:szCs w:val="28"/>
        </w:rPr>
        <w:t xml:space="preserve">Плановое задание - поручение, которое выдает управление по размещению </w:t>
      </w:r>
      <w:r w:rsidR="00ED5086" w:rsidRPr="00B81256">
        <w:rPr>
          <w:sz w:val="28"/>
          <w:szCs w:val="28"/>
        </w:rPr>
        <w:t>муниципального заказа на оказание социальных услуг</w:t>
      </w:r>
      <w:r w:rsidRPr="00B81256">
        <w:rPr>
          <w:sz w:val="28"/>
          <w:szCs w:val="28"/>
        </w:rPr>
        <w:t xml:space="preserve"> для главных распорядителей бюджетных средств и некоммерческих организаций.</w:t>
      </w:r>
      <w:r w:rsidRPr="00002FE2">
        <w:rPr>
          <w:sz w:val="28"/>
          <w:szCs w:val="28"/>
        </w:rPr>
        <w:t xml:space="preserve"> </w:t>
      </w:r>
    </w:p>
    <w:p w:rsidR="002D24B7" w:rsidRDefault="002D24B7" w:rsidP="004A5E6F">
      <w:pPr>
        <w:ind w:firstLine="540"/>
        <w:jc w:val="both"/>
        <w:rPr>
          <w:sz w:val="28"/>
          <w:szCs w:val="28"/>
        </w:rPr>
      </w:pPr>
      <w:r w:rsidRPr="002D24B7">
        <w:rPr>
          <w:sz w:val="28"/>
          <w:szCs w:val="28"/>
        </w:rPr>
        <w:t>Стоимость муниципальной услуги – размер финансового обеспечения,</w:t>
      </w:r>
      <w:r w:rsidR="00945A9A">
        <w:rPr>
          <w:sz w:val="28"/>
          <w:szCs w:val="28"/>
        </w:rPr>
        <w:t xml:space="preserve"> определенный на </w:t>
      </w:r>
      <w:r w:rsidRPr="002D24B7">
        <w:rPr>
          <w:sz w:val="28"/>
          <w:szCs w:val="28"/>
        </w:rPr>
        <w:t xml:space="preserve"> </w:t>
      </w:r>
      <w:r w:rsidR="00945A9A">
        <w:rPr>
          <w:sz w:val="28"/>
          <w:szCs w:val="28"/>
        </w:rPr>
        <w:t>единицу муниципальной услуги.</w:t>
      </w:r>
      <w:r w:rsidRPr="002D24B7">
        <w:rPr>
          <w:sz w:val="28"/>
          <w:szCs w:val="28"/>
        </w:rPr>
        <w:t xml:space="preserve"> </w:t>
      </w:r>
    </w:p>
    <w:p w:rsidR="00FA5497" w:rsidRPr="00002FE2" w:rsidRDefault="00FA5497" w:rsidP="00F6645A">
      <w:pPr>
        <w:jc w:val="both"/>
        <w:rPr>
          <w:sz w:val="28"/>
          <w:szCs w:val="28"/>
        </w:rPr>
      </w:pPr>
    </w:p>
    <w:p w:rsidR="000D75E6" w:rsidRPr="00002FE2" w:rsidRDefault="00FA5497" w:rsidP="004A5E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02FE2">
        <w:rPr>
          <w:sz w:val="28"/>
          <w:szCs w:val="28"/>
        </w:rPr>
        <w:t>3</w:t>
      </w:r>
      <w:r w:rsidR="000D75E6" w:rsidRPr="00002FE2">
        <w:rPr>
          <w:sz w:val="28"/>
          <w:szCs w:val="28"/>
        </w:rPr>
        <w:t>. Нормативная правовая база, используемая при расчете</w:t>
      </w:r>
    </w:p>
    <w:p w:rsidR="000D75E6" w:rsidRPr="00002FE2" w:rsidRDefault="000D75E6" w:rsidP="004A5E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2FE2">
        <w:rPr>
          <w:sz w:val="28"/>
          <w:szCs w:val="28"/>
        </w:rPr>
        <w:t>стоимости муниципальной услуги</w:t>
      </w:r>
    </w:p>
    <w:p w:rsidR="000D75E6" w:rsidRPr="00002FE2" w:rsidRDefault="000D75E6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5E6" w:rsidRDefault="000D75E6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FE2">
        <w:rPr>
          <w:sz w:val="28"/>
          <w:szCs w:val="28"/>
        </w:rPr>
        <w:t>Конституция Российской Федерации.</w:t>
      </w:r>
    </w:p>
    <w:p w:rsidR="00FC2E1F" w:rsidRDefault="00FC2E1F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Бюджетный кодекс Российской Федерации.</w:t>
      </w:r>
    </w:p>
    <w:p w:rsidR="00FC2E1F" w:rsidRDefault="00FC2E1F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Российской Федерации.</w:t>
      </w:r>
    </w:p>
    <w:p w:rsidR="00442848" w:rsidRPr="00002FE2" w:rsidRDefault="00FF573F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РФ от 29.12.2012 №273-ФЗ «Об образовании в Российской Федерации»</w:t>
      </w:r>
      <w:r w:rsidR="0062397E">
        <w:rPr>
          <w:sz w:val="28"/>
          <w:szCs w:val="28"/>
        </w:rPr>
        <w:t>.</w:t>
      </w:r>
    </w:p>
    <w:p w:rsidR="000D75E6" w:rsidRDefault="000D75E6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FE2">
        <w:rPr>
          <w:sz w:val="28"/>
          <w:szCs w:val="28"/>
        </w:rPr>
        <w:t>Федеральный закон от 06.10.2003</w:t>
      </w:r>
      <w:r w:rsidR="00FE4256">
        <w:rPr>
          <w:sz w:val="28"/>
          <w:szCs w:val="28"/>
        </w:rPr>
        <w:t xml:space="preserve"> </w:t>
      </w:r>
      <w:r w:rsidR="00EA7D64">
        <w:rPr>
          <w:sz w:val="28"/>
          <w:szCs w:val="28"/>
        </w:rPr>
        <w:t>№</w:t>
      </w:r>
      <w:r w:rsidRPr="00002FE2">
        <w:rPr>
          <w:sz w:val="28"/>
          <w:szCs w:val="28"/>
        </w:rPr>
        <w:t xml:space="preserve"> 131-ФЗ </w:t>
      </w:r>
      <w:r w:rsidR="00D92765">
        <w:rPr>
          <w:sz w:val="28"/>
          <w:szCs w:val="28"/>
        </w:rPr>
        <w:t>«</w:t>
      </w:r>
      <w:r w:rsidRPr="00002FE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92765">
        <w:rPr>
          <w:sz w:val="28"/>
          <w:szCs w:val="28"/>
        </w:rPr>
        <w:t>»</w:t>
      </w:r>
      <w:r w:rsidRPr="00002FE2">
        <w:rPr>
          <w:sz w:val="28"/>
          <w:szCs w:val="28"/>
        </w:rPr>
        <w:t>.</w:t>
      </w:r>
    </w:p>
    <w:p w:rsidR="005F170B" w:rsidRDefault="005F170B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04.12.2007 № 329-ФЗ «О физической культуре и спорте в Российской Федерации».</w:t>
      </w:r>
    </w:p>
    <w:p w:rsidR="005F170B" w:rsidRDefault="0062397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от 30.05.1994 № 1110 «О размере компенсационных выплат отдельным категориям граждан».</w:t>
      </w:r>
    </w:p>
    <w:p w:rsidR="000D75E6" w:rsidRPr="00002FE2" w:rsidRDefault="000D75E6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FE2">
        <w:rPr>
          <w:sz w:val="28"/>
          <w:szCs w:val="28"/>
        </w:rPr>
        <w:t xml:space="preserve">Постановление </w:t>
      </w:r>
      <w:r w:rsidR="00BC7500" w:rsidRPr="00002FE2">
        <w:rPr>
          <w:sz w:val="28"/>
          <w:szCs w:val="28"/>
        </w:rPr>
        <w:t xml:space="preserve">главы Краснокамского муниципального района от </w:t>
      </w:r>
      <w:r w:rsidRPr="00002FE2">
        <w:rPr>
          <w:sz w:val="28"/>
          <w:szCs w:val="28"/>
        </w:rPr>
        <w:t xml:space="preserve"> </w:t>
      </w:r>
      <w:r w:rsidR="003B17AC">
        <w:rPr>
          <w:sz w:val="28"/>
          <w:szCs w:val="28"/>
        </w:rPr>
        <w:t>02.11.2010</w:t>
      </w:r>
      <w:r w:rsidR="00FE4256">
        <w:rPr>
          <w:sz w:val="28"/>
          <w:szCs w:val="28"/>
        </w:rPr>
        <w:t xml:space="preserve"> </w:t>
      </w:r>
      <w:r w:rsidR="003B17AC">
        <w:rPr>
          <w:sz w:val="28"/>
          <w:szCs w:val="28"/>
        </w:rPr>
        <w:t>№ 306</w:t>
      </w:r>
      <w:r w:rsidRPr="00002FE2">
        <w:rPr>
          <w:sz w:val="28"/>
          <w:szCs w:val="28"/>
        </w:rPr>
        <w:t xml:space="preserve"> </w:t>
      </w:r>
      <w:r w:rsidR="00D92765">
        <w:rPr>
          <w:sz w:val="28"/>
          <w:szCs w:val="28"/>
        </w:rPr>
        <w:t>«</w:t>
      </w:r>
      <w:r w:rsidRPr="00002FE2">
        <w:rPr>
          <w:sz w:val="28"/>
          <w:szCs w:val="28"/>
        </w:rPr>
        <w:t>О</w:t>
      </w:r>
      <w:r w:rsidR="00EF49DA" w:rsidRPr="00002FE2">
        <w:rPr>
          <w:sz w:val="28"/>
          <w:szCs w:val="28"/>
        </w:rPr>
        <w:t xml:space="preserve"> Порядке </w:t>
      </w:r>
      <w:r w:rsidRPr="00002FE2">
        <w:rPr>
          <w:sz w:val="28"/>
          <w:szCs w:val="28"/>
        </w:rPr>
        <w:t xml:space="preserve">формирования, размещения и контроля исполнения муниципального задания </w:t>
      </w:r>
      <w:r w:rsidR="00D92765">
        <w:rPr>
          <w:sz w:val="28"/>
          <w:szCs w:val="28"/>
        </w:rPr>
        <w:t>на оказание муниципальных услуг»</w:t>
      </w:r>
      <w:r w:rsidRPr="00002FE2">
        <w:rPr>
          <w:sz w:val="28"/>
          <w:szCs w:val="28"/>
        </w:rPr>
        <w:t>.</w:t>
      </w:r>
    </w:p>
    <w:p w:rsidR="000D75E6" w:rsidRDefault="000D75E6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805">
        <w:rPr>
          <w:sz w:val="28"/>
          <w:szCs w:val="28"/>
        </w:rPr>
        <w:t xml:space="preserve">Постановление </w:t>
      </w:r>
      <w:r w:rsidR="00E3118E" w:rsidRPr="00810805">
        <w:rPr>
          <w:sz w:val="28"/>
          <w:szCs w:val="28"/>
        </w:rPr>
        <w:t>администрации</w:t>
      </w:r>
      <w:r w:rsidR="00BC7500" w:rsidRPr="00810805">
        <w:rPr>
          <w:sz w:val="28"/>
          <w:szCs w:val="28"/>
        </w:rPr>
        <w:t xml:space="preserve"> Краснокамского муниципального района от  </w:t>
      </w:r>
      <w:r w:rsidR="00810805" w:rsidRPr="00810805">
        <w:rPr>
          <w:sz w:val="28"/>
          <w:szCs w:val="28"/>
        </w:rPr>
        <w:t xml:space="preserve">06.08.2013 </w:t>
      </w:r>
      <w:r w:rsidR="00E3118E" w:rsidRPr="00810805">
        <w:rPr>
          <w:sz w:val="28"/>
          <w:szCs w:val="28"/>
        </w:rPr>
        <w:t xml:space="preserve">№ </w:t>
      </w:r>
      <w:r w:rsidR="00810805" w:rsidRPr="00810805">
        <w:rPr>
          <w:sz w:val="28"/>
          <w:szCs w:val="28"/>
        </w:rPr>
        <w:t>1313</w:t>
      </w:r>
      <w:r w:rsidR="003B17AC" w:rsidRPr="00810805">
        <w:rPr>
          <w:sz w:val="28"/>
          <w:szCs w:val="28"/>
        </w:rPr>
        <w:t xml:space="preserve"> </w:t>
      </w:r>
      <w:r w:rsidR="00D92765" w:rsidRPr="00810805">
        <w:rPr>
          <w:sz w:val="28"/>
          <w:szCs w:val="28"/>
        </w:rPr>
        <w:t>«</w:t>
      </w:r>
      <w:r w:rsidR="00894368" w:rsidRPr="00810805">
        <w:rPr>
          <w:sz w:val="28"/>
          <w:szCs w:val="28"/>
        </w:rPr>
        <w:t xml:space="preserve">Об </w:t>
      </w:r>
      <w:r w:rsidRPr="00810805">
        <w:rPr>
          <w:sz w:val="28"/>
          <w:szCs w:val="28"/>
        </w:rPr>
        <w:t xml:space="preserve">утверждении Перечня муниципальных услуг, оказываемых за счет средств </w:t>
      </w:r>
      <w:r w:rsidR="00E3118E" w:rsidRPr="00810805">
        <w:rPr>
          <w:sz w:val="28"/>
          <w:szCs w:val="28"/>
        </w:rPr>
        <w:t xml:space="preserve">бюджета </w:t>
      </w:r>
      <w:r w:rsidR="00BC7500" w:rsidRPr="00810805">
        <w:rPr>
          <w:sz w:val="28"/>
          <w:szCs w:val="28"/>
        </w:rPr>
        <w:t>Краснокамского муниципального района</w:t>
      </w:r>
      <w:r w:rsidR="00E3118E" w:rsidRPr="00810805">
        <w:rPr>
          <w:sz w:val="28"/>
          <w:szCs w:val="28"/>
        </w:rPr>
        <w:t xml:space="preserve"> на 201</w:t>
      </w:r>
      <w:r w:rsidR="0040474A" w:rsidRPr="00810805">
        <w:rPr>
          <w:sz w:val="28"/>
          <w:szCs w:val="28"/>
        </w:rPr>
        <w:t>4</w:t>
      </w:r>
      <w:r w:rsidR="00E3118E" w:rsidRPr="00810805">
        <w:rPr>
          <w:sz w:val="28"/>
          <w:szCs w:val="28"/>
        </w:rPr>
        <w:t xml:space="preserve"> год и плановый период 201</w:t>
      </w:r>
      <w:r w:rsidR="0040474A" w:rsidRPr="00810805">
        <w:rPr>
          <w:sz w:val="28"/>
          <w:szCs w:val="28"/>
        </w:rPr>
        <w:t>5</w:t>
      </w:r>
      <w:r w:rsidR="00E3118E" w:rsidRPr="00810805">
        <w:rPr>
          <w:sz w:val="28"/>
          <w:szCs w:val="28"/>
        </w:rPr>
        <w:t>-201</w:t>
      </w:r>
      <w:r w:rsidR="0040474A" w:rsidRPr="00810805">
        <w:rPr>
          <w:sz w:val="28"/>
          <w:szCs w:val="28"/>
        </w:rPr>
        <w:t>6</w:t>
      </w:r>
      <w:r w:rsidR="00E3118E" w:rsidRPr="00810805">
        <w:rPr>
          <w:sz w:val="28"/>
          <w:szCs w:val="28"/>
        </w:rPr>
        <w:t xml:space="preserve"> годов</w:t>
      </w:r>
      <w:r w:rsidR="00D92765" w:rsidRPr="00810805">
        <w:rPr>
          <w:sz w:val="28"/>
          <w:szCs w:val="28"/>
        </w:rPr>
        <w:t>»</w:t>
      </w:r>
      <w:r w:rsidRPr="00810805">
        <w:rPr>
          <w:sz w:val="28"/>
          <w:szCs w:val="28"/>
        </w:rPr>
        <w:t>.</w:t>
      </w:r>
    </w:p>
    <w:p w:rsidR="00FE4256" w:rsidRPr="00EC1718" w:rsidRDefault="00FE4256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718">
        <w:rPr>
          <w:sz w:val="28"/>
          <w:szCs w:val="28"/>
        </w:rPr>
        <w:t>Постановление главы Краснокамского муниципального района от 31.08.2009 №</w:t>
      </w:r>
      <w:r w:rsidR="00E62E38" w:rsidRPr="00EC1718">
        <w:rPr>
          <w:sz w:val="28"/>
          <w:szCs w:val="28"/>
        </w:rPr>
        <w:t xml:space="preserve"> </w:t>
      </w:r>
      <w:r w:rsidRPr="00EC1718">
        <w:rPr>
          <w:sz w:val="28"/>
          <w:szCs w:val="28"/>
        </w:rPr>
        <w:t>300 «Об утвержден</w:t>
      </w:r>
      <w:r w:rsidR="00D92765" w:rsidRPr="00EC1718">
        <w:rPr>
          <w:sz w:val="28"/>
          <w:szCs w:val="28"/>
        </w:rPr>
        <w:t>ии П</w:t>
      </w:r>
      <w:r w:rsidRPr="00EC1718">
        <w:rPr>
          <w:sz w:val="28"/>
          <w:szCs w:val="28"/>
        </w:rPr>
        <w:t>оложения по формированию системы оплаты труда работников муниципальных бюджетных учреждений образования Краснокамского муниципального района»</w:t>
      </w:r>
      <w:r w:rsidR="00E62E38" w:rsidRPr="00EC1718">
        <w:rPr>
          <w:sz w:val="28"/>
          <w:szCs w:val="28"/>
        </w:rPr>
        <w:t xml:space="preserve"> (в ред. Постановлений Главы Краснокамского муниципального района от 19.11.2009 </w:t>
      </w:r>
      <w:hyperlink r:id="rId9" w:history="1">
        <w:r w:rsidR="00E62E38" w:rsidRPr="00EC1718">
          <w:rPr>
            <w:sz w:val="28"/>
            <w:szCs w:val="28"/>
          </w:rPr>
          <w:t>№</w:t>
        </w:r>
      </w:hyperlink>
      <w:r w:rsidR="00E62E38" w:rsidRPr="00EC1718">
        <w:rPr>
          <w:sz w:val="28"/>
          <w:szCs w:val="28"/>
        </w:rPr>
        <w:t xml:space="preserve"> 392, от 03.12.2009 </w:t>
      </w:r>
      <w:hyperlink r:id="rId10" w:history="1">
        <w:r w:rsidR="00E62E38" w:rsidRPr="00EC1718">
          <w:rPr>
            <w:sz w:val="28"/>
            <w:szCs w:val="28"/>
          </w:rPr>
          <w:t>№</w:t>
        </w:r>
      </w:hyperlink>
      <w:r w:rsidR="00E62E38" w:rsidRPr="00EC1718">
        <w:rPr>
          <w:sz w:val="28"/>
          <w:szCs w:val="28"/>
        </w:rPr>
        <w:t xml:space="preserve"> 408, </w:t>
      </w:r>
      <w:hyperlink r:id="rId11" w:history="1">
        <w:r w:rsidR="00E62E38" w:rsidRPr="00EC1718">
          <w:rPr>
            <w:sz w:val="28"/>
            <w:szCs w:val="28"/>
          </w:rPr>
          <w:t>Постановления</w:t>
        </w:r>
      </w:hyperlink>
      <w:r w:rsidR="00E62E38" w:rsidRPr="00EC1718">
        <w:rPr>
          <w:sz w:val="28"/>
          <w:szCs w:val="28"/>
        </w:rPr>
        <w:t xml:space="preserve"> Администрации Краснокамского муниципального района от 10.01.2012 № 2</w:t>
      </w:r>
      <w:r w:rsidR="00F6645A" w:rsidRPr="00EC1718">
        <w:rPr>
          <w:sz w:val="28"/>
          <w:szCs w:val="28"/>
        </w:rPr>
        <w:t>, Постановления Администрации Краснокамского муниципального района от 19.07.2012 № 1111</w:t>
      </w:r>
      <w:r w:rsidR="00E62E38" w:rsidRPr="00EC1718">
        <w:rPr>
          <w:sz w:val="28"/>
          <w:szCs w:val="28"/>
        </w:rPr>
        <w:t>)</w:t>
      </w:r>
      <w:r w:rsidRPr="00EC1718">
        <w:rPr>
          <w:sz w:val="28"/>
          <w:szCs w:val="28"/>
        </w:rPr>
        <w:t>.</w:t>
      </w:r>
    </w:p>
    <w:p w:rsidR="00D92765" w:rsidRDefault="00FE4256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FE2">
        <w:rPr>
          <w:sz w:val="28"/>
          <w:szCs w:val="28"/>
        </w:rPr>
        <w:t>Постановление главы Краснокамского муниципального района от</w:t>
      </w:r>
      <w:r w:rsidR="00D92765">
        <w:rPr>
          <w:sz w:val="28"/>
          <w:szCs w:val="28"/>
        </w:rPr>
        <w:t xml:space="preserve"> 24.06.2011 № 385 «Об утверждении Положения о системе оплаты труда работников </w:t>
      </w:r>
      <w:r w:rsidR="00D92765">
        <w:rPr>
          <w:sz w:val="28"/>
          <w:szCs w:val="28"/>
        </w:rPr>
        <w:lastRenderedPageBreak/>
        <w:t>муниципальных бюджетных и автономных учреждений физической культуры и спорта Краснокамского муниципального района».</w:t>
      </w:r>
    </w:p>
    <w:p w:rsidR="00FE4256" w:rsidRPr="00605808" w:rsidRDefault="00FE4256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808">
        <w:rPr>
          <w:sz w:val="28"/>
          <w:szCs w:val="28"/>
        </w:rPr>
        <w:t>Постановление главы Краснокамского муниципального района от</w:t>
      </w:r>
      <w:r w:rsidR="00D92765" w:rsidRPr="00605808">
        <w:rPr>
          <w:sz w:val="28"/>
          <w:szCs w:val="28"/>
        </w:rPr>
        <w:t xml:space="preserve"> 24.06.2011 № 386 «Об утверждении Положения о системе оплаты труда работников муниципальных бюджетных и автономных учреждений физической культуры и спорта в сфере дополнительного образования детей Краснокамского муниципального района». </w:t>
      </w:r>
      <w:r w:rsidRPr="00605808">
        <w:rPr>
          <w:sz w:val="28"/>
          <w:szCs w:val="28"/>
        </w:rPr>
        <w:t xml:space="preserve">  </w:t>
      </w:r>
    </w:p>
    <w:p w:rsidR="00FE4256" w:rsidRDefault="00FE4256" w:rsidP="00D90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FE2">
        <w:rPr>
          <w:sz w:val="28"/>
          <w:szCs w:val="28"/>
        </w:rPr>
        <w:t>Постановление главы Краснокамского муниципального района от</w:t>
      </w:r>
      <w:r w:rsidR="00D92765">
        <w:rPr>
          <w:sz w:val="28"/>
          <w:szCs w:val="28"/>
        </w:rPr>
        <w:t xml:space="preserve"> </w:t>
      </w:r>
      <w:r w:rsidR="005E2940">
        <w:rPr>
          <w:sz w:val="28"/>
          <w:szCs w:val="28"/>
        </w:rPr>
        <w:t>26.05.2010 № 125 «</w:t>
      </w:r>
      <w:r w:rsidR="00893128">
        <w:rPr>
          <w:sz w:val="28"/>
          <w:szCs w:val="28"/>
        </w:rPr>
        <w:t>Об утверждении Положения об условиях оплаты труда работников культурно-досуговых учреждений и МУК «Межпоселенческая централизованная библиотечная система» Краснокамского муниципального района</w:t>
      </w:r>
      <w:r w:rsidR="005E2940">
        <w:rPr>
          <w:sz w:val="28"/>
          <w:szCs w:val="28"/>
        </w:rPr>
        <w:t>»</w:t>
      </w:r>
      <w:r w:rsidR="00893128">
        <w:rPr>
          <w:sz w:val="28"/>
          <w:szCs w:val="28"/>
        </w:rPr>
        <w:t xml:space="preserve"> </w:t>
      </w:r>
      <w:r w:rsidR="00893128" w:rsidRPr="00893128">
        <w:rPr>
          <w:sz w:val="28"/>
          <w:szCs w:val="28"/>
        </w:rPr>
        <w:t>(в ред.</w:t>
      </w:r>
      <w:r w:rsidR="00893128">
        <w:rPr>
          <w:sz w:val="28"/>
          <w:szCs w:val="28"/>
        </w:rPr>
        <w:t xml:space="preserve"> </w:t>
      </w:r>
      <w:hyperlink r:id="rId12" w:history="1">
        <w:r w:rsidR="00893128" w:rsidRPr="00893128">
          <w:rPr>
            <w:sz w:val="28"/>
            <w:szCs w:val="28"/>
          </w:rPr>
          <w:t>Постановления</w:t>
        </w:r>
      </w:hyperlink>
      <w:r w:rsidR="00893128" w:rsidRPr="00893128">
        <w:rPr>
          <w:sz w:val="28"/>
          <w:szCs w:val="28"/>
        </w:rPr>
        <w:t xml:space="preserve"> Главы Краснокамского</w:t>
      </w:r>
      <w:r w:rsidR="00893128">
        <w:rPr>
          <w:sz w:val="28"/>
          <w:szCs w:val="28"/>
        </w:rPr>
        <w:t xml:space="preserve"> </w:t>
      </w:r>
      <w:r w:rsidR="00893128" w:rsidRPr="00893128">
        <w:rPr>
          <w:sz w:val="28"/>
          <w:szCs w:val="28"/>
        </w:rPr>
        <w:t xml:space="preserve">муниципального района от 26.07.2010 </w:t>
      </w:r>
      <w:r w:rsidR="00893128">
        <w:rPr>
          <w:sz w:val="28"/>
          <w:szCs w:val="28"/>
        </w:rPr>
        <w:t xml:space="preserve">№ </w:t>
      </w:r>
      <w:r w:rsidR="00893128" w:rsidRPr="00893128">
        <w:rPr>
          <w:sz w:val="28"/>
          <w:szCs w:val="28"/>
        </w:rPr>
        <w:t>186</w:t>
      </w:r>
      <w:r w:rsidR="009742A8">
        <w:rPr>
          <w:sz w:val="28"/>
          <w:szCs w:val="28"/>
        </w:rPr>
        <w:t>, от 15.06.2012 №860</w:t>
      </w:r>
      <w:r w:rsidR="00893128" w:rsidRPr="00893128">
        <w:rPr>
          <w:sz w:val="28"/>
          <w:szCs w:val="28"/>
        </w:rPr>
        <w:t>)</w:t>
      </w:r>
      <w:r w:rsidR="00893128">
        <w:rPr>
          <w:sz w:val="28"/>
          <w:szCs w:val="28"/>
        </w:rPr>
        <w:t xml:space="preserve"> .</w:t>
      </w:r>
    </w:p>
    <w:p w:rsidR="00FE4256" w:rsidRDefault="00FE4256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FE2">
        <w:rPr>
          <w:sz w:val="28"/>
          <w:szCs w:val="28"/>
        </w:rPr>
        <w:t>Постановление главы Краснокамского муниципального района от</w:t>
      </w:r>
      <w:r w:rsidR="00893128">
        <w:rPr>
          <w:sz w:val="28"/>
          <w:szCs w:val="28"/>
        </w:rPr>
        <w:t xml:space="preserve"> 10.12.2009 № 423 </w:t>
      </w:r>
      <w:r w:rsidR="004449B1">
        <w:rPr>
          <w:sz w:val="28"/>
          <w:szCs w:val="28"/>
        </w:rPr>
        <w:t>«Об утверждении Положения по формированию системы оплаты труда работников муниципальных бюджетных учреждений сферы молодежной политики Краснокамского муниципального района».</w:t>
      </w:r>
      <w:r w:rsidRPr="00002FE2">
        <w:rPr>
          <w:sz w:val="28"/>
          <w:szCs w:val="28"/>
        </w:rPr>
        <w:t xml:space="preserve">  </w:t>
      </w:r>
    </w:p>
    <w:p w:rsidR="00FE4256" w:rsidRPr="00605808" w:rsidRDefault="00FE4256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808">
        <w:rPr>
          <w:sz w:val="28"/>
          <w:szCs w:val="28"/>
        </w:rPr>
        <w:t>Постановление главы Краснокамского муниципального района от</w:t>
      </w:r>
      <w:r w:rsidR="004449B1" w:rsidRPr="00605808">
        <w:rPr>
          <w:sz w:val="28"/>
          <w:szCs w:val="28"/>
        </w:rPr>
        <w:t xml:space="preserve"> 30.09.2011 № 894 «Об утверждении Положения о системе оплаты труда </w:t>
      </w:r>
      <w:r w:rsidR="004449B1" w:rsidRPr="00605808">
        <w:rPr>
          <w:bCs/>
          <w:sz w:val="28"/>
          <w:szCs w:val="28"/>
        </w:rPr>
        <w:t>работников муниципальных образовательных учреждений дополнительного образования детей, подведомственных управлению культуры администрации Краснокамского муниципального района</w:t>
      </w:r>
      <w:r w:rsidR="004449B1" w:rsidRPr="00605808">
        <w:rPr>
          <w:sz w:val="28"/>
          <w:szCs w:val="28"/>
        </w:rPr>
        <w:t xml:space="preserve">». </w:t>
      </w:r>
      <w:r w:rsidRPr="00605808">
        <w:rPr>
          <w:sz w:val="28"/>
          <w:szCs w:val="28"/>
        </w:rPr>
        <w:t xml:space="preserve">  </w:t>
      </w:r>
    </w:p>
    <w:p w:rsidR="00D705C1" w:rsidRPr="00002FE2" w:rsidRDefault="00D705C1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5497" w:rsidRPr="00002FE2" w:rsidRDefault="00FA5497" w:rsidP="004A5E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02FE2">
        <w:rPr>
          <w:sz w:val="28"/>
          <w:szCs w:val="28"/>
        </w:rPr>
        <w:t>4. Основные принципы расчета стоимости муниципальной услуги</w:t>
      </w:r>
    </w:p>
    <w:p w:rsidR="00FA5497" w:rsidRPr="00002FE2" w:rsidRDefault="00FA5497" w:rsidP="004A5E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4733F" w:rsidRDefault="00266638" w:rsidP="004A5E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334ED4" w:rsidRPr="00002FE2">
        <w:rPr>
          <w:sz w:val="28"/>
          <w:szCs w:val="28"/>
        </w:rPr>
        <w:t>1</w:t>
      </w:r>
      <w:r w:rsidR="00894368" w:rsidRPr="00002FE2">
        <w:rPr>
          <w:sz w:val="28"/>
          <w:szCs w:val="28"/>
        </w:rPr>
        <w:t>. Объем бюджетных ассигнований, необходимых для финансового обеспечения</w:t>
      </w:r>
      <w:r w:rsidR="00334ED4" w:rsidRPr="00002FE2">
        <w:rPr>
          <w:sz w:val="28"/>
          <w:szCs w:val="28"/>
        </w:rPr>
        <w:t xml:space="preserve"> </w:t>
      </w:r>
      <w:r w:rsidR="00894368" w:rsidRPr="00002FE2">
        <w:rPr>
          <w:sz w:val="28"/>
          <w:szCs w:val="28"/>
        </w:rPr>
        <w:t xml:space="preserve">муниципального задания, рассчитывается </w:t>
      </w:r>
      <w:r w:rsidR="00E71D9D" w:rsidRPr="00002FE2">
        <w:rPr>
          <w:sz w:val="28"/>
          <w:szCs w:val="28"/>
        </w:rPr>
        <w:t xml:space="preserve">как </w:t>
      </w:r>
      <w:r w:rsidR="000A7D4F">
        <w:rPr>
          <w:sz w:val="28"/>
          <w:szCs w:val="28"/>
        </w:rPr>
        <w:t>сумма расходов</w:t>
      </w:r>
      <w:r w:rsidR="008B69C9">
        <w:rPr>
          <w:sz w:val="28"/>
          <w:szCs w:val="28"/>
        </w:rPr>
        <w:t xml:space="preserve"> на содержание имущества и </w:t>
      </w:r>
      <w:r w:rsidR="00627784">
        <w:rPr>
          <w:sz w:val="28"/>
          <w:szCs w:val="28"/>
        </w:rPr>
        <w:t xml:space="preserve">произведение </w:t>
      </w:r>
      <w:r w:rsidR="003110CB">
        <w:rPr>
          <w:sz w:val="28"/>
          <w:szCs w:val="28"/>
        </w:rPr>
        <w:t>стоимости муниципальной услуги</w:t>
      </w:r>
      <w:r w:rsidR="000A3805">
        <w:rPr>
          <w:sz w:val="28"/>
          <w:szCs w:val="28"/>
        </w:rPr>
        <w:t xml:space="preserve"> на единицу услуги</w:t>
      </w:r>
      <w:r w:rsidR="00942379">
        <w:rPr>
          <w:sz w:val="28"/>
          <w:szCs w:val="28"/>
        </w:rPr>
        <w:t xml:space="preserve"> на объем </w:t>
      </w:r>
      <w:r w:rsidR="00942379" w:rsidRPr="00002FE2">
        <w:rPr>
          <w:sz w:val="28"/>
          <w:szCs w:val="28"/>
        </w:rPr>
        <w:t>муниципального задания в натуральном выражении</w:t>
      </w:r>
      <w:r w:rsidR="00942379">
        <w:rPr>
          <w:sz w:val="28"/>
          <w:szCs w:val="28"/>
        </w:rPr>
        <w:t xml:space="preserve"> </w:t>
      </w:r>
      <w:r w:rsidR="003110CB" w:rsidRPr="003110CB">
        <w:rPr>
          <w:sz w:val="28"/>
          <w:szCs w:val="28"/>
        </w:rPr>
        <w:t>с</w:t>
      </w:r>
      <w:r w:rsidR="00FB68CB" w:rsidRPr="003110CB">
        <w:rPr>
          <w:sz w:val="28"/>
          <w:szCs w:val="28"/>
        </w:rPr>
        <w:t xml:space="preserve"> учет</w:t>
      </w:r>
      <w:r w:rsidR="003110CB" w:rsidRPr="003110CB">
        <w:rPr>
          <w:sz w:val="28"/>
          <w:szCs w:val="28"/>
        </w:rPr>
        <w:t>ом</w:t>
      </w:r>
      <w:r w:rsidR="00FB68CB" w:rsidRPr="003110CB">
        <w:rPr>
          <w:sz w:val="28"/>
          <w:szCs w:val="28"/>
        </w:rPr>
        <w:t xml:space="preserve"> объема средств, поступающих от потребителей в порядке оплаты частично платных услуг.</w:t>
      </w:r>
      <w:r w:rsidR="00894368" w:rsidRPr="00002FE2">
        <w:rPr>
          <w:sz w:val="28"/>
          <w:szCs w:val="28"/>
        </w:rPr>
        <w:t xml:space="preserve"> </w:t>
      </w:r>
    </w:p>
    <w:p w:rsidR="00735070" w:rsidRPr="00002FE2" w:rsidRDefault="00266638" w:rsidP="004A5E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334ED4" w:rsidRPr="00002FE2">
        <w:rPr>
          <w:sz w:val="28"/>
          <w:szCs w:val="28"/>
        </w:rPr>
        <w:t>2</w:t>
      </w:r>
      <w:r w:rsidR="00735070" w:rsidRPr="00002FE2">
        <w:rPr>
          <w:sz w:val="28"/>
          <w:szCs w:val="28"/>
        </w:rPr>
        <w:t xml:space="preserve">. Расчет </w:t>
      </w:r>
      <w:r w:rsidR="0068134C">
        <w:rPr>
          <w:sz w:val="28"/>
          <w:szCs w:val="28"/>
        </w:rPr>
        <w:t>стоимости муниципальных услуг</w:t>
      </w:r>
      <w:r w:rsidR="00735070" w:rsidRPr="00002FE2">
        <w:rPr>
          <w:sz w:val="28"/>
          <w:szCs w:val="28"/>
        </w:rPr>
        <w:t xml:space="preserve"> осуществляется на основе единых подходов и общих принципов, к числу которых относится:</w:t>
      </w:r>
    </w:p>
    <w:p w:rsidR="00735070" w:rsidRPr="00002FE2" w:rsidRDefault="00735070" w:rsidP="004A5E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02FE2">
        <w:rPr>
          <w:sz w:val="28"/>
          <w:szCs w:val="28"/>
        </w:rPr>
        <w:t xml:space="preserve">- </w:t>
      </w:r>
      <w:r w:rsidR="0044440C">
        <w:rPr>
          <w:sz w:val="28"/>
          <w:szCs w:val="28"/>
        </w:rPr>
        <w:t>з</w:t>
      </w:r>
      <w:r w:rsidR="00F34F78" w:rsidRPr="00F34F78">
        <w:rPr>
          <w:sz w:val="28"/>
          <w:szCs w:val="28"/>
        </w:rPr>
        <w:t xml:space="preserve">а </w:t>
      </w:r>
      <w:r w:rsidR="00F34F78" w:rsidRPr="0034441F">
        <w:rPr>
          <w:sz w:val="28"/>
          <w:szCs w:val="28"/>
        </w:rPr>
        <w:t>базисный период</w:t>
      </w:r>
      <w:r w:rsidR="00F34F78" w:rsidRPr="00F34F78">
        <w:rPr>
          <w:sz w:val="28"/>
          <w:szCs w:val="28"/>
        </w:rPr>
        <w:t xml:space="preserve"> расчета принимается </w:t>
      </w:r>
      <w:r w:rsidR="00D90D49">
        <w:rPr>
          <w:sz w:val="28"/>
          <w:szCs w:val="28"/>
        </w:rPr>
        <w:t xml:space="preserve">второе полугодие отчетного финансового года и первое полугодие </w:t>
      </w:r>
      <w:r w:rsidR="00F34F78" w:rsidRPr="00F34F78">
        <w:rPr>
          <w:sz w:val="28"/>
          <w:szCs w:val="28"/>
        </w:rPr>
        <w:t>текущ</w:t>
      </w:r>
      <w:r w:rsidR="00D90D49">
        <w:rPr>
          <w:sz w:val="28"/>
          <w:szCs w:val="28"/>
        </w:rPr>
        <w:t xml:space="preserve">его </w:t>
      </w:r>
      <w:r w:rsidR="00F34F78" w:rsidRPr="00F34F78">
        <w:rPr>
          <w:sz w:val="28"/>
          <w:szCs w:val="28"/>
        </w:rPr>
        <w:t>финансов</w:t>
      </w:r>
      <w:r w:rsidR="00D90D49">
        <w:rPr>
          <w:sz w:val="28"/>
          <w:szCs w:val="28"/>
        </w:rPr>
        <w:t>ого</w:t>
      </w:r>
      <w:r w:rsidR="00F34F78" w:rsidRPr="00F34F78">
        <w:rPr>
          <w:sz w:val="28"/>
          <w:szCs w:val="28"/>
        </w:rPr>
        <w:t xml:space="preserve"> год</w:t>
      </w:r>
      <w:r w:rsidR="00D90D49">
        <w:rPr>
          <w:sz w:val="28"/>
          <w:szCs w:val="28"/>
        </w:rPr>
        <w:t>а</w:t>
      </w:r>
      <w:r w:rsidR="00F34F78" w:rsidRPr="00F34F78">
        <w:rPr>
          <w:sz w:val="28"/>
          <w:szCs w:val="28"/>
        </w:rPr>
        <w:t>, за исключением случаев, когда расчет стоимости муниципальной услуги производится исходя из нормативных показателей</w:t>
      </w:r>
      <w:r w:rsidRPr="00002FE2">
        <w:rPr>
          <w:sz w:val="28"/>
          <w:szCs w:val="28"/>
        </w:rPr>
        <w:t>;</w:t>
      </w:r>
    </w:p>
    <w:p w:rsidR="00735070" w:rsidRDefault="00735070" w:rsidP="004A5E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02FE2">
        <w:rPr>
          <w:sz w:val="28"/>
          <w:szCs w:val="28"/>
        </w:rPr>
        <w:t xml:space="preserve">- размеры расходов </w:t>
      </w:r>
      <w:r w:rsidR="00FF573F">
        <w:rPr>
          <w:sz w:val="28"/>
          <w:szCs w:val="28"/>
        </w:rPr>
        <w:t xml:space="preserve">на ТЭР </w:t>
      </w:r>
      <w:r w:rsidRPr="00002FE2">
        <w:rPr>
          <w:sz w:val="28"/>
          <w:szCs w:val="28"/>
        </w:rPr>
        <w:t xml:space="preserve">корректируются на </w:t>
      </w:r>
      <w:r w:rsidR="000A3805">
        <w:rPr>
          <w:sz w:val="28"/>
          <w:szCs w:val="28"/>
        </w:rPr>
        <w:t xml:space="preserve">среднегодовые </w:t>
      </w:r>
      <w:r w:rsidRPr="00002FE2">
        <w:rPr>
          <w:sz w:val="28"/>
          <w:szCs w:val="28"/>
        </w:rPr>
        <w:t>индексы</w:t>
      </w:r>
      <w:r w:rsidR="000A3805">
        <w:rPr>
          <w:sz w:val="28"/>
          <w:szCs w:val="28"/>
        </w:rPr>
        <w:t xml:space="preserve"> потребительских цен</w:t>
      </w:r>
      <w:r w:rsidRPr="00002FE2">
        <w:rPr>
          <w:sz w:val="28"/>
          <w:szCs w:val="28"/>
        </w:rPr>
        <w:t xml:space="preserve">, утвержденные сценарными условиями для формирования бюджета </w:t>
      </w:r>
      <w:r w:rsidR="00974ED6" w:rsidRPr="00002FE2">
        <w:rPr>
          <w:sz w:val="28"/>
          <w:szCs w:val="28"/>
        </w:rPr>
        <w:t>П</w:t>
      </w:r>
      <w:r w:rsidR="008B69C9">
        <w:rPr>
          <w:sz w:val="28"/>
          <w:szCs w:val="28"/>
        </w:rPr>
        <w:t>ермского края;</w:t>
      </w:r>
    </w:p>
    <w:p w:rsidR="008B69C9" w:rsidRDefault="00D51BF5" w:rsidP="004A5E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для расчета </w:t>
      </w:r>
      <w:r w:rsidR="00D86896">
        <w:rPr>
          <w:sz w:val="28"/>
          <w:szCs w:val="28"/>
        </w:rPr>
        <w:t xml:space="preserve">стоимости муниципальных услуг </w:t>
      </w:r>
      <w:r w:rsidR="00340F24">
        <w:rPr>
          <w:sz w:val="28"/>
          <w:szCs w:val="28"/>
        </w:rPr>
        <w:t>используем средние потребительские цены</w:t>
      </w:r>
      <w:r w:rsidR="00D86896">
        <w:rPr>
          <w:sz w:val="28"/>
          <w:szCs w:val="28"/>
        </w:rPr>
        <w:t xml:space="preserve"> </w:t>
      </w:r>
      <w:r w:rsidR="00340F24">
        <w:rPr>
          <w:sz w:val="28"/>
          <w:szCs w:val="28"/>
        </w:rPr>
        <w:t>(</w:t>
      </w:r>
      <w:hyperlink r:id="rId13" w:history="1">
        <w:r w:rsidR="004A3618" w:rsidRPr="00A44383">
          <w:rPr>
            <w:rStyle w:val="a8"/>
            <w:sz w:val="28"/>
            <w:szCs w:val="28"/>
            <w:lang w:val="en-US"/>
          </w:rPr>
          <w:t>www</w:t>
        </w:r>
        <w:r w:rsidR="004A3618" w:rsidRPr="00A44383">
          <w:rPr>
            <w:rStyle w:val="a8"/>
            <w:sz w:val="28"/>
            <w:szCs w:val="28"/>
          </w:rPr>
          <w:t>.</w:t>
        </w:r>
        <w:r w:rsidR="004A3618" w:rsidRPr="00A44383">
          <w:rPr>
            <w:rStyle w:val="a8"/>
            <w:sz w:val="28"/>
            <w:szCs w:val="28"/>
            <w:lang w:val="en-US"/>
          </w:rPr>
          <w:t>GKS</w:t>
        </w:r>
        <w:r w:rsidR="004A3618" w:rsidRPr="00A44383">
          <w:rPr>
            <w:rStyle w:val="a8"/>
            <w:sz w:val="28"/>
            <w:szCs w:val="28"/>
          </w:rPr>
          <w:t>.</w:t>
        </w:r>
        <w:r w:rsidR="004A3618" w:rsidRPr="00A44383">
          <w:rPr>
            <w:rStyle w:val="a8"/>
            <w:sz w:val="28"/>
            <w:szCs w:val="28"/>
            <w:lang w:val="en-US"/>
          </w:rPr>
          <w:t>ru</w:t>
        </w:r>
      </w:hyperlink>
      <w:r w:rsidR="0064754E">
        <w:rPr>
          <w:sz w:val="28"/>
          <w:szCs w:val="28"/>
        </w:rPr>
        <w:t>.</w:t>
      </w:r>
      <w:r w:rsidR="00905E26">
        <w:rPr>
          <w:sz w:val="28"/>
          <w:szCs w:val="28"/>
        </w:rPr>
        <w:t>);</w:t>
      </w:r>
    </w:p>
    <w:p w:rsidR="00905E26" w:rsidRDefault="00905E26" w:rsidP="004A5E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подведомственные муниципальные учреждения должны предоставить все необходимые подтверждающие документы</w:t>
      </w:r>
      <w:r w:rsidR="00FB42F2">
        <w:rPr>
          <w:sz w:val="28"/>
          <w:szCs w:val="28"/>
        </w:rPr>
        <w:t xml:space="preserve"> по расходам для расчета стоимости муниципальных услуг</w:t>
      </w:r>
      <w:r>
        <w:rPr>
          <w:sz w:val="28"/>
          <w:szCs w:val="28"/>
        </w:rPr>
        <w:t xml:space="preserve"> главному распорядителю бюджетных средств.   </w:t>
      </w:r>
    </w:p>
    <w:p w:rsidR="006E2F21" w:rsidRDefault="004A3618" w:rsidP="00FB42F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 В случае сдачи в аренду с согласия учредителя недвижимого имущества или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</w:t>
      </w:r>
      <w:r w:rsidR="00853AA2">
        <w:rPr>
          <w:sz w:val="28"/>
          <w:szCs w:val="28"/>
        </w:rPr>
        <w:t xml:space="preserve">, затраты на содержание соответствующего имущества не учитываются при определении </w:t>
      </w:r>
      <w:r w:rsidR="00E30E0C">
        <w:rPr>
          <w:sz w:val="28"/>
          <w:szCs w:val="28"/>
        </w:rPr>
        <w:t>расходов</w:t>
      </w:r>
      <w:r w:rsidR="00853AA2">
        <w:rPr>
          <w:sz w:val="28"/>
          <w:szCs w:val="28"/>
        </w:rPr>
        <w:t xml:space="preserve"> на содержание имущества.</w:t>
      </w:r>
    </w:p>
    <w:p w:rsidR="00073035" w:rsidRDefault="00073035" w:rsidP="00FB42F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3D4520">
        <w:rPr>
          <w:sz w:val="28"/>
          <w:szCs w:val="28"/>
        </w:rPr>
        <w:t>Допускается использование корректирующих</w:t>
      </w:r>
      <w:r>
        <w:rPr>
          <w:sz w:val="28"/>
          <w:szCs w:val="28"/>
        </w:rPr>
        <w:t xml:space="preserve"> </w:t>
      </w:r>
      <w:r w:rsidRPr="003D4520">
        <w:rPr>
          <w:sz w:val="28"/>
          <w:szCs w:val="28"/>
        </w:rPr>
        <w:t>коэффициентов, учитывающих особенности учреждений</w:t>
      </w:r>
      <w:r>
        <w:rPr>
          <w:sz w:val="28"/>
          <w:szCs w:val="28"/>
        </w:rPr>
        <w:t>.</w:t>
      </w:r>
    </w:p>
    <w:p w:rsidR="00902970" w:rsidRDefault="00902970" w:rsidP="004A5E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072BC" w:rsidRPr="00002FE2" w:rsidRDefault="006072BC" w:rsidP="004A5E6F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002FE2">
        <w:rPr>
          <w:sz w:val="28"/>
          <w:szCs w:val="28"/>
        </w:rPr>
        <w:t>5. Объем муниципальной услуги</w:t>
      </w:r>
    </w:p>
    <w:p w:rsidR="006072BC" w:rsidRPr="00002FE2" w:rsidRDefault="006072BC" w:rsidP="004A5E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E647F" w:rsidRPr="00122D3B" w:rsidRDefault="006072BC" w:rsidP="004A5E6F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122D3B">
        <w:rPr>
          <w:sz w:val="28"/>
          <w:szCs w:val="28"/>
        </w:rPr>
        <w:t>Единица измерения муниципальной услуги определяется в соответствии с индивидуальными особенностями каждой муниципальной услуги, согласно перечню.</w:t>
      </w:r>
    </w:p>
    <w:p w:rsidR="005549AF" w:rsidRDefault="005549AF" w:rsidP="005549AF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002FE2">
        <w:rPr>
          <w:sz w:val="28"/>
          <w:szCs w:val="28"/>
        </w:rPr>
        <w:t>Объем муниципальных услуг по видам услуг рассчитывается</w:t>
      </w:r>
      <w:r>
        <w:rPr>
          <w:sz w:val="28"/>
          <w:szCs w:val="28"/>
        </w:rPr>
        <w:t xml:space="preserve"> как среднее значение</w:t>
      </w:r>
      <w:r w:rsidR="00A46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фактических </w:t>
      </w:r>
      <w:r w:rsidR="00A4601F">
        <w:rPr>
          <w:sz w:val="28"/>
          <w:szCs w:val="28"/>
        </w:rPr>
        <w:t>объемов</w:t>
      </w:r>
      <w:r>
        <w:rPr>
          <w:sz w:val="28"/>
          <w:szCs w:val="28"/>
        </w:rPr>
        <w:t xml:space="preserve"> базисного периода, отраженных в отчет</w:t>
      </w:r>
      <w:r w:rsidR="00A4601F">
        <w:rPr>
          <w:sz w:val="28"/>
          <w:szCs w:val="28"/>
        </w:rPr>
        <w:t>ах</w:t>
      </w:r>
      <w:r>
        <w:rPr>
          <w:sz w:val="28"/>
          <w:szCs w:val="28"/>
        </w:rPr>
        <w:t xml:space="preserve"> о выполнении муниципального задания.</w:t>
      </w:r>
      <w:r w:rsidRPr="00002FE2">
        <w:rPr>
          <w:sz w:val="28"/>
          <w:szCs w:val="28"/>
        </w:rPr>
        <w:t xml:space="preserve"> </w:t>
      </w:r>
    </w:p>
    <w:p w:rsidR="00A41A2A" w:rsidRPr="00002FE2" w:rsidRDefault="000C4C1A" w:rsidP="00B76AD9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02FE2">
        <w:rPr>
          <w:sz w:val="28"/>
          <w:szCs w:val="28"/>
        </w:rPr>
        <w:t xml:space="preserve">      </w:t>
      </w:r>
    </w:p>
    <w:p w:rsidR="00F34597" w:rsidRPr="00002FE2" w:rsidRDefault="006072BC" w:rsidP="004A5E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02FE2">
        <w:rPr>
          <w:sz w:val="28"/>
          <w:szCs w:val="28"/>
        </w:rPr>
        <w:t>6</w:t>
      </w:r>
      <w:r w:rsidR="000D75E6" w:rsidRPr="00002FE2">
        <w:rPr>
          <w:sz w:val="28"/>
          <w:szCs w:val="28"/>
        </w:rPr>
        <w:t>. Структура стоимости муниципальной услуги</w:t>
      </w:r>
    </w:p>
    <w:p w:rsidR="0015204F" w:rsidRPr="00002FE2" w:rsidRDefault="0015204F" w:rsidP="004A5E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D24B7" w:rsidRPr="002D24B7" w:rsidRDefault="000A7D4F" w:rsidP="004A5E6F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муниципальной</w:t>
      </w:r>
      <w:r w:rsidR="002D2D60">
        <w:rPr>
          <w:sz w:val="28"/>
          <w:szCs w:val="28"/>
        </w:rPr>
        <w:t xml:space="preserve"> услуги</w:t>
      </w:r>
      <w:r w:rsidR="002D24B7" w:rsidRPr="002D24B7">
        <w:rPr>
          <w:sz w:val="28"/>
          <w:szCs w:val="28"/>
        </w:rPr>
        <w:t xml:space="preserve"> рассчитыва</w:t>
      </w:r>
      <w:r>
        <w:rPr>
          <w:sz w:val="28"/>
          <w:szCs w:val="28"/>
        </w:rPr>
        <w:t>е</w:t>
      </w:r>
      <w:r w:rsidR="002D24B7" w:rsidRPr="002D24B7">
        <w:rPr>
          <w:sz w:val="28"/>
          <w:szCs w:val="28"/>
        </w:rPr>
        <w:t>тся по отношению к объему муниципальных услуг на единицу услуги.</w:t>
      </w:r>
    </w:p>
    <w:p w:rsidR="000D75E6" w:rsidRPr="00266638" w:rsidRDefault="000D75E6" w:rsidP="004A5E6F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66638">
        <w:rPr>
          <w:sz w:val="28"/>
          <w:szCs w:val="28"/>
        </w:rPr>
        <w:t>Стоимость муниципальной услуги включает следующие направления расходов:</w:t>
      </w:r>
    </w:p>
    <w:p w:rsidR="000D75E6" w:rsidRPr="00B76AD9" w:rsidRDefault="00974ED6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AD9">
        <w:rPr>
          <w:sz w:val="28"/>
          <w:szCs w:val="28"/>
        </w:rPr>
        <w:t xml:space="preserve">- </w:t>
      </w:r>
      <w:r w:rsidR="000D75E6" w:rsidRPr="00B76AD9">
        <w:rPr>
          <w:sz w:val="28"/>
          <w:szCs w:val="28"/>
        </w:rPr>
        <w:t>оплата труда</w:t>
      </w:r>
      <w:r w:rsidR="009B0340" w:rsidRPr="00B76AD9">
        <w:rPr>
          <w:sz w:val="28"/>
          <w:szCs w:val="28"/>
        </w:rPr>
        <w:t xml:space="preserve"> (работников, непосредственно оказывающих услуги (работы), административно-управленческого и прочего вспомогательного персонала)</w:t>
      </w:r>
      <w:r w:rsidR="000D75E6" w:rsidRPr="00B76AD9">
        <w:rPr>
          <w:sz w:val="28"/>
          <w:szCs w:val="28"/>
        </w:rPr>
        <w:t xml:space="preserve"> и </w:t>
      </w:r>
      <w:r w:rsidR="003C09A3" w:rsidRPr="00B76AD9">
        <w:rPr>
          <w:sz w:val="28"/>
          <w:szCs w:val="28"/>
        </w:rPr>
        <w:t>расходы по начисле</w:t>
      </w:r>
      <w:r w:rsidR="000C1E50" w:rsidRPr="00B76AD9">
        <w:rPr>
          <w:sz w:val="28"/>
          <w:szCs w:val="28"/>
        </w:rPr>
        <w:t xml:space="preserve">ниям </w:t>
      </w:r>
      <w:r w:rsidR="004415DB" w:rsidRPr="00B76AD9">
        <w:rPr>
          <w:sz w:val="28"/>
          <w:szCs w:val="28"/>
        </w:rPr>
        <w:t>(далее - фонд оплаты труда)</w:t>
      </w:r>
      <w:r w:rsidR="00B52B5C" w:rsidRPr="00B76AD9">
        <w:rPr>
          <w:sz w:val="28"/>
          <w:szCs w:val="28"/>
        </w:rPr>
        <w:t>;</w:t>
      </w:r>
    </w:p>
    <w:p w:rsidR="003D0616" w:rsidRDefault="003D0616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628E">
        <w:rPr>
          <w:sz w:val="28"/>
          <w:szCs w:val="28"/>
        </w:rPr>
        <w:t>выплаты</w:t>
      </w:r>
      <w:r w:rsidR="00524E49">
        <w:rPr>
          <w:sz w:val="28"/>
          <w:szCs w:val="28"/>
        </w:rPr>
        <w:t xml:space="preserve"> социального характера</w:t>
      </w:r>
      <w:r>
        <w:rPr>
          <w:sz w:val="28"/>
          <w:szCs w:val="28"/>
        </w:rPr>
        <w:t>;</w:t>
      </w:r>
    </w:p>
    <w:p w:rsidR="00184617" w:rsidRDefault="006C628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2B5C">
        <w:rPr>
          <w:sz w:val="28"/>
          <w:szCs w:val="28"/>
        </w:rPr>
        <w:t xml:space="preserve"> услуги связи;</w:t>
      </w:r>
    </w:p>
    <w:p w:rsidR="008C53EF" w:rsidRDefault="003A1AC7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прочие работы, услуги;</w:t>
      </w:r>
    </w:p>
    <w:p w:rsidR="004D7D52" w:rsidRDefault="004D7D52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основные средства (в части комплектования библиотечного фонда);</w:t>
      </w:r>
    </w:p>
    <w:p w:rsidR="0097414E" w:rsidRDefault="006B1C00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приобретение материальных </w:t>
      </w:r>
      <w:r w:rsidR="00550CBA">
        <w:rPr>
          <w:sz w:val="28"/>
          <w:szCs w:val="28"/>
        </w:rPr>
        <w:t>запас</w:t>
      </w:r>
      <w:r>
        <w:rPr>
          <w:sz w:val="28"/>
          <w:szCs w:val="28"/>
        </w:rPr>
        <w:t>ов (</w:t>
      </w:r>
      <w:r w:rsidR="00A13DE0">
        <w:rPr>
          <w:sz w:val="28"/>
          <w:szCs w:val="28"/>
        </w:rPr>
        <w:t>медикаменты и перевязочные средства</w:t>
      </w:r>
      <w:r>
        <w:rPr>
          <w:sz w:val="28"/>
          <w:szCs w:val="28"/>
        </w:rPr>
        <w:t xml:space="preserve">, </w:t>
      </w:r>
      <w:r w:rsidR="008C53EF">
        <w:rPr>
          <w:sz w:val="28"/>
          <w:szCs w:val="28"/>
        </w:rPr>
        <w:t>продукты питания</w:t>
      </w:r>
      <w:r>
        <w:rPr>
          <w:sz w:val="28"/>
          <w:szCs w:val="28"/>
        </w:rPr>
        <w:t xml:space="preserve">, </w:t>
      </w:r>
      <w:r w:rsidR="00A13DE0">
        <w:rPr>
          <w:sz w:val="28"/>
          <w:szCs w:val="28"/>
        </w:rPr>
        <w:t>мягкий инвентарь и обмундирование</w:t>
      </w:r>
      <w:r>
        <w:rPr>
          <w:sz w:val="28"/>
          <w:szCs w:val="28"/>
        </w:rPr>
        <w:t xml:space="preserve">, оплата ГСМ, </w:t>
      </w:r>
      <w:r w:rsidR="0097414E">
        <w:rPr>
          <w:sz w:val="28"/>
          <w:szCs w:val="28"/>
        </w:rPr>
        <w:t>прочие расходные материалы</w:t>
      </w:r>
      <w:r w:rsidR="00CF0968">
        <w:rPr>
          <w:sz w:val="28"/>
          <w:szCs w:val="28"/>
        </w:rPr>
        <w:t>)</w:t>
      </w:r>
      <w:r w:rsidR="00CF6448">
        <w:rPr>
          <w:sz w:val="28"/>
          <w:szCs w:val="28"/>
        </w:rPr>
        <w:t>;</w:t>
      </w:r>
    </w:p>
    <w:p w:rsidR="002D2D60" w:rsidRDefault="00CF6448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учебно-тренировочный процесс (в сфере спорта и физической культуры)</w:t>
      </w:r>
      <w:r w:rsidR="008D0655">
        <w:rPr>
          <w:sz w:val="28"/>
          <w:szCs w:val="28"/>
        </w:rPr>
        <w:t>;</w:t>
      </w:r>
    </w:p>
    <w:p w:rsidR="004A5E6F" w:rsidRDefault="004A5E6F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участие в конкурсах, фестивалях и др., проводимые в сфере культуры, молодежной политики.</w:t>
      </w:r>
    </w:p>
    <w:p w:rsidR="00C81583" w:rsidRDefault="00C81583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 случае если муниципальное учреждение оказывает несколько муниципальных услуг, распределение затрат на общехозяйственные нужды по отдельным муниципальным услугам осуществляется пропорционально объему </w:t>
      </w:r>
      <w:r>
        <w:rPr>
          <w:sz w:val="28"/>
          <w:szCs w:val="28"/>
        </w:rPr>
        <w:lastRenderedPageBreak/>
        <w:t xml:space="preserve">оказываемых муниципальных услуг, которые имеют одинаковую единицу измерения объема услуг (человек, посещения и т.д.).  </w:t>
      </w:r>
    </w:p>
    <w:p w:rsidR="008C21BC" w:rsidRDefault="008C21BC" w:rsidP="00C81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81583">
        <w:rPr>
          <w:sz w:val="28"/>
          <w:szCs w:val="28"/>
        </w:rPr>
        <w:t>4</w:t>
      </w:r>
      <w:r>
        <w:rPr>
          <w:sz w:val="28"/>
          <w:szCs w:val="28"/>
        </w:rPr>
        <w:t>. Расходы на содержание имущества включают в себя следующие направления расходов:</w:t>
      </w:r>
    </w:p>
    <w:p w:rsidR="00AC11E1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46A1">
        <w:rPr>
          <w:sz w:val="28"/>
          <w:szCs w:val="28"/>
        </w:rPr>
        <w:t xml:space="preserve"> коммунальные услуги (расходы на отопление и технологические нужды, электроэнергию, водоснабжение и водоотведение);</w:t>
      </w:r>
    </w:p>
    <w:p w:rsidR="00AC11E1" w:rsidRPr="009B46A1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46A1">
        <w:rPr>
          <w:sz w:val="28"/>
          <w:szCs w:val="28"/>
        </w:rPr>
        <w:t>- арендная плата за пользование имуществом</w:t>
      </w:r>
      <w:r>
        <w:rPr>
          <w:sz w:val="28"/>
          <w:szCs w:val="28"/>
        </w:rPr>
        <w:t>;</w:t>
      </w:r>
    </w:p>
    <w:p w:rsidR="00AC11E1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46A1">
        <w:rPr>
          <w:sz w:val="28"/>
          <w:szCs w:val="28"/>
        </w:rPr>
        <w:t>- расходы на содержание имущества;</w:t>
      </w:r>
    </w:p>
    <w:p w:rsidR="008C21BC" w:rsidRDefault="00AC11E1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прочие расходы.</w:t>
      </w:r>
    </w:p>
    <w:p w:rsidR="008D0655" w:rsidRPr="00002FE2" w:rsidRDefault="008D0655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7554" w:rsidRPr="00001E9E" w:rsidRDefault="002B46F2" w:rsidP="004A5E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01E9E">
        <w:rPr>
          <w:sz w:val="28"/>
          <w:szCs w:val="28"/>
        </w:rPr>
        <w:t>7</w:t>
      </w:r>
      <w:r w:rsidR="000D75E6" w:rsidRPr="00001E9E">
        <w:rPr>
          <w:sz w:val="28"/>
          <w:szCs w:val="28"/>
        </w:rPr>
        <w:t>. Расчет стоимости муниципальной услуги</w:t>
      </w:r>
    </w:p>
    <w:p w:rsidR="007772DB" w:rsidRPr="00B76AD9" w:rsidRDefault="00F33C4B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B76AD9">
        <w:rPr>
          <w:sz w:val="28"/>
          <w:szCs w:val="28"/>
          <w:u w:val="single"/>
        </w:rPr>
        <w:t>7.</w:t>
      </w:r>
      <w:r w:rsidR="00066BB4" w:rsidRPr="00B76AD9">
        <w:rPr>
          <w:sz w:val="28"/>
          <w:szCs w:val="28"/>
          <w:u w:val="single"/>
        </w:rPr>
        <w:t xml:space="preserve">1. </w:t>
      </w:r>
      <w:r w:rsidR="007772DB" w:rsidRPr="00B76AD9">
        <w:rPr>
          <w:sz w:val="28"/>
          <w:szCs w:val="28"/>
          <w:u w:val="single"/>
        </w:rPr>
        <w:t>Рас</w:t>
      </w:r>
      <w:r w:rsidR="009B56DF" w:rsidRPr="00B76AD9">
        <w:rPr>
          <w:sz w:val="28"/>
          <w:szCs w:val="28"/>
          <w:u w:val="single"/>
        </w:rPr>
        <w:t>чет стоимости услуг в части</w:t>
      </w:r>
      <w:r w:rsidR="007772DB" w:rsidRPr="00B76AD9">
        <w:rPr>
          <w:sz w:val="28"/>
          <w:szCs w:val="28"/>
          <w:u w:val="single"/>
        </w:rPr>
        <w:t xml:space="preserve"> оплат</w:t>
      </w:r>
      <w:r w:rsidR="009B56DF" w:rsidRPr="00B76AD9">
        <w:rPr>
          <w:sz w:val="28"/>
          <w:szCs w:val="28"/>
          <w:u w:val="single"/>
        </w:rPr>
        <w:t>ы</w:t>
      </w:r>
      <w:r w:rsidR="007772DB" w:rsidRPr="00B76AD9">
        <w:rPr>
          <w:sz w:val="28"/>
          <w:szCs w:val="28"/>
          <w:u w:val="single"/>
        </w:rPr>
        <w:t xml:space="preserve"> труда.</w:t>
      </w:r>
    </w:p>
    <w:p w:rsidR="006F3048" w:rsidRPr="00001E9E" w:rsidRDefault="00066BB4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 xml:space="preserve">Оплата труда рассчитывается </w:t>
      </w:r>
      <w:r w:rsidR="000922EF">
        <w:rPr>
          <w:sz w:val="28"/>
          <w:szCs w:val="28"/>
        </w:rPr>
        <w:t>исходя из фактическ</w:t>
      </w:r>
      <w:r w:rsidR="00073035">
        <w:rPr>
          <w:sz w:val="28"/>
          <w:szCs w:val="28"/>
        </w:rPr>
        <w:t>их затрат базисного периода</w:t>
      </w:r>
      <w:r w:rsidR="000922EF">
        <w:rPr>
          <w:sz w:val="28"/>
          <w:szCs w:val="28"/>
        </w:rPr>
        <w:t xml:space="preserve">, с </w:t>
      </w:r>
      <w:r w:rsidR="00B76AD9">
        <w:rPr>
          <w:sz w:val="28"/>
          <w:szCs w:val="28"/>
        </w:rPr>
        <w:t>применением соответствующих коэффициентов повышения заработной платы</w:t>
      </w:r>
      <w:r w:rsidR="000922EF">
        <w:rPr>
          <w:sz w:val="28"/>
          <w:szCs w:val="28"/>
        </w:rPr>
        <w:t xml:space="preserve">, </w:t>
      </w:r>
      <w:r w:rsidR="00340F24">
        <w:rPr>
          <w:sz w:val="28"/>
          <w:szCs w:val="28"/>
        </w:rPr>
        <w:t>на единицу муниципальной услуги</w:t>
      </w:r>
      <w:r w:rsidRPr="00001E9E">
        <w:rPr>
          <w:sz w:val="28"/>
          <w:szCs w:val="28"/>
        </w:rPr>
        <w:t>. Начисления на выплаты по оплате труда рассчитываются исходя из суммы страховых взносов во внебюджетные фонды в размере 30,</w:t>
      </w:r>
      <w:r w:rsidR="00FF573F">
        <w:rPr>
          <w:sz w:val="28"/>
          <w:szCs w:val="28"/>
        </w:rPr>
        <w:t>0</w:t>
      </w:r>
      <w:r w:rsidRPr="00001E9E">
        <w:rPr>
          <w:sz w:val="28"/>
          <w:szCs w:val="28"/>
        </w:rPr>
        <w:t>%</w:t>
      </w:r>
      <w:r w:rsidR="00040758">
        <w:rPr>
          <w:sz w:val="28"/>
          <w:szCs w:val="28"/>
        </w:rPr>
        <w:t>,</w:t>
      </w:r>
      <w:r w:rsidR="00040758" w:rsidRPr="00040758">
        <w:rPr>
          <w:sz w:val="28"/>
          <w:szCs w:val="28"/>
        </w:rPr>
        <w:t xml:space="preserve"> </w:t>
      </w:r>
      <w:r w:rsidR="00040758">
        <w:rPr>
          <w:sz w:val="28"/>
          <w:szCs w:val="28"/>
        </w:rPr>
        <w:t>согласно Ф</w:t>
      </w:r>
      <w:r w:rsidR="00040758" w:rsidRPr="00002FE2">
        <w:rPr>
          <w:sz w:val="28"/>
          <w:szCs w:val="28"/>
        </w:rPr>
        <w:t>едеральному закону от 24.07.2009</w:t>
      </w:r>
      <w:r w:rsidR="00040758">
        <w:rPr>
          <w:sz w:val="28"/>
          <w:szCs w:val="28"/>
        </w:rPr>
        <w:t>г.</w:t>
      </w:r>
      <w:r w:rsidR="00040758" w:rsidRPr="00002FE2">
        <w:rPr>
          <w:sz w:val="28"/>
          <w:szCs w:val="28"/>
        </w:rPr>
        <w:t xml:space="preserve"> №</w:t>
      </w:r>
      <w:r w:rsidR="00040758">
        <w:rPr>
          <w:sz w:val="28"/>
          <w:szCs w:val="28"/>
        </w:rPr>
        <w:t xml:space="preserve"> </w:t>
      </w:r>
      <w:r w:rsidR="00040758" w:rsidRPr="00002FE2">
        <w:rPr>
          <w:sz w:val="28"/>
          <w:szCs w:val="28"/>
        </w:rPr>
        <w:t>212-ФЗ «О страховых взноса</w:t>
      </w:r>
      <w:r w:rsidR="00040758">
        <w:rPr>
          <w:sz w:val="28"/>
          <w:szCs w:val="28"/>
        </w:rPr>
        <w:t>х в Пенсионный фонд Российской Ф</w:t>
      </w:r>
      <w:r w:rsidR="00040758" w:rsidRPr="00002FE2">
        <w:rPr>
          <w:sz w:val="28"/>
          <w:szCs w:val="28"/>
        </w:rPr>
        <w:t>едерации, Фонд социального страхования Российской Федерации, Федеральный фонд обязательного медицинского и территориальные фонды обязательного медицинского страхования», а также страховые взносы по обязательному социальному страхованию от несчастных случаев на производстве и профессиональных заболеваний предусматривают 0,2%</w:t>
      </w:r>
      <w:r w:rsidRPr="00001E9E">
        <w:rPr>
          <w:sz w:val="28"/>
          <w:szCs w:val="28"/>
        </w:rPr>
        <w:t>.</w:t>
      </w:r>
    </w:p>
    <w:p w:rsidR="006C628E" w:rsidRPr="00001E9E" w:rsidRDefault="00F33C4B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01E9E">
        <w:rPr>
          <w:sz w:val="28"/>
          <w:szCs w:val="28"/>
          <w:u w:val="single"/>
        </w:rPr>
        <w:t>7.</w:t>
      </w:r>
      <w:r w:rsidR="00066BB4" w:rsidRPr="00001E9E">
        <w:rPr>
          <w:sz w:val="28"/>
          <w:szCs w:val="28"/>
          <w:u w:val="single"/>
        </w:rPr>
        <w:t>2.</w:t>
      </w:r>
      <w:r w:rsidR="006C628E" w:rsidRPr="00001E9E">
        <w:rPr>
          <w:sz w:val="28"/>
          <w:szCs w:val="28"/>
          <w:u w:val="single"/>
        </w:rPr>
        <w:t xml:space="preserve"> Расчет стоимости </w:t>
      </w:r>
      <w:r w:rsidR="00524E49" w:rsidRPr="00001E9E">
        <w:rPr>
          <w:sz w:val="28"/>
          <w:szCs w:val="28"/>
          <w:u w:val="single"/>
        </w:rPr>
        <w:t xml:space="preserve">услуг </w:t>
      </w:r>
      <w:r w:rsidR="006C628E" w:rsidRPr="00001E9E">
        <w:rPr>
          <w:sz w:val="28"/>
          <w:szCs w:val="28"/>
          <w:u w:val="single"/>
        </w:rPr>
        <w:t>в части выплат</w:t>
      </w:r>
      <w:r w:rsidR="00524E49" w:rsidRPr="00001E9E">
        <w:rPr>
          <w:sz w:val="28"/>
          <w:szCs w:val="28"/>
          <w:u w:val="single"/>
        </w:rPr>
        <w:t xml:space="preserve"> социального характера</w:t>
      </w:r>
      <w:r w:rsidR="006C628E" w:rsidRPr="00001E9E">
        <w:rPr>
          <w:sz w:val="28"/>
          <w:szCs w:val="28"/>
          <w:u w:val="single"/>
        </w:rPr>
        <w:t>.</w:t>
      </w:r>
      <w:r w:rsidR="00066BB4" w:rsidRPr="00001E9E">
        <w:rPr>
          <w:sz w:val="28"/>
          <w:szCs w:val="28"/>
          <w:u w:val="single"/>
        </w:rPr>
        <w:t xml:space="preserve"> </w:t>
      </w:r>
    </w:p>
    <w:p w:rsidR="00066BB4" w:rsidRPr="00001E9E" w:rsidRDefault="00066BB4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 xml:space="preserve">Расходы на выплату  компенсаций </w:t>
      </w:r>
      <w:r w:rsidR="008A5451" w:rsidRPr="00001E9E">
        <w:rPr>
          <w:sz w:val="28"/>
          <w:szCs w:val="28"/>
        </w:rPr>
        <w:t xml:space="preserve">(по уходу за ребенком, за </w:t>
      </w:r>
      <w:r w:rsidR="00E0186F" w:rsidRPr="00001E9E">
        <w:rPr>
          <w:sz w:val="28"/>
          <w:szCs w:val="28"/>
        </w:rPr>
        <w:t xml:space="preserve">использование </w:t>
      </w:r>
      <w:r w:rsidR="008A5451" w:rsidRPr="00001E9E">
        <w:rPr>
          <w:sz w:val="28"/>
          <w:szCs w:val="28"/>
        </w:rPr>
        <w:t>личного транспорта</w:t>
      </w:r>
      <w:r w:rsidR="00E0186F" w:rsidRPr="00001E9E">
        <w:rPr>
          <w:sz w:val="28"/>
          <w:szCs w:val="28"/>
        </w:rPr>
        <w:t>, за приобретение книгоиздательской продукции и периодических изданий и т.д.) рассчитываются исходя из численности работников, имеющих право на получение компенсации, и размера компенсации, установленного за год</w:t>
      </w:r>
      <w:r w:rsidR="005F15F8" w:rsidRPr="00001E9E">
        <w:rPr>
          <w:sz w:val="28"/>
          <w:szCs w:val="28"/>
        </w:rPr>
        <w:t>, в соответствии с</w:t>
      </w:r>
      <w:r w:rsidR="009B56DF" w:rsidRPr="00001E9E">
        <w:rPr>
          <w:sz w:val="28"/>
          <w:szCs w:val="28"/>
        </w:rPr>
        <w:t xml:space="preserve"> </w:t>
      </w:r>
      <w:r w:rsidR="005F15F8" w:rsidRPr="00001E9E">
        <w:rPr>
          <w:sz w:val="28"/>
          <w:szCs w:val="28"/>
        </w:rPr>
        <w:t>т</w:t>
      </w:r>
      <w:r w:rsidR="009B56DF" w:rsidRPr="00001E9E">
        <w:rPr>
          <w:sz w:val="28"/>
          <w:szCs w:val="28"/>
        </w:rPr>
        <w:t>аблиц</w:t>
      </w:r>
      <w:r w:rsidR="005F15F8" w:rsidRPr="00001E9E">
        <w:rPr>
          <w:sz w:val="28"/>
          <w:szCs w:val="28"/>
        </w:rPr>
        <w:t>ей</w:t>
      </w:r>
      <w:r w:rsidR="00FA3BA5" w:rsidRPr="00001E9E">
        <w:rPr>
          <w:sz w:val="28"/>
          <w:szCs w:val="28"/>
        </w:rPr>
        <w:t xml:space="preserve"> 1</w:t>
      </w:r>
      <w:r w:rsidR="005F15F8" w:rsidRPr="00001E9E">
        <w:rPr>
          <w:sz w:val="28"/>
          <w:szCs w:val="28"/>
        </w:rPr>
        <w:t>, прилагаемой к настоящей Методике</w:t>
      </w:r>
      <w:r w:rsidR="00340F24">
        <w:rPr>
          <w:sz w:val="28"/>
          <w:szCs w:val="28"/>
        </w:rPr>
        <w:t>, на единицу муниципальной услуги</w:t>
      </w:r>
      <w:r w:rsidR="00E0186F" w:rsidRPr="00001E9E">
        <w:rPr>
          <w:sz w:val="28"/>
          <w:szCs w:val="28"/>
        </w:rPr>
        <w:t>.</w:t>
      </w:r>
    </w:p>
    <w:p w:rsidR="0070772E" w:rsidRDefault="0070772E" w:rsidP="004A5E6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B3745" w:rsidRPr="00001E9E" w:rsidRDefault="001B3745" w:rsidP="004A5E6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01E9E">
        <w:rPr>
          <w:sz w:val="28"/>
          <w:szCs w:val="28"/>
        </w:rPr>
        <w:t>Ркомп. = Рвып х Ч, где</w:t>
      </w:r>
    </w:p>
    <w:p w:rsidR="001B3745" w:rsidRPr="00001E9E" w:rsidRDefault="001B3745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Рвып –</w:t>
      </w:r>
      <w:r w:rsidR="00D130E3" w:rsidRPr="00001E9E">
        <w:rPr>
          <w:sz w:val="28"/>
          <w:szCs w:val="28"/>
        </w:rPr>
        <w:t xml:space="preserve"> </w:t>
      </w:r>
      <w:r w:rsidRPr="00001E9E">
        <w:rPr>
          <w:sz w:val="28"/>
          <w:szCs w:val="28"/>
        </w:rPr>
        <w:t xml:space="preserve">установленный размер </w:t>
      </w:r>
      <w:r w:rsidR="00D130E3" w:rsidRPr="00001E9E">
        <w:rPr>
          <w:sz w:val="28"/>
          <w:szCs w:val="28"/>
        </w:rPr>
        <w:t xml:space="preserve">выплат </w:t>
      </w:r>
      <w:r w:rsidRPr="00001E9E">
        <w:rPr>
          <w:sz w:val="28"/>
          <w:szCs w:val="28"/>
        </w:rPr>
        <w:t>в</w:t>
      </w:r>
      <w:r w:rsidR="00D130E3" w:rsidRPr="00001E9E">
        <w:rPr>
          <w:sz w:val="28"/>
          <w:szCs w:val="28"/>
        </w:rPr>
        <w:t xml:space="preserve"> </w:t>
      </w:r>
      <w:r w:rsidRPr="00001E9E">
        <w:rPr>
          <w:sz w:val="28"/>
          <w:szCs w:val="28"/>
        </w:rPr>
        <w:t>год</w:t>
      </w:r>
      <w:r w:rsidR="00D130E3" w:rsidRPr="00001E9E">
        <w:rPr>
          <w:sz w:val="28"/>
          <w:szCs w:val="28"/>
        </w:rPr>
        <w:t xml:space="preserve"> на одного работника</w:t>
      </w:r>
      <w:r w:rsidRPr="00001E9E">
        <w:rPr>
          <w:sz w:val="28"/>
          <w:szCs w:val="28"/>
        </w:rPr>
        <w:t>;</w:t>
      </w:r>
    </w:p>
    <w:p w:rsidR="001B3745" w:rsidRPr="00001E9E" w:rsidRDefault="001B3745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Ч – численность работников, имеющих право на получение компенсации.</w:t>
      </w:r>
    </w:p>
    <w:p w:rsidR="006C628E" w:rsidRPr="00001E9E" w:rsidRDefault="006C628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3745" w:rsidRPr="00001E9E" w:rsidRDefault="00F33C4B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01E9E">
        <w:rPr>
          <w:sz w:val="28"/>
          <w:szCs w:val="28"/>
          <w:u w:val="single"/>
        </w:rPr>
        <w:t>7.</w:t>
      </w:r>
      <w:r w:rsidR="001B3745" w:rsidRPr="00001E9E">
        <w:rPr>
          <w:sz w:val="28"/>
          <w:szCs w:val="28"/>
          <w:u w:val="single"/>
        </w:rPr>
        <w:t>3. Рас</w:t>
      </w:r>
      <w:r w:rsidR="009B56DF" w:rsidRPr="00001E9E">
        <w:rPr>
          <w:sz w:val="28"/>
          <w:szCs w:val="28"/>
          <w:u w:val="single"/>
        </w:rPr>
        <w:t xml:space="preserve">чет стоимости услуг в части приобретения </w:t>
      </w:r>
      <w:r w:rsidR="001B3745" w:rsidRPr="00001E9E">
        <w:rPr>
          <w:sz w:val="28"/>
          <w:szCs w:val="28"/>
          <w:u w:val="single"/>
        </w:rPr>
        <w:t>услуг связи.</w:t>
      </w:r>
    </w:p>
    <w:p w:rsidR="00717E9A" w:rsidRDefault="00717E9A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исходных данных принимаются расходы на стационарную связь, междугороднюю связь, расходы на услуги сети Интернет. </w:t>
      </w:r>
    </w:p>
    <w:p w:rsidR="00243DAC" w:rsidRPr="00001E9E" w:rsidRDefault="00DA30DB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 xml:space="preserve">Расходы на </w:t>
      </w:r>
      <w:r w:rsidR="00717E9A">
        <w:rPr>
          <w:sz w:val="28"/>
          <w:szCs w:val="28"/>
        </w:rPr>
        <w:t xml:space="preserve">приобретение услуг </w:t>
      </w:r>
      <w:r>
        <w:rPr>
          <w:sz w:val="28"/>
          <w:szCs w:val="28"/>
        </w:rPr>
        <w:t>связ</w:t>
      </w:r>
      <w:r w:rsidR="00717E9A">
        <w:rPr>
          <w:sz w:val="28"/>
          <w:szCs w:val="28"/>
        </w:rPr>
        <w:t xml:space="preserve">и </w:t>
      </w:r>
      <w:r w:rsidRPr="00001E9E">
        <w:rPr>
          <w:sz w:val="28"/>
          <w:szCs w:val="28"/>
        </w:rPr>
        <w:t xml:space="preserve">рассчитываются исходя из фактических </w:t>
      </w:r>
      <w:r w:rsidR="00B54FFC">
        <w:rPr>
          <w:sz w:val="28"/>
          <w:szCs w:val="28"/>
        </w:rPr>
        <w:t>объемов потребления</w:t>
      </w:r>
      <w:r w:rsidRPr="00001E9E">
        <w:rPr>
          <w:sz w:val="28"/>
          <w:szCs w:val="28"/>
        </w:rPr>
        <w:t>, сложившихся в базисном периоде</w:t>
      </w:r>
      <w:r w:rsidR="00AB2022">
        <w:rPr>
          <w:sz w:val="28"/>
          <w:szCs w:val="28"/>
        </w:rPr>
        <w:t>, на единицу муниципальной услуги.</w:t>
      </w:r>
      <w:r w:rsidR="0021339B" w:rsidRPr="00001E9E">
        <w:rPr>
          <w:sz w:val="28"/>
          <w:szCs w:val="28"/>
        </w:rPr>
        <w:t xml:space="preserve"> </w:t>
      </w:r>
      <w:r w:rsidR="00243DAC" w:rsidRPr="00001E9E">
        <w:rPr>
          <w:sz w:val="28"/>
          <w:szCs w:val="28"/>
        </w:rPr>
        <w:t xml:space="preserve">  </w:t>
      </w:r>
    </w:p>
    <w:p w:rsidR="00711004" w:rsidRPr="00EC1718" w:rsidRDefault="00711004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D6C" w:rsidRPr="00EC1718" w:rsidRDefault="00B66B47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718">
        <w:rPr>
          <w:sz w:val="28"/>
          <w:szCs w:val="28"/>
          <w:u w:val="single"/>
        </w:rPr>
        <w:t>7.</w:t>
      </w:r>
      <w:r w:rsidR="00AC11E1" w:rsidRPr="00EC1718">
        <w:rPr>
          <w:sz w:val="28"/>
          <w:szCs w:val="28"/>
          <w:u w:val="single"/>
        </w:rPr>
        <w:t>4</w:t>
      </w:r>
      <w:r w:rsidR="00F33C4B" w:rsidRPr="00EC1718">
        <w:rPr>
          <w:sz w:val="28"/>
          <w:szCs w:val="28"/>
          <w:u w:val="single"/>
        </w:rPr>
        <w:t>.</w:t>
      </w:r>
      <w:r w:rsidR="00184617" w:rsidRPr="00EC1718">
        <w:rPr>
          <w:sz w:val="28"/>
          <w:szCs w:val="28"/>
          <w:u w:val="single"/>
        </w:rPr>
        <w:t xml:space="preserve"> Рас</w:t>
      </w:r>
      <w:r w:rsidR="005F15F8" w:rsidRPr="00EC1718">
        <w:rPr>
          <w:sz w:val="28"/>
          <w:szCs w:val="28"/>
          <w:u w:val="single"/>
        </w:rPr>
        <w:t>чет стоимости услуг в части оплаты п</w:t>
      </w:r>
      <w:r w:rsidR="00EC1D6C" w:rsidRPr="00EC1718">
        <w:rPr>
          <w:sz w:val="28"/>
          <w:szCs w:val="28"/>
          <w:u w:val="single"/>
        </w:rPr>
        <w:t>рочи</w:t>
      </w:r>
      <w:r w:rsidR="005F15F8" w:rsidRPr="00EC1718">
        <w:rPr>
          <w:sz w:val="28"/>
          <w:szCs w:val="28"/>
          <w:u w:val="single"/>
        </w:rPr>
        <w:t>х</w:t>
      </w:r>
      <w:r w:rsidR="00EC1D6C" w:rsidRPr="00EC1718">
        <w:rPr>
          <w:sz w:val="28"/>
          <w:szCs w:val="28"/>
          <w:u w:val="single"/>
        </w:rPr>
        <w:t xml:space="preserve"> работ</w:t>
      </w:r>
      <w:r w:rsidR="00DC5C08" w:rsidRPr="00EC1718">
        <w:rPr>
          <w:sz w:val="28"/>
          <w:szCs w:val="28"/>
          <w:u w:val="single"/>
        </w:rPr>
        <w:t xml:space="preserve">, </w:t>
      </w:r>
      <w:r w:rsidR="00EC1D6C" w:rsidRPr="00EC1718">
        <w:rPr>
          <w:sz w:val="28"/>
          <w:szCs w:val="28"/>
          <w:u w:val="single"/>
        </w:rPr>
        <w:t>услуг.</w:t>
      </w:r>
    </w:p>
    <w:p w:rsidR="00596F2B" w:rsidRPr="00001E9E" w:rsidRDefault="00596F2B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718">
        <w:rPr>
          <w:sz w:val="28"/>
          <w:szCs w:val="28"/>
        </w:rPr>
        <w:lastRenderedPageBreak/>
        <w:t xml:space="preserve">Расходы на оплату прочих работ, услуг рассчитываются </w:t>
      </w:r>
      <w:r w:rsidR="00D00C3E" w:rsidRPr="00EC1718">
        <w:rPr>
          <w:sz w:val="28"/>
          <w:szCs w:val="28"/>
        </w:rPr>
        <w:t xml:space="preserve">исходя </w:t>
      </w:r>
      <w:r w:rsidR="00B54FFC" w:rsidRPr="00EC1718">
        <w:rPr>
          <w:sz w:val="28"/>
          <w:szCs w:val="28"/>
        </w:rPr>
        <w:t xml:space="preserve">из </w:t>
      </w:r>
      <w:r w:rsidR="00D00C3E" w:rsidRPr="00EC1718">
        <w:rPr>
          <w:sz w:val="28"/>
          <w:szCs w:val="28"/>
        </w:rPr>
        <w:t>фактических объемов потребления</w:t>
      </w:r>
      <w:r w:rsidR="00B54FFC" w:rsidRPr="00EC1718">
        <w:rPr>
          <w:sz w:val="28"/>
          <w:szCs w:val="28"/>
        </w:rPr>
        <w:t>,</w:t>
      </w:r>
      <w:r w:rsidR="00D00C3E" w:rsidRPr="00EC1718">
        <w:rPr>
          <w:sz w:val="28"/>
          <w:szCs w:val="28"/>
        </w:rPr>
        <w:t xml:space="preserve"> </w:t>
      </w:r>
      <w:r w:rsidR="00B54FFC" w:rsidRPr="00EC1718">
        <w:rPr>
          <w:sz w:val="28"/>
          <w:szCs w:val="28"/>
        </w:rPr>
        <w:t xml:space="preserve">сложившихся в базисном периоде, </w:t>
      </w:r>
      <w:r w:rsidR="00F6645A" w:rsidRPr="00EC1718">
        <w:rPr>
          <w:sz w:val="28"/>
          <w:szCs w:val="28"/>
        </w:rPr>
        <w:t xml:space="preserve">на </w:t>
      </w:r>
      <w:r w:rsidR="00D00C3E" w:rsidRPr="00EC1718">
        <w:rPr>
          <w:sz w:val="28"/>
          <w:szCs w:val="28"/>
        </w:rPr>
        <w:t xml:space="preserve">основании заключенных договоров, </w:t>
      </w:r>
      <w:r w:rsidR="00340F24" w:rsidRPr="00EC1718">
        <w:rPr>
          <w:sz w:val="28"/>
          <w:szCs w:val="28"/>
        </w:rPr>
        <w:t>на единицу муниципальной услуги</w:t>
      </w:r>
      <w:r w:rsidRPr="00EC1718">
        <w:rPr>
          <w:sz w:val="28"/>
          <w:szCs w:val="28"/>
        </w:rPr>
        <w:t>.</w:t>
      </w:r>
      <w:r w:rsidRPr="00001E9E">
        <w:rPr>
          <w:sz w:val="28"/>
          <w:szCs w:val="28"/>
        </w:rPr>
        <w:t xml:space="preserve"> </w:t>
      </w:r>
    </w:p>
    <w:p w:rsidR="006D640B" w:rsidRPr="00001E9E" w:rsidRDefault="00B54FFC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Исключением являются р</w:t>
      </w:r>
      <w:r w:rsidR="006D640B" w:rsidRPr="00001E9E">
        <w:rPr>
          <w:sz w:val="28"/>
          <w:szCs w:val="28"/>
        </w:rPr>
        <w:t>асходы на периодическое издание</w:t>
      </w:r>
      <w:r w:rsidR="00065BD4">
        <w:rPr>
          <w:sz w:val="28"/>
          <w:szCs w:val="28"/>
        </w:rPr>
        <w:t xml:space="preserve"> для библиотек</w:t>
      </w:r>
      <w:r>
        <w:rPr>
          <w:sz w:val="28"/>
          <w:szCs w:val="28"/>
        </w:rPr>
        <w:t xml:space="preserve">, которые </w:t>
      </w:r>
      <w:r w:rsidR="00065BD4">
        <w:rPr>
          <w:sz w:val="28"/>
          <w:szCs w:val="28"/>
        </w:rPr>
        <w:t>р</w:t>
      </w:r>
      <w:r w:rsidR="006D640B" w:rsidRPr="00001E9E">
        <w:rPr>
          <w:sz w:val="28"/>
          <w:szCs w:val="28"/>
        </w:rPr>
        <w:t xml:space="preserve">ассчитываются на основании </w:t>
      </w:r>
      <w:r w:rsidR="00FF4D52" w:rsidRPr="00001E9E">
        <w:rPr>
          <w:sz w:val="28"/>
          <w:szCs w:val="28"/>
        </w:rPr>
        <w:t xml:space="preserve">решения Земского собрания Краснокамского муниципального района </w:t>
      </w:r>
      <w:r w:rsidR="00993C11" w:rsidRPr="00001E9E">
        <w:rPr>
          <w:sz w:val="28"/>
          <w:szCs w:val="28"/>
        </w:rPr>
        <w:t>от 24.04.2008</w:t>
      </w:r>
      <w:r w:rsidR="00FF4D52" w:rsidRPr="00001E9E">
        <w:rPr>
          <w:sz w:val="28"/>
          <w:szCs w:val="28"/>
        </w:rPr>
        <w:t xml:space="preserve">г. № 48 «Об утверждении </w:t>
      </w:r>
      <w:r w:rsidR="006D640B" w:rsidRPr="00001E9E">
        <w:rPr>
          <w:sz w:val="28"/>
          <w:szCs w:val="28"/>
        </w:rPr>
        <w:t>Положения о порядке предоставления библиотечных услуг населению Краснокамского муниципального района</w:t>
      </w:r>
      <w:r w:rsidR="0021553F" w:rsidRPr="00001E9E">
        <w:rPr>
          <w:sz w:val="28"/>
          <w:szCs w:val="28"/>
        </w:rPr>
        <w:t>»,</w:t>
      </w:r>
      <w:r w:rsidR="00FB2350" w:rsidRPr="00001E9E">
        <w:rPr>
          <w:sz w:val="28"/>
          <w:szCs w:val="28"/>
        </w:rPr>
        <w:t xml:space="preserve"> </w:t>
      </w:r>
      <w:r w:rsidR="0021553F" w:rsidRPr="00001E9E">
        <w:rPr>
          <w:sz w:val="28"/>
          <w:szCs w:val="28"/>
        </w:rPr>
        <w:t>и</w:t>
      </w:r>
      <w:r w:rsidR="006D640B" w:rsidRPr="00001E9E">
        <w:rPr>
          <w:sz w:val="28"/>
          <w:szCs w:val="28"/>
        </w:rPr>
        <w:t>сходя из данных текущего финансового года по формуле:</w:t>
      </w:r>
    </w:p>
    <w:p w:rsidR="000B258D" w:rsidRPr="00001E9E" w:rsidRDefault="000B258D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58D" w:rsidRPr="00001E9E" w:rsidRDefault="00801576" w:rsidP="004A5E6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01E9E">
        <w:rPr>
          <w:sz w:val="28"/>
          <w:szCs w:val="28"/>
        </w:rPr>
        <w:t>Рпер.изд.=</w:t>
      </w:r>
      <w:r w:rsidR="00065839" w:rsidRPr="00001E9E">
        <w:rPr>
          <w:sz w:val="28"/>
          <w:szCs w:val="28"/>
        </w:rPr>
        <w:t>0,0</w:t>
      </w:r>
      <w:r w:rsidR="000B258D" w:rsidRPr="00001E9E">
        <w:rPr>
          <w:sz w:val="28"/>
          <w:szCs w:val="28"/>
        </w:rPr>
        <w:t>15 х Ц х Н, где</w:t>
      </w:r>
    </w:p>
    <w:p w:rsidR="000B258D" w:rsidRPr="00001E9E" w:rsidRDefault="000B258D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58D" w:rsidRPr="00001E9E" w:rsidRDefault="004234D9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 xml:space="preserve">15 – </w:t>
      </w:r>
      <w:r w:rsidR="00065839" w:rsidRPr="00001E9E">
        <w:rPr>
          <w:sz w:val="28"/>
          <w:szCs w:val="28"/>
        </w:rPr>
        <w:t>коэффициент, характеризующий количество</w:t>
      </w:r>
      <w:r w:rsidR="00801576" w:rsidRPr="00001E9E">
        <w:rPr>
          <w:sz w:val="28"/>
          <w:szCs w:val="28"/>
        </w:rPr>
        <w:t xml:space="preserve"> изданий, приобретаемых на 1000 жителей. Ежегодная подписка на периодические издания для библиотек определяется из расчета не менее 15 названий, на 1000 жителей.</w:t>
      </w:r>
      <w:r w:rsidR="00065839" w:rsidRPr="00001E9E">
        <w:rPr>
          <w:sz w:val="28"/>
          <w:szCs w:val="28"/>
        </w:rPr>
        <w:t xml:space="preserve">  </w:t>
      </w:r>
    </w:p>
    <w:p w:rsidR="004234D9" w:rsidRPr="00001E9E" w:rsidRDefault="004234D9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Ц – средняя стоимость годового комплекта 1 названия периодического издания. Средняя стоимость 1документа рассчитывается исходя из фактических затрат, сложившихся в базисном периоде за 6 месяцев с перерасчетом на годовой объем.</w:t>
      </w:r>
    </w:p>
    <w:p w:rsidR="006D640B" w:rsidRPr="00001E9E" w:rsidRDefault="00801576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Н – число жителей, проживающих в зоне обслуживания библиотеки.</w:t>
      </w:r>
    </w:p>
    <w:p w:rsidR="00CE1E1B" w:rsidRPr="00001E9E" w:rsidRDefault="00711004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01E9E">
        <w:rPr>
          <w:sz w:val="28"/>
          <w:szCs w:val="28"/>
          <w:u w:val="single"/>
        </w:rPr>
        <w:t>7.</w:t>
      </w:r>
      <w:r w:rsidR="00AC11E1">
        <w:rPr>
          <w:sz w:val="28"/>
          <w:szCs w:val="28"/>
          <w:u w:val="single"/>
        </w:rPr>
        <w:t>5</w:t>
      </w:r>
      <w:r w:rsidR="00F33C4B" w:rsidRPr="00001E9E">
        <w:rPr>
          <w:sz w:val="28"/>
          <w:szCs w:val="28"/>
          <w:u w:val="single"/>
        </w:rPr>
        <w:t>. Рас</w:t>
      </w:r>
      <w:r w:rsidR="005F15F8" w:rsidRPr="00001E9E">
        <w:rPr>
          <w:sz w:val="28"/>
          <w:szCs w:val="28"/>
          <w:u w:val="single"/>
        </w:rPr>
        <w:t>чет стоимости услуг в части</w:t>
      </w:r>
      <w:r w:rsidR="00F33C4B" w:rsidRPr="00001E9E">
        <w:rPr>
          <w:sz w:val="28"/>
          <w:szCs w:val="28"/>
          <w:u w:val="single"/>
        </w:rPr>
        <w:t xml:space="preserve"> </w:t>
      </w:r>
      <w:r w:rsidR="005F15F8" w:rsidRPr="00001E9E">
        <w:rPr>
          <w:sz w:val="28"/>
          <w:szCs w:val="28"/>
          <w:u w:val="single"/>
        </w:rPr>
        <w:t>увеличения</w:t>
      </w:r>
      <w:r w:rsidR="00F33C4B" w:rsidRPr="00001E9E">
        <w:rPr>
          <w:sz w:val="28"/>
          <w:szCs w:val="28"/>
          <w:u w:val="single"/>
        </w:rPr>
        <w:t xml:space="preserve"> </w:t>
      </w:r>
      <w:r w:rsidR="00882390" w:rsidRPr="00001E9E">
        <w:rPr>
          <w:sz w:val="28"/>
          <w:szCs w:val="28"/>
          <w:u w:val="single"/>
        </w:rPr>
        <w:t xml:space="preserve">стоимости </w:t>
      </w:r>
      <w:r w:rsidR="004D7D52">
        <w:rPr>
          <w:sz w:val="28"/>
          <w:szCs w:val="28"/>
          <w:u w:val="single"/>
        </w:rPr>
        <w:t>основных средств (</w:t>
      </w:r>
      <w:r w:rsidR="00F33C4B" w:rsidRPr="00001E9E">
        <w:rPr>
          <w:sz w:val="28"/>
          <w:szCs w:val="28"/>
          <w:u w:val="single"/>
        </w:rPr>
        <w:t>комплектовани</w:t>
      </w:r>
      <w:r w:rsidR="00DB355A">
        <w:rPr>
          <w:sz w:val="28"/>
          <w:szCs w:val="28"/>
          <w:u w:val="single"/>
        </w:rPr>
        <w:t>е</w:t>
      </w:r>
      <w:r w:rsidR="00F33C4B" w:rsidRPr="00001E9E">
        <w:rPr>
          <w:sz w:val="28"/>
          <w:szCs w:val="28"/>
          <w:u w:val="single"/>
        </w:rPr>
        <w:t xml:space="preserve"> библиотечного фонда</w:t>
      </w:r>
      <w:r w:rsidR="004D7D52">
        <w:rPr>
          <w:sz w:val="28"/>
          <w:szCs w:val="28"/>
          <w:u w:val="single"/>
        </w:rPr>
        <w:t>)</w:t>
      </w:r>
      <w:r w:rsidR="00F33C4B" w:rsidRPr="00001E9E">
        <w:rPr>
          <w:sz w:val="28"/>
          <w:szCs w:val="28"/>
          <w:u w:val="single"/>
        </w:rPr>
        <w:t>.</w:t>
      </w:r>
      <w:r w:rsidR="00CE1E1B" w:rsidRPr="00001E9E">
        <w:rPr>
          <w:sz w:val="28"/>
          <w:szCs w:val="28"/>
          <w:u w:val="single"/>
        </w:rPr>
        <w:t xml:space="preserve"> </w:t>
      </w:r>
    </w:p>
    <w:p w:rsidR="004D7D52" w:rsidRDefault="004D7D52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увеличение стоимости основных средств учитываются только при расчете комплектования библиотечного фонда.</w:t>
      </w:r>
    </w:p>
    <w:p w:rsidR="00F33C4B" w:rsidRPr="00001E9E" w:rsidRDefault="00F33C4B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 xml:space="preserve">Расходы на комплектование библиотечного фонда рассчитываются </w:t>
      </w:r>
      <w:r w:rsidR="00464390" w:rsidRPr="00001E9E">
        <w:rPr>
          <w:sz w:val="28"/>
          <w:szCs w:val="28"/>
        </w:rPr>
        <w:t xml:space="preserve">на основании </w:t>
      </w:r>
      <w:r w:rsidR="00DD5EC1" w:rsidRPr="00001E9E">
        <w:rPr>
          <w:sz w:val="28"/>
          <w:szCs w:val="28"/>
        </w:rPr>
        <w:t>решения Земского собрания Краснокамского муниципального района от 24.04.2008г. № 48 «Об утверждении Положения о порядке предоставления библиотечных услуг населению Краснокамского муниципального района»,</w:t>
      </w:r>
      <w:r w:rsidR="00464390" w:rsidRPr="00001E9E">
        <w:rPr>
          <w:sz w:val="28"/>
          <w:szCs w:val="28"/>
        </w:rPr>
        <w:t xml:space="preserve"> </w:t>
      </w:r>
      <w:r w:rsidRPr="00001E9E">
        <w:rPr>
          <w:sz w:val="28"/>
          <w:szCs w:val="28"/>
        </w:rPr>
        <w:t>исходя из данных текущего финансового года</w:t>
      </w:r>
      <w:r w:rsidR="00EB2FBD">
        <w:rPr>
          <w:sz w:val="28"/>
          <w:szCs w:val="28"/>
        </w:rPr>
        <w:t>, на единицу муниципальной услуги,</w:t>
      </w:r>
      <w:r w:rsidRPr="00001E9E">
        <w:rPr>
          <w:sz w:val="28"/>
          <w:szCs w:val="28"/>
        </w:rPr>
        <w:t xml:space="preserve"> по формуле:</w:t>
      </w:r>
    </w:p>
    <w:p w:rsidR="00B72448" w:rsidRPr="00001E9E" w:rsidRDefault="00B72448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2448" w:rsidRPr="00001E9E" w:rsidRDefault="00801576" w:rsidP="004A5E6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01E9E">
        <w:rPr>
          <w:sz w:val="28"/>
          <w:szCs w:val="28"/>
        </w:rPr>
        <w:t xml:space="preserve">Ркомпл.б.ф. = </w:t>
      </w:r>
      <w:r w:rsidR="00B72448" w:rsidRPr="00001E9E">
        <w:rPr>
          <w:sz w:val="28"/>
          <w:szCs w:val="28"/>
        </w:rPr>
        <w:t>0,25 х Ц х Н, где</w:t>
      </w:r>
    </w:p>
    <w:p w:rsidR="00B72448" w:rsidRPr="00001E9E" w:rsidRDefault="00B72448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2448" w:rsidRPr="00001E9E" w:rsidRDefault="00B72448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 xml:space="preserve">0,25 </w:t>
      </w:r>
      <w:r w:rsidR="00AA03F1" w:rsidRPr="00001E9E">
        <w:rPr>
          <w:sz w:val="28"/>
          <w:szCs w:val="28"/>
        </w:rPr>
        <w:t>–</w:t>
      </w:r>
      <w:r w:rsidRPr="00001E9E">
        <w:rPr>
          <w:sz w:val="28"/>
          <w:szCs w:val="28"/>
        </w:rPr>
        <w:t xml:space="preserve"> </w:t>
      </w:r>
      <w:r w:rsidR="00AA03F1" w:rsidRPr="00001E9E">
        <w:rPr>
          <w:sz w:val="28"/>
          <w:szCs w:val="28"/>
        </w:rPr>
        <w:t>коэффициент, характеризующий количество книг, приобретаемых в год на 1000 жителей.</w:t>
      </w:r>
      <w:r w:rsidR="00464390" w:rsidRPr="00001E9E">
        <w:rPr>
          <w:sz w:val="28"/>
          <w:szCs w:val="28"/>
        </w:rPr>
        <w:t xml:space="preserve"> Ежегодное пополнение фонда – не менее 250 документов (книги, периодика, аудио-, видеодокументы, электронные документы, базы данных, озвученные книги и др.) из расчета на 1000 жителей.</w:t>
      </w:r>
    </w:p>
    <w:p w:rsidR="00464390" w:rsidRPr="00001E9E" w:rsidRDefault="00464390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 xml:space="preserve">Ц – средняя </w:t>
      </w:r>
      <w:r w:rsidR="000B258D" w:rsidRPr="00001E9E">
        <w:rPr>
          <w:sz w:val="28"/>
          <w:szCs w:val="28"/>
        </w:rPr>
        <w:t>стоимость 1 документа. Средняя стоимость 1документа рассчитывается исходя из фактических затрат, сложившихся в базисном периоде за 6 месяцев с перерасчетом на годовой объем.</w:t>
      </w:r>
    </w:p>
    <w:p w:rsidR="00464390" w:rsidRPr="00001E9E" w:rsidRDefault="00464390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Н – число жителей, проживающих в зоне обслуживания библиотеки.</w:t>
      </w:r>
    </w:p>
    <w:p w:rsidR="00933E39" w:rsidRPr="00001E9E" w:rsidRDefault="00914163" w:rsidP="004A5E6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01E9E">
        <w:rPr>
          <w:sz w:val="28"/>
          <w:szCs w:val="28"/>
        </w:rPr>
        <w:t xml:space="preserve">       </w:t>
      </w:r>
      <w:r w:rsidR="004B0A8D" w:rsidRPr="00001E9E">
        <w:rPr>
          <w:sz w:val="28"/>
          <w:szCs w:val="28"/>
          <w:u w:val="single"/>
        </w:rPr>
        <w:t>7.</w:t>
      </w:r>
      <w:r w:rsidR="00AC11E1">
        <w:rPr>
          <w:sz w:val="28"/>
          <w:szCs w:val="28"/>
          <w:u w:val="single"/>
        </w:rPr>
        <w:t>6</w:t>
      </w:r>
      <w:r w:rsidR="00933E39" w:rsidRPr="00001E9E">
        <w:rPr>
          <w:sz w:val="28"/>
          <w:szCs w:val="28"/>
          <w:u w:val="single"/>
        </w:rPr>
        <w:t>. Рас</w:t>
      </w:r>
      <w:r w:rsidR="00CA5C78" w:rsidRPr="00001E9E">
        <w:rPr>
          <w:sz w:val="28"/>
          <w:szCs w:val="28"/>
          <w:u w:val="single"/>
        </w:rPr>
        <w:t xml:space="preserve">чет стоимости услуг в части </w:t>
      </w:r>
      <w:r w:rsidR="00933E39" w:rsidRPr="00001E9E">
        <w:rPr>
          <w:sz w:val="28"/>
          <w:szCs w:val="28"/>
          <w:u w:val="single"/>
        </w:rPr>
        <w:t xml:space="preserve">приобретение </w:t>
      </w:r>
      <w:r w:rsidR="00550CBA" w:rsidRPr="00001E9E">
        <w:rPr>
          <w:sz w:val="28"/>
          <w:szCs w:val="28"/>
          <w:u w:val="single"/>
        </w:rPr>
        <w:t>материальных запасов</w:t>
      </w:r>
      <w:r w:rsidR="00EC1D6C" w:rsidRPr="00001E9E">
        <w:rPr>
          <w:sz w:val="28"/>
          <w:szCs w:val="28"/>
          <w:u w:val="single"/>
        </w:rPr>
        <w:t>.</w:t>
      </w:r>
    </w:p>
    <w:p w:rsidR="00B70F90" w:rsidRPr="00001E9E" w:rsidRDefault="00550CBA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 xml:space="preserve">Расчет </w:t>
      </w:r>
      <w:r w:rsidR="00CA5C78" w:rsidRPr="00001E9E">
        <w:rPr>
          <w:sz w:val="28"/>
          <w:szCs w:val="28"/>
        </w:rPr>
        <w:t>стоимости услуг</w:t>
      </w:r>
      <w:r w:rsidRPr="00001E9E">
        <w:rPr>
          <w:sz w:val="28"/>
          <w:szCs w:val="28"/>
        </w:rPr>
        <w:t xml:space="preserve"> </w:t>
      </w:r>
      <w:r w:rsidR="00CA5C78" w:rsidRPr="00001E9E">
        <w:rPr>
          <w:sz w:val="28"/>
          <w:szCs w:val="28"/>
        </w:rPr>
        <w:t>в части</w:t>
      </w:r>
      <w:r w:rsidRPr="00001E9E">
        <w:rPr>
          <w:sz w:val="28"/>
          <w:szCs w:val="28"/>
        </w:rPr>
        <w:t xml:space="preserve"> приобретени</w:t>
      </w:r>
      <w:r w:rsidR="00CA5C78" w:rsidRPr="00001E9E">
        <w:rPr>
          <w:sz w:val="28"/>
          <w:szCs w:val="28"/>
        </w:rPr>
        <w:t>я</w:t>
      </w:r>
      <w:r w:rsidRPr="00001E9E">
        <w:rPr>
          <w:sz w:val="28"/>
          <w:szCs w:val="28"/>
        </w:rPr>
        <w:t xml:space="preserve"> материальных запасов для базисного периода </w:t>
      </w:r>
      <w:r w:rsidR="00CA5C78" w:rsidRPr="00001E9E">
        <w:rPr>
          <w:sz w:val="28"/>
          <w:szCs w:val="28"/>
        </w:rPr>
        <w:t>произв</w:t>
      </w:r>
      <w:r w:rsidR="00CE69BE">
        <w:rPr>
          <w:sz w:val="28"/>
          <w:szCs w:val="28"/>
        </w:rPr>
        <w:t>одится</w:t>
      </w:r>
      <w:r w:rsidRPr="00001E9E">
        <w:rPr>
          <w:sz w:val="28"/>
          <w:szCs w:val="28"/>
        </w:rPr>
        <w:t xml:space="preserve"> в соответствии с формой </w:t>
      </w:r>
      <w:r w:rsidR="00FC3381" w:rsidRPr="00001E9E">
        <w:rPr>
          <w:sz w:val="28"/>
          <w:szCs w:val="28"/>
        </w:rPr>
        <w:t xml:space="preserve">для расчета затрат в </w:t>
      </w:r>
      <w:r w:rsidR="00FC3381" w:rsidRPr="00001E9E">
        <w:rPr>
          <w:sz w:val="28"/>
          <w:szCs w:val="28"/>
        </w:rPr>
        <w:lastRenderedPageBreak/>
        <w:t>части расходов на мате</w:t>
      </w:r>
      <w:r w:rsidR="008578F3" w:rsidRPr="00001E9E">
        <w:rPr>
          <w:sz w:val="28"/>
          <w:szCs w:val="28"/>
        </w:rPr>
        <w:t>риальные з</w:t>
      </w:r>
      <w:r w:rsidR="00CA5C78" w:rsidRPr="00001E9E">
        <w:rPr>
          <w:sz w:val="28"/>
          <w:szCs w:val="28"/>
        </w:rPr>
        <w:t>апасы, прилагаемой к настоящей М</w:t>
      </w:r>
      <w:r w:rsidR="008578F3" w:rsidRPr="00001E9E">
        <w:rPr>
          <w:sz w:val="28"/>
          <w:szCs w:val="28"/>
        </w:rPr>
        <w:t>етодике</w:t>
      </w:r>
      <w:r w:rsidR="008F2F32" w:rsidRPr="00001E9E">
        <w:rPr>
          <w:sz w:val="28"/>
          <w:szCs w:val="28"/>
        </w:rPr>
        <w:t>,</w:t>
      </w:r>
      <w:r w:rsidR="00EB2FBD">
        <w:rPr>
          <w:sz w:val="28"/>
          <w:szCs w:val="28"/>
        </w:rPr>
        <w:t xml:space="preserve"> на единицу муниципальной услуги,</w:t>
      </w:r>
      <w:r w:rsidR="008578F3" w:rsidRPr="00001E9E">
        <w:rPr>
          <w:sz w:val="28"/>
          <w:szCs w:val="28"/>
        </w:rPr>
        <w:t xml:space="preserve"> по ценам, действующим по состоянию на </w:t>
      </w:r>
      <w:r w:rsidR="008F2F32" w:rsidRPr="00001E9E">
        <w:rPr>
          <w:sz w:val="28"/>
          <w:szCs w:val="28"/>
        </w:rPr>
        <w:t>1 июля текущего финансового года</w:t>
      </w:r>
      <w:r w:rsidR="009E3848" w:rsidRPr="00001E9E">
        <w:rPr>
          <w:sz w:val="28"/>
          <w:szCs w:val="28"/>
        </w:rPr>
        <w:t xml:space="preserve"> </w:t>
      </w:r>
      <w:r w:rsidR="00B70F90" w:rsidRPr="00001E9E">
        <w:rPr>
          <w:sz w:val="28"/>
          <w:szCs w:val="28"/>
        </w:rPr>
        <w:t>и включает расходы</w:t>
      </w:r>
      <w:r w:rsidR="00F33C4B" w:rsidRPr="00001E9E">
        <w:rPr>
          <w:sz w:val="28"/>
          <w:szCs w:val="28"/>
        </w:rPr>
        <w:t xml:space="preserve"> (в зависимости от отраслевой специфики)</w:t>
      </w:r>
      <w:r w:rsidR="00B70F90" w:rsidRPr="00001E9E">
        <w:rPr>
          <w:sz w:val="28"/>
          <w:szCs w:val="28"/>
        </w:rPr>
        <w:t>:</w:t>
      </w:r>
    </w:p>
    <w:p w:rsidR="00B70F90" w:rsidRPr="00EC1718" w:rsidRDefault="00B70F90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 xml:space="preserve">- </w:t>
      </w:r>
      <w:r w:rsidR="00A25C9D" w:rsidRPr="00001E9E">
        <w:rPr>
          <w:sz w:val="28"/>
          <w:szCs w:val="28"/>
        </w:rPr>
        <w:t xml:space="preserve">на приобретение </w:t>
      </w:r>
      <w:r w:rsidRPr="00001E9E">
        <w:rPr>
          <w:sz w:val="28"/>
          <w:szCs w:val="28"/>
        </w:rPr>
        <w:t>набора неотложной помощи</w:t>
      </w:r>
      <w:r w:rsidR="00A25C9D" w:rsidRPr="00001E9E">
        <w:rPr>
          <w:sz w:val="28"/>
          <w:szCs w:val="28"/>
        </w:rPr>
        <w:t xml:space="preserve"> и </w:t>
      </w:r>
      <w:r w:rsidR="00327419" w:rsidRPr="00001E9E">
        <w:rPr>
          <w:sz w:val="28"/>
          <w:szCs w:val="28"/>
        </w:rPr>
        <w:t xml:space="preserve">перечня </w:t>
      </w:r>
      <w:r w:rsidR="00A25C9D" w:rsidRPr="00001E9E">
        <w:rPr>
          <w:sz w:val="28"/>
          <w:szCs w:val="28"/>
        </w:rPr>
        <w:t xml:space="preserve">медикаментов. Расходы определены исходя из перечня медикаментов, </w:t>
      </w:r>
      <w:r w:rsidR="00797078" w:rsidRPr="00EC1718">
        <w:rPr>
          <w:sz w:val="28"/>
          <w:szCs w:val="28"/>
        </w:rPr>
        <w:t xml:space="preserve">согласованного с </w:t>
      </w:r>
      <w:r w:rsidR="007C6522" w:rsidRPr="00EC1718">
        <w:rPr>
          <w:sz w:val="28"/>
          <w:szCs w:val="28"/>
        </w:rPr>
        <w:t xml:space="preserve">главным врачом МАУЗ «Краснокамская центральная районная поликлиника» </w:t>
      </w:r>
      <w:r w:rsidR="00327419" w:rsidRPr="00EC1718">
        <w:rPr>
          <w:sz w:val="28"/>
          <w:szCs w:val="28"/>
        </w:rPr>
        <w:t>(таблица</w:t>
      </w:r>
      <w:r w:rsidR="00225765" w:rsidRPr="00EC1718">
        <w:rPr>
          <w:sz w:val="28"/>
          <w:szCs w:val="28"/>
        </w:rPr>
        <w:t xml:space="preserve"> </w:t>
      </w:r>
      <w:r w:rsidR="00AB2022">
        <w:rPr>
          <w:sz w:val="28"/>
          <w:szCs w:val="28"/>
        </w:rPr>
        <w:t>2</w:t>
      </w:r>
      <w:r w:rsidR="00327419" w:rsidRPr="00EC1718">
        <w:rPr>
          <w:sz w:val="28"/>
          <w:szCs w:val="28"/>
        </w:rPr>
        <w:t>)</w:t>
      </w:r>
      <w:r w:rsidRPr="00EC1718">
        <w:rPr>
          <w:sz w:val="28"/>
          <w:szCs w:val="28"/>
        </w:rPr>
        <w:t>;</w:t>
      </w:r>
    </w:p>
    <w:p w:rsidR="00B70F90" w:rsidRPr="00EC1718" w:rsidRDefault="00B70F90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718">
        <w:rPr>
          <w:sz w:val="28"/>
          <w:szCs w:val="28"/>
        </w:rPr>
        <w:t xml:space="preserve">- </w:t>
      </w:r>
      <w:r w:rsidR="000B2874" w:rsidRPr="00EC1718">
        <w:rPr>
          <w:sz w:val="28"/>
          <w:szCs w:val="28"/>
        </w:rPr>
        <w:t xml:space="preserve">на приобретение </w:t>
      </w:r>
      <w:r w:rsidRPr="00EC1718">
        <w:rPr>
          <w:sz w:val="28"/>
          <w:szCs w:val="28"/>
        </w:rPr>
        <w:t>материалов на х</w:t>
      </w:r>
      <w:r w:rsidR="00A25C9D" w:rsidRPr="00EC1718">
        <w:rPr>
          <w:sz w:val="28"/>
          <w:szCs w:val="28"/>
        </w:rPr>
        <w:t>о</w:t>
      </w:r>
      <w:r w:rsidRPr="00EC1718">
        <w:rPr>
          <w:sz w:val="28"/>
          <w:szCs w:val="28"/>
        </w:rPr>
        <w:t>зяйственные нужды</w:t>
      </w:r>
      <w:r w:rsidR="000B2874" w:rsidRPr="00EC1718">
        <w:rPr>
          <w:sz w:val="28"/>
          <w:szCs w:val="28"/>
        </w:rPr>
        <w:t xml:space="preserve">. </w:t>
      </w:r>
      <w:r w:rsidR="00327419" w:rsidRPr="00EC1718">
        <w:rPr>
          <w:sz w:val="28"/>
          <w:szCs w:val="28"/>
        </w:rPr>
        <w:t xml:space="preserve">Расходы </w:t>
      </w:r>
      <w:r w:rsidR="00F866F0" w:rsidRPr="00EC1718">
        <w:rPr>
          <w:sz w:val="28"/>
          <w:szCs w:val="28"/>
        </w:rPr>
        <w:t xml:space="preserve">на приобретение материалов на хозяйственные нужды </w:t>
      </w:r>
      <w:r w:rsidR="00327419" w:rsidRPr="00EC1718">
        <w:rPr>
          <w:sz w:val="28"/>
          <w:szCs w:val="28"/>
        </w:rPr>
        <w:t xml:space="preserve">определены на основании Приказа Министерства просвещения СССР от 28.01.1986 №45 «Об утверждении Методических указаний об организации учета и инвентаризации имущественно-материальных ценностей у материально ответственных лиц в учреждениях системы Минопроса СССР» (таблица </w:t>
      </w:r>
      <w:r w:rsidR="00AB2022">
        <w:rPr>
          <w:sz w:val="28"/>
          <w:szCs w:val="28"/>
        </w:rPr>
        <w:t>3</w:t>
      </w:r>
      <w:r w:rsidR="000B2874" w:rsidRPr="00EC1718">
        <w:rPr>
          <w:sz w:val="28"/>
          <w:szCs w:val="28"/>
        </w:rPr>
        <w:t>)</w:t>
      </w:r>
      <w:r w:rsidRPr="00EC1718">
        <w:rPr>
          <w:sz w:val="28"/>
          <w:szCs w:val="28"/>
        </w:rPr>
        <w:t>;</w:t>
      </w:r>
    </w:p>
    <w:p w:rsidR="000B2874" w:rsidRPr="00EC1718" w:rsidRDefault="000B2874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718">
        <w:rPr>
          <w:sz w:val="28"/>
          <w:szCs w:val="28"/>
        </w:rPr>
        <w:t xml:space="preserve">- на приобретение хозяйственного инвентаря. Расходы определены исходя из Методических указаний по организации учета и инвентаризации имущественно-материальных ценностей (таблица </w:t>
      </w:r>
      <w:r w:rsidR="00AB2022">
        <w:rPr>
          <w:sz w:val="28"/>
          <w:szCs w:val="28"/>
        </w:rPr>
        <w:t>4</w:t>
      </w:r>
      <w:r w:rsidRPr="00EC1718">
        <w:rPr>
          <w:sz w:val="28"/>
          <w:szCs w:val="28"/>
        </w:rPr>
        <w:t>);</w:t>
      </w:r>
    </w:p>
    <w:p w:rsidR="00FD7440" w:rsidRPr="00001E9E" w:rsidRDefault="00B70F90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718">
        <w:rPr>
          <w:sz w:val="28"/>
          <w:szCs w:val="28"/>
        </w:rPr>
        <w:t xml:space="preserve">- </w:t>
      </w:r>
      <w:r w:rsidR="00327419" w:rsidRPr="00EC1718">
        <w:rPr>
          <w:sz w:val="28"/>
          <w:szCs w:val="28"/>
        </w:rPr>
        <w:t xml:space="preserve">на приобретение </w:t>
      </w:r>
      <w:r w:rsidR="00A25C9D" w:rsidRPr="00EC1718">
        <w:rPr>
          <w:sz w:val="28"/>
          <w:szCs w:val="28"/>
        </w:rPr>
        <w:t>канцелярских принадлежностей</w:t>
      </w:r>
      <w:r w:rsidR="00FD7440" w:rsidRPr="00EC1718">
        <w:rPr>
          <w:sz w:val="28"/>
          <w:szCs w:val="28"/>
        </w:rPr>
        <w:t>. Расходы определены исходя из минимальной потребности на обеспечение учебно-вспомогательного процесса (таблица</w:t>
      </w:r>
      <w:r w:rsidR="00225765" w:rsidRPr="00EC1718">
        <w:rPr>
          <w:sz w:val="28"/>
          <w:szCs w:val="28"/>
        </w:rPr>
        <w:t xml:space="preserve"> </w:t>
      </w:r>
      <w:r w:rsidR="00AB2022">
        <w:rPr>
          <w:sz w:val="28"/>
          <w:szCs w:val="28"/>
        </w:rPr>
        <w:t>5</w:t>
      </w:r>
      <w:r w:rsidR="00FD7440" w:rsidRPr="00EC1718">
        <w:rPr>
          <w:sz w:val="28"/>
          <w:szCs w:val="28"/>
        </w:rPr>
        <w:t>);</w:t>
      </w:r>
    </w:p>
    <w:p w:rsidR="00F866F0" w:rsidRPr="00001E9E" w:rsidRDefault="00FD7440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 xml:space="preserve">- на приобретение продуктов питания. Расходы </w:t>
      </w:r>
      <w:r w:rsidR="00F866F0" w:rsidRPr="00001E9E">
        <w:rPr>
          <w:sz w:val="28"/>
          <w:szCs w:val="28"/>
        </w:rPr>
        <w:t xml:space="preserve">на приобретение продуктов питания </w:t>
      </w:r>
      <w:r w:rsidRPr="00001E9E">
        <w:rPr>
          <w:sz w:val="28"/>
          <w:szCs w:val="28"/>
        </w:rPr>
        <w:t xml:space="preserve">определяются </w:t>
      </w:r>
      <w:r w:rsidR="00F866F0" w:rsidRPr="00001E9E">
        <w:rPr>
          <w:sz w:val="28"/>
          <w:szCs w:val="28"/>
        </w:rPr>
        <w:t>по формуле:</w:t>
      </w:r>
    </w:p>
    <w:p w:rsidR="00F866F0" w:rsidRPr="00001E9E" w:rsidRDefault="00F866F0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6F0" w:rsidRPr="00001E9E" w:rsidRDefault="00F866F0" w:rsidP="004A5E6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01E9E">
        <w:rPr>
          <w:sz w:val="28"/>
          <w:szCs w:val="28"/>
        </w:rPr>
        <w:t>Рпит.дду = Н х Ч х 175</w:t>
      </w:r>
      <w:r w:rsidR="00981885">
        <w:rPr>
          <w:sz w:val="28"/>
          <w:szCs w:val="28"/>
        </w:rPr>
        <w:t xml:space="preserve"> - Сродпл</w:t>
      </w:r>
      <w:r w:rsidRPr="00001E9E">
        <w:rPr>
          <w:sz w:val="28"/>
          <w:szCs w:val="28"/>
        </w:rPr>
        <w:t>, где</w:t>
      </w:r>
    </w:p>
    <w:p w:rsidR="00F866F0" w:rsidRPr="00001E9E" w:rsidRDefault="00F866F0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6F0" w:rsidRPr="00001E9E" w:rsidRDefault="00F866F0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Н – утвержденная но</w:t>
      </w:r>
      <w:r w:rsidR="00D86896">
        <w:rPr>
          <w:sz w:val="28"/>
          <w:szCs w:val="28"/>
        </w:rPr>
        <w:t>р</w:t>
      </w:r>
      <w:r w:rsidRPr="00001E9E">
        <w:rPr>
          <w:sz w:val="28"/>
          <w:szCs w:val="28"/>
        </w:rPr>
        <w:t>ма питания в зависимости от возраста ребенка и режима работы учреждения;</w:t>
      </w:r>
    </w:p>
    <w:p w:rsidR="00300963" w:rsidRPr="00001E9E" w:rsidRDefault="00300963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 xml:space="preserve">Ч </w:t>
      </w:r>
      <w:r w:rsidR="00912311" w:rsidRPr="00001E9E">
        <w:rPr>
          <w:sz w:val="28"/>
          <w:szCs w:val="28"/>
        </w:rPr>
        <w:t>–</w:t>
      </w:r>
      <w:r w:rsidRPr="00001E9E">
        <w:rPr>
          <w:sz w:val="28"/>
          <w:szCs w:val="28"/>
        </w:rPr>
        <w:t xml:space="preserve"> численность</w:t>
      </w:r>
      <w:r w:rsidR="00912311" w:rsidRPr="00001E9E">
        <w:rPr>
          <w:sz w:val="28"/>
          <w:szCs w:val="28"/>
        </w:rPr>
        <w:t xml:space="preserve"> детей в детских дошкольных </w:t>
      </w:r>
      <w:r w:rsidR="00534E3B" w:rsidRPr="00001E9E">
        <w:rPr>
          <w:sz w:val="28"/>
          <w:szCs w:val="28"/>
        </w:rPr>
        <w:t>учреждениях;</w:t>
      </w:r>
    </w:p>
    <w:p w:rsidR="00300963" w:rsidRDefault="00534E3B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175 – число дней работы детского дошкольного учреждения</w:t>
      </w:r>
      <w:r w:rsidR="00981885">
        <w:rPr>
          <w:sz w:val="28"/>
          <w:szCs w:val="28"/>
        </w:rPr>
        <w:t>;</w:t>
      </w:r>
    </w:p>
    <w:p w:rsidR="00981885" w:rsidRPr="00001E9E" w:rsidRDefault="00981885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Сродпл – сумма родительской платы, направляемая на приобретение продуктов питания.</w:t>
      </w:r>
    </w:p>
    <w:p w:rsidR="00543C32" w:rsidRPr="00EC1718" w:rsidRDefault="00300963" w:rsidP="004A5E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 xml:space="preserve"> </w:t>
      </w:r>
      <w:r w:rsidR="009E3848" w:rsidRPr="00001E9E">
        <w:rPr>
          <w:sz w:val="28"/>
          <w:szCs w:val="28"/>
        </w:rPr>
        <w:t xml:space="preserve">- на приобретение мягкого инвентаря. </w:t>
      </w:r>
      <w:r w:rsidR="006D4355" w:rsidRPr="00001E9E">
        <w:rPr>
          <w:sz w:val="28"/>
          <w:szCs w:val="28"/>
        </w:rPr>
        <w:t xml:space="preserve">Расчет расходов на приобретение мягкого инвентаря производится в размере не более 25 % от затрат на учебно-тренировочный процесс в учреждениях </w:t>
      </w:r>
      <w:r w:rsidR="008B2DAE" w:rsidRPr="00001E9E">
        <w:rPr>
          <w:sz w:val="28"/>
          <w:szCs w:val="28"/>
        </w:rPr>
        <w:t xml:space="preserve">физической культуры и спорта. </w:t>
      </w:r>
      <w:r w:rsidR="009E3848" w:rsidRPr="00001E9E">
        <w:rPr>
          <w:sz w:val="28"/>
          <w:szCs w:val="28"/>
        </w:rPr>
        <w:t xml:space="preserve">Расходы </w:t>
      </w:r>
      <w:r w:rsidR="006D4355" w:rsidRPr="00001E9E">
        <w:rPr>
          <w:sz w:val="28"/>
          <w:szCs w:val="28"/>
        </w:rPr>
        <w:t xml:space="preserve">по дошкольным учреждениям </w:t>
      </w:r>
      <w:r w:rsidR="009E3848" w:rsidRPr="00001E9E">
        <w:rPr>
          <w:sz w:val="28"/>
          <w:szCs w:val="28"/>
        </w:rPr>
        <w:t xml:space="preserve">определены согласно перечню товаров, утвержденному </w:t>
      </w:r>
      <w:r w:rsidR="00543502" w:rsidRPr="00001E9E">
        <w:rPr>
          <w:sz w:val="28"/>
          <w:szCs w:val="28"/>
        </w:rPr>
        <w:t xml:space="preserve">Постановлением Совета Министров СССР от 18.05.1949 №2004 «О мероприятиях по расширению сети детских учреждений и родильных домов и улучшению их </w:t>
      </w:r>
      <w:r w:rsidR="00543502" w:rsidRPr="00EC1718">
        <w:rPr>
          <w:sz w:val="28"/>
          <w:szCs w:val="28"/>
        </w:rPr>
        <w:t>работы» (таблица</w:t>
      </w:r>
      <w:r w:rsidR="00225765" w:rsidRPr="00EC1718">
        <w:rPr>
          <w:sz w:val="28"/>
          <w:szCs w:val="28"/>
        </w:rPr>
        <w:t xml:space="preserve"> </w:t>
      </w:r>
      <w:r w:rsidR="00AB2022">
        <w:rPr>
          <w:sz w:val="28"/>
          <w:szCs w:val="28"/>
        </w:rPr>
        <w:t>6</w:t>
      </w:r>
      <w:r w:rsidR="00225765" w:rsidRPr="00EC1718">
        <w:rPr>
          <w:sz w:val="28"/>
          <w:szCs w:val="28"/>
        </w:rPr>
        <w:t>)</w:t>
      </w:r>
      <w:r w:rsidR="00543502" w:rsidRPr="00EC1718">
        <w:rPr>
          <w:sz w:val="28"/>
          <w:szCs w:val="28"/>
        </w:rPr>
        <w:t xml:space="preserve">; </w:t>
      </w:r>
      <w:r w:rsidR="009E3848" w:rsidRPr="00EC1718">
        <w:rPr>
          <w:sz w:val="28"/>
          <w:szCs w:val="28"/>
        </w:rPr>
        <w:t xml:space="preserve">  </w:t>
      </w:r>
    </w:p>
    <w:p w:rsidR="008578F3" w:rsidRPr="00001E9E" w:rsidRDefault="00543C32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718">
        <w:rPr>
          <w:sz w:val="28"/>
          <w:szCs w:val="28"/>
        </w:rPr>
        <w:t>- на приобретение запасных частей</w:t>
      </w:r>
      <w:r w:rsidR="000A167A" w:rsidRPr="00EC1718">
        <w:rPr>
          <w:sz w:val="28"/>
          <w:szCs w:val="28"/>
        </w:rPr>
        <w:t xml:space="preserve">. Расходы на приобретение запасных частей рассчитываются исходя из </w:t>
      </w:r>
      <w:r w:rsidR="00004289" w:rsidRPr="00EC1718">
        <w:rPr>
          <w:sz w:val="28"/>
          <w:szCs w:val="28"/>
        </w:rPr>
        <w:t>фактических</w:t>
      </w:r>
      <w:r w:rsidR="00004289">
        <w:rPr>
          <w:sz w:val="28"/>
          <w:szCs w:val="28"/>
        </w:rPr>
        <w:t xml:space="preserve"> затрат </w:t>
      </w:r>
      <w:r w:rsidR="00004289" w:rsidRPr="00001E9E">
        <w:rPr>
          <w:sz w:val="28"/>
          <w:szCs w:val="28"/>
        </w:rPr>
        <w:t>сложившихся в базисном периоде</w:t>
      </w:r>
      <w:r w:rsidR="00F560B3" w:rsidRPr="00001E9E">
        <w:rPr>
          <w:sz w:val="28"/>
          <w:szCs w:val="28"/>
        </w:rPr>
        <w:t>;</w:t>
      </w:r>
    </w:p>
    <w:p w:rsidR="00914163" w:rsidRPr="00001E9E" w:rsidRDefault="00543502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 xml:space="preserve">- на приобретение горюче-смазочных материалов. </w:t>
      </w:r>
      <w:r w:rsidR="001629BB" w:rsidRPr="00001E9E">
        <w:rPr>
          <w:sz w:val="28"/>
          <w:szCs w:val="28"/>
        </w:rPr>
        <w:t xml:space="preserve">Расходы по оплате ГСМ </w:t>
      </w:r>
      <w:r w:rsidR="00DD5EC1" w:rsidRPr="00001E9E">
        <w:rPr>
          <w:sz w:val="28"/>
          <w:szCs w:val="28"/>
        </w:rPr>
        <w:t>рассчитываются на основании распоряжения Министерства транспорта Российской Федерации</w:t>
      </w:r>
      <w:r w:rsidR="001629BB" w:rsidRPr="00001E9E">
        <w:rPr>
          <w:sz w:val="28"/>
          <w:szCs w:val="28"/>
        </w:rPr>
        <w:t xml:space="preserve"> </w:t>
      </w:r>
      <w:r w:rsidR="00DD5EC1" w:rsidRPr="00001E9E">
        <w:rPr>
          <w:sz w:val="28"/>
          <w:szCs w:val="28"/>
        </w:rPr>
        <w:t>от 14.03.2008г. № АМ-23-р</w:t>
      </w:r>
      <w:r w:rsidR="00744AAE" w:rsidRPr="00001E9E">
        <w:rPr>
          <w:sz w:val="28"/>
          <w:szCs w:val="28"/>
        </w:rPr>
        <w:t xml:space="preserve"> «О введении в действие методических рекомендаций «Нормы расхода топлив и смазочных материалов на </w:t>
      </w:r>
      <w:r w:rsidR="00744AAE" w:rsidRPr="00001E9E">
        <w:rPr>
          <w:sz w:val="28"/>
          <w:szCs w:val="28"/>
        </w:rPr>
        <w:lastRenderedPageBreak/>
        <w:t>автомобильном транспорте», исходя из данных текущего финансового года по формуле</w:t>
      </w:r>
      <w:r w:rsidRPr="00001E9E">
        <w:rPr>
          <w:sz w:val="28"/>
          <w:szCs w:val="28"/>
        </w:rPr>
        <w:t>:</w:t>
      </w:r>
    </w:p>
    <w:p w:rsidR="003761CA" w:rsidRPr="00001E9E" w:rsidRDefault="003761CA" w:rsidP="004A5E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9BB" w:rsidRPr="00001E9E" w:rsidRDefault="001629BB" w:rsidP="004A5E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1E9E">
        <w:rPr>
          <w:sz w:val="28"/>
          <w:szCs w:val="28"/>
        </w:rPr>
        <w:t xml:space="preserve">Ргсм = (Пзим </w:t>
      </w:r>
      <w:r w:rsidRPr="00001E9E">
        <w:rPr>
          <w:sz w:val="28"/>
          <w:szCs w:val="28"/>
          <w:lang w:val="en-US"/>
        </w:rPr>
        <w:t>x</w:t>
      </w:r>
      <w:r w:rsidRPr="00001E9E">
        <w:rPr>
          <w:sz w:val="28"/>
          <w:szCs w:val="28"/>
        </w:rPr>
        <w:t xml:space="preserve"> 5,5 </w:t>
      </w:r>
      <w:r w:rsidRPr="00001E9E">
        <w:rPr>
          <w:sz w:val="28"/>
          <w:szCs w:val="28"/>
          <w:lang w:val="en-US"/>
        </w:rPr>
        <w:t>x</w:t>
      </w:r>
      <w:r w:rsidRPr="00001E9E">
        <w:rPr>
          <w:sz w:val="28"/>
          <w:szCs w:val="28"/>
        </w:rPr>
        <w:t xml:space="preserve"> Нзим + П лет </w:t>
      </w:r>
      <w:r w:rsidRPr="00001E9E">
        <w:rPr>
          <w:sz w:val="28"/>
          <w:szCs w:val="28"/>
          <w:lang w:val="en-US"/>
        </w:rPr>
        <w:t>x</w:t>
      </w:r>
      <w:r w:rsidRPr="00001E9E">
        <w:rPr>
          <w:sz w:val="28"/>
          <w:szCs w:val="28"/>
        </w:rPr>
        <w:t xml:space="preserve"> 6,5</w:t>
      </w:r>
      <w:r w:rsidRPr="00001E9E">
        <w:rPr>
          <w:sz w:val="28"/>
          <w:szCs w:val="28"/>
          <w:lang w:val="en-US"/>
        </w:rPr>
        <w:t>x</w:t>
      </w:r>
      <w:r w:rsidRPr="00001E9E">
        <w:rPr>
          <w:sz w:val="28"/>
          <w:szCs w:val="28"/>
        </w:rPr>
        <w:t xml:space="preserve"> Нлет) </w:t>
      </w:r>
      <w:r w:rsidRPr="00001E9E">
        <w:rPr>
          <w:sz w:val="28"/>
          <w:szCs w:val="28"/>
          <w:lang w:val="en-US"/>
        </w:rPr>
        <w:t>x</w:t>
      </w:r>
      <w:r w:rsidRPr="00001E9E">
        <w:rPr>
          <w:sz w:val="28"/>
          <w:szCs w:val="28"/>
        </w:rPr>
        <w:t xml:space="preserve"> Ц </w:t>
      </w:r>
      <w:r w:rsidRPr="00001E9E">
        <w:rPr>
          <w:sz w:val="28"/>
          <w:szCs w:val="28"/>
          <w:lang w:val="en-US"/>
        </w:rPr>
        <w:t>x</w:t>
      </w:r>
      <w:r w:rsidR="0004031D">
        <w:rPr>
          <w:sz w:val="28"/>
          <w:szCs w:val="28"/>
        </w:rPr>
        <w:t xml:space="preserve"> </w:t>
      </w:r>
      <w:r w:rsidRPr="00001E9E">
        <w:rPr>
          <w:sz w:val="28"/>
          <w:szCs w:val="28"/>
        </w:rPr>
        <w:t>1,06, где</w:t>
      </w:r>
    </w:p>
    <w:p w:rsidR="001629BB" w:rsidRPr="00001E9E" w:rsidRDefault="001629BB" w:rsidP="004A5E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9BB" w:rsidRPr="00001E9E" w:rsidRDefault="001629BB" w:rsidP="004A5E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П – пробег автомобиля с учетом сезонности (Пзим- зимнее время, Плет- летнее время);</w:t>
      </w:r>
    </w:p>
    <w:p w:rsidR="001629BB" w:rsidRPr="00001E9E" w:rsidRDefault="001629BB" w:rsidP="004A5E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Н – норма расходов топлива с учетом сезонности (Нзим – зимнее время, Нлет – летнее время);</w:t>
      </w:r>
    </w:p>
    <w:p w:rsidR="001629BB" w:rsidRPr="00001E9E" w:rsidRDefault="001629BB" w:rsidP="004A5E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5,5 – количество зимних месяцев;</w:t>
      </w:r>
    </w:p>
    <w:p w:rsidR="001629BB" w:rsidRPr="00001E9E" w:rsidRDefault="001629BB" w:rsidP="004A5E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6,5 – количество летних месяцев;</w:t>
      </w:r>
    </w:p>
    <w:p w:rsidR="001629BB" w:rsidRPr="00001E9E" w:rsidRDefault="001629BB" w:rsidP="004A5E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Ц –   цена за 1 литр;</w:t>
      </w:r>
    </w:p>
    <w:p w:rsidR="00D11E73" w:rsidRPr="00001E9E" w:rsidRDefault="001629BB" w:rsidP="004A5E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1,06 – коэффиц</w:t>
      </w:r>
      <w:r w:rsidR="00B81639" w:rsidRPr="00001E9E">
        <w:rPr>
          <w:sz w:val="28"/>
          <w:szCs w:val="28"/>
        </w:rPr>
        <w:t>и</w:t>
      </w:r>
      <w:r w:rsidRPr="00001E9E">
        <w:rPr>
          <w:sz w:val="28"/>
          <w:szCs w:val="28"/>
        </w:rPr>
        <w:t>ент, учитывающий расходы на приобретение смазочных материалов.</w:t>
      </w:r>
    </w:p>
    <w:p w:rsidR="00CF6448" w:rsidRPr="00001E9E" w:rsidRDefault="00CF6448" w:rsidP="004A5E6F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001E9E">
        <w:rPr>
          <w:sz w:val="28"/>
          <w:szCs w:val="28"/>
          <w:u w:val="single"/>
        </w:rPr>
        <w:t>7.</w:t>
      </w:r>
      <w:r w:rsidR="00AC11E1">
        <w:rPr>
          <w:sz w:val="28"/>
          <w:szCs w:val="28"/>
          <w:u w:val="single"/>
        </w:rPr>
        <w:t>7</w:t>
      </w:r>
      <w:r w:rsidRPr="00001E9E">
        <w:rPr>
          <w:sz w:val="28"/>
          <w:szCs w:val="28"/>
          <w:u w:val="single"/>
        </w:rPr>
        <w:t xml:space="preserve">. </w:t>
      </w:r>
      <w:r w:rsidR="00E85A20" w:rsidRPr="00001E9E">
        <w:rPr>
          <w:sz w:val="28"/>
          <w:szCs w:val="28"/>
          <w:u w:val="single"/>
        </w:rPr>
        <w:t>Расчет норматив</w:t>
      </w:r>
      <w:r w:rsidR="00F67CDC" w:rsidRPr="00001E9E">
        <w:rPr>
          <w:sz w:val="28"/>
          <w:szCs w:val="28"/>
          <w:u w:val="single"/>
        </w:rPr>
        <w:t>а</w:t>
      </w:r>
      <w:r w:rsidR="00E85A20" w:rsidRPr="00001E9E">
        <w:rPr>
          <w:sz w:val="28"/>
          <w:szCs w:val="28"/>
          <w:u w:val="single"/>
        </w:rPr>
        <w:t xml:space="preserve"> на учебно-тренировочный процесс</w:t>
      </w:r>
      <w:r w:rsidR="001F3CFE" w:rsidRPr="00001E9E">
        <w:rPr>
          <w:sz w:val="28"/>
          <w:szCs w:val="28"/>
          <w:u w:val="single"/>
        </w:rPr>
        <w:t xml:space="preserve"> </w:t>
      </w:r>
      <w:r w:rsidR="00B272EE" w:rsidRPr="00001E9E">
        <w:rPr>
          <w:sz w:val="28"/>
          <w:szCs w:val="28"/>
          <w:u w:val="single"/>
        </w:rPr>
        <w:t>учреждений</w:t>
      </w:r>
      <w:r w:rsidR="00F67CDC" w:rsidRPr="00001E9E">
        <w:rPr>
          <w:sz w:val="28"/>
          <w:szCs w:val="28"/>
          <w:u w:val="single"/>
        </w:rPr>
        <w:t xml:space="preserve"> физической культуры и спорта.</w:t>
      </w:r>
    </w:p>
    <w:p w:rsidR="00AB2022" w:rsidRDefault="00F67CDC" w:rsidP="004A5E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ab/>
      </w:r>
      <w:r w:rsidR="00AB2022" w:rsidRPr="00001E9E">
        <w:rPr>
          <w:sz w:val="28"/>
          <w:szCs w:val="28"/>
        </w:rPr>
        <w:t xml:space="preserve">Расходы на учебно-тренировочный процесс учреждений физической культуры и спорта рассчитываются </w:t>
      </w:r>
      <w:r w:rsidR="00AB2022">
        <w:rPr>
          <w:sz w:val="28"/>
          <w:szCs w:val="28"/>
        </w:rPr>
        <w:t>в соответствии с нормативами, утвержденными в приложении 1 к настоящей Методике.</w:t>
      </w:r>
    </w:p>
    <w:p w:rsidR="009D209F" w:rsidRPr="00001E9E" w:rsidRDefault="00F67CDC" w:rsidP="00AB20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В расчет норматива на учебно-тренировочный процесс включаются расходы на:</w:t>
      </w:r>
    </w:p>
    <w:p w:rsidR="00F67CDC" w:rsidRPr="00001E9E" w:rsidRDefault="004A5E6F" w:rsidP="004A5E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-</w:t>
      </w:r>
      <w:r w:rsidR="009D209F" w:rsidRPr="00001E9E">
        <w:rPr>
          <w:sz w:val="28"/>
          <w:szCs w:val="28"/>
        </w:rPr>
        <w:t>суточные;</w:t>
      </w:r>
      <w:r w:rsidR="00F67CDC" w:rsidRPr="00001E9E">
        <w:rPr>
          <w:sz w:val="28"/>
          <w:szCs w:val="28"/>
        </w:rPr>
        <w:br/>
        <w:t xml:space="preserve">- </w:t>
      </w:r>
      <w:r w:rsidR="009D209F" w:rsidRPr="00001E9E">
        <w:rPr>
          <w:sz w:val="28"/>
          <w:szCs w:val="28"/>
        </w:rPr>
        <w:t>проезд;</w:t>
      </w:r>
    </w:p>
    <w:p w:rsidR="009D209F" w:rsidRPr="00001E9E" w:rsidRDefault="009D209F" w:rsidP="004A5E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- проживание;</w:t>
      </w:r>
    </w:p>
    <w:p w:rsidR="009D209F" w:rsidRPr="00001E9E" w:rsidRDefault="009D209F" w:rsidP="004A5E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- питание.</w:t>
      </w:r>
    </w:p>
    <w:p w:rsidR="006C628E" w:rsidRPr="00001E9E" w:rsidRDefault="006C628E" w:rsidP="004A5E6F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001E9E">
        <w:rPr>
          <w:sz w:val="28"/>
          <w:szCs w:val="28"/>
          <w:u w:val="single"/>
        </w:rPr>
        <w:t>7.</w:t>
      </w:r>
      <w:r w:rsidR="00AC11E1">
        <w:rPr>
          <w:sz w:val="28"/>
          <w:szCs w:val="28"/>
          <w:u w:val="single"/>
        </w:rPr>
        <w:t>8</w:t>
      </w:r>
      <w:r w:rsidRPr="00001E9E">
        <w:rPr>
          <w:sz w:val="28"/>
          <w:szCs w:val="28"/>
          <w:u w:val="single"/>
        </w:rPr>
        <w:t>. Расчет расходо</w:t>
      </w:r>
      <w:r w:rsidR="004D27B9" w:rsidRPr="00001E9E">
        <w:rPr>
          <w:sz w:val="28"/>
          <w:szCs w:val="28"/>
          <w:u w:val="single"/>
        </w:rPr>
        <w:t xml:space="preserve">в на </w:t>
      </w:r>
      <w:r w:rsidR="00141B6E" w:rsidRPr="00001E9E">
        <w:rPr>
          <w:sz w:val="28"/>
          <w:szCs w:val="28"/>
          <w:u w:val="single"/>
        </w:rPr>
        <w:t>участие в конкурсах, фестивалях и др.</w:t>
      </w:r>
      <w:r w:rsidR="004D27B9" w:rsidRPr="00001E9E">
        <w:rPr>
          <w:sz w:val="28"/>
          <w:szCs w:val="28"/>
          <w:u w:val="single"/>
        </w:rPr>
        <w:t xml:space="preserve">, проводимые в </w:t>
      </w:r>
      <w:r w:rsidR="00141B6E" w:rsidRPr="00001E9E">
        <w:rPr>
          <w:sz w:val="28"/>
          <w:szCs w:val="28"/>
          <w:u w:val="single"/>
        </w:rPr>
        <w:t>сфере</w:t>
      </w:r>
      <w:r w:rsidR="00D85E55" w:rsidRPr="00001E9E">
        <w:rPr>
          <w:sz w:val="28"/>
          <w:szCs w:val="28"/>
          <w:u w:val="single"/>
        </w:rPr>
        <w:t xml:space="preserve"> культуры, молодежной полити</w:t>
      </w:r>
      <w:r w:rsidR="004D27B9" w:rsidRPr="00001E9E">
        <w:rPr>
          <w:sz w:val="28"/>
          <w:szCs w:val="28"/>
          <w:u w:val="single"/>
        </w:rPr>
        <w:t>ки</w:t>
      </w:r>
      <w:r w:rsidR="004A5E6F" w:rsidRPr="00001E9E">
        <w:rPr>
          <w:sz w:val="28"/>
          <w:szCs w:val="28"/>
          <w:u w:val="single"/>
        </w:rPr>
        <w:t>.</w:t>
      </w:r>
    </w:p>
    <w:p w:rsidR="00C17F72" w:rsidRPr="00001E9E" w:rsidRDefault="00C17F72" w:rsidP="004A5E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E9E">
        <w:rPr>
          <w:sz w:val="28"/>
          <w:szCs w:val="28"/>
        </w:rPr>
        <w:t xml:space="preserve">Расходы на </w:t>
      </w:r>
      <w:r w:rsidR="00391853" w:rsidRPr="00001E9E">
        <w:rPr>
          <w:sz w:val="28"/>
          <w:szCs w:val="28"/>
        </w:rPr>
        <w:t>участие в конкурсах, фестивалях и др.</w:t>
      </w:r>
      <w:r w:rsidRPr="00001E9E">
        <w:rPr>
          <w:sz w:val="28"/>
          <w:szCs w:val="28"/>
        </w:rPr>
        <w:t xml:space="preserve">, проводимые в </w:t>
      </w:r>
      <w:r w:rsidR="00391853" w:rsidRPr="00001E9E">
        <w:rPr>
          <w:sz w:val="28"/>
          <w:szCs w:val="28"/>
        </w:rPr>
        <w:t xml:space="preserve">сфере </w:t>
      </w:r>
      <w:r w:rsidRPr="00001E9E">
        <w:rPr>
          <w:sz w:val="28"/>
          <w:szCs w:val="28"/>
        </w:rPr>
        <w:t>культуры, молодежной политики рассчитываются исходя из фактических затрат, сложившихся в базисном периоде</w:t>
      </w:r>
      <w:r w:rsidR="00EB2FBD">
        <w:rPr>
          <w:sz w:val="28"/>
          <w:szCs w:val="28"/>
        </w:rPr>
        <w:t>, на единицу муниципальной услуги</w:t>
      </w:r>
      <w:r w:rsidRPr="00001E9E">
        <w:rPr>
          <w:sz w:val="28"/>
          <w:szCs w:val="28"/>
        </w:rPr>
        <w:t>.</w:t>
      </w:r>
    </w:p>
    <w:p w:rsidR="00AF72DB" w:rsidRPr="00001E9E" w:rsidRDefault="00524E49" w:rsidP="004A5E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ab/>
      </w:r>
      <w:r w:rsidR="00AF72DB" w:rsidRPr="00001E9E">
        <w:rPr>
          <w:sz w:val="28"/>
          <w:szCs w:val="28"/>
        </w:rPr>
        <w:t>В р</w:t>
      </w:r>
      <w:r w:rsidRPr="00001E9E">
        <w:rPr>
          <w:sz w:val="28"/>
          <w:szCs w:val="28"/>
        </w:rPr>
        <w:t>асходы на</w:t>
      </w:r>
      <w:r w:rsidR="00AF72DB" w:rsidRPr="00001E9E">
        <w:rPr>
          <w:sz w:val="28"/>
          <w:szCs w:val="28"/>
        </w:rPr>
        <w:t xml:space="preserve"> данные мероприятия включаются:</w:t>
      </w:r>
    </w:p>
    <w:p w:rsidR="00AF72DB" w:rsidRPr="00001E9E" w:rsidRDefault="00AF72DB" w:rsidP="004A5E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- суточные;</w:t>
      </w:r>
    </w:p>
    <w:p w:rsidR="00AF72DB" w:rsidRDefault="00AF72DB" w:rsidP="004A5E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- проезд;</w:t>
      </w:r>
    </w:p>
    <w:p w:rsidR="003261ED" w:rsidRPr="00001E9E" w:rsidRDefault="003261ED" w:rsidP="004A5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организационные взносы;</w:t>
      </w:r>
    </w:p>
    <w:p w:rsidR="00AF72DB" w:rsidRPr="00001E9E" w:rsidRDefault="00AF72DB" w:rsidP="004A5E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- проживание;</w:t>
      </w:r>
    </w:p>
    <w:p w:rsidR="009D209F" w:rsidRDefault="00AF72DB" w:rsidP="004A5E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- приобретение наград</w:t>
      </w:r>
      <w:r w:rsidR="00391853" w:rsidRPr="00001E9E">
        <w:rPr>
          <w:sz w:val="28"/>
          <w:szCs w:val="28"/>
        </w:rPr>
        <w:t xml:space="preserve"> (подарки, дипломы, медали)</w:t>
      </w:r>
      <w:r w:rsidRPr="00001E9E">
        <w:rPr>
          <w:sz w:val="28"/>
          <w:szCs w:val="28"/>
        </w:rPr>
        <w:t>.</w:t>
      </w:r>
    </w:p>
    <w:p w:rsidR="00AC11E1" w:rsidRPr="00001E9E" w:rsidRDefault="00AC11E1" w:rsidP="004A5E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1E1" w:rsidRDefault="00AC11E1" w:rsidP="00AC11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8. Расчет расходов на содержание имущества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  <w:r w:rsidRPr="00001E9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1.</w:t>
      </w:r>
      <w:r w:rsidRPr="00001E9E">
        <w:rPr>
          <w:sz w:val="28"/>
          <w:szCs w:val="28"/>
          <w:u w:val="single"/>
        </w:rPr>
        <w:t xml:space="preserve"> Расчет стоимости услуг в части приобретения коммунальных услуг.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001E9E">
        <w:rPr>
          <w:sz w:val="28"/>
          <w:szCs w:val="28"/>
        </w:rPr>
        <w:t xml:space="preserve">1. Расходы на оплату тепловой и электрической энергии определяются исходя из лимитов потребления, установленных в натуральном выражении управлением экономического развития администрации Краснокамского муниципального района, тарифов на эти виды услуг, действующих по состоянию на 01 июля текущего финансового года, с учетом НДС, стоимости газа, угля, </w:t>
      </w:r>
      <w:r w:rsidRPr="00001E9E">
        <w:rPr>
          <w:sz w:val="28"/>
          <w:szCs w:val="28"/>
        </w:rPr>
        <w:lastRenderedPageBreak/>
        <w:t xml:space="preserve">мазута, нефти, электроэнергии на отопление, и с применением среднегодовых индексов потребительских цен на очередной финансовый год и плановый период, в </w:t>
      </w:r>
      <w:r w:rsidRPr="00EC1718">
        <w:rPr>
          <w:sz w:val="28"/>
          <w:szCs w:val="28"/>
        </w:rPr>
        <w:t xml:space="preserve">соответствии с таблицей </w:t>
      </w:r>
      <w:r w:rsidR="00591F12">
        <w:rPr>
          <w:sz w:val="28"/>
          <w:szCs w:val="28"/>
        </w:rPr>
        <w:t>7</w:t>
      </w:r>
      <w:r w:rsidRPr="00EC1718">
        <w:rPr>
          <w:sz w:val="28"/>
          <w:szCs w:val="28"/>
        </w:rPr>
        <w:t>, прилагаемой к настоящей</w:t>
      </w:r>
      <w:r w:rsidRPr="00001E9E">
        <w:rPr>
          <w:sz w:val="28"/>
          <w:szCs w:val="28"/>
        </w:rPr>
        <w:t xml:space="preserve"> Методике. 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Расходы на оплату тепловой и электрической энергии определяются по формуле: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01E9E">
        <w:rPr>
          <w:sz w:val="28"/>
          <w:szCs w:val="28"/>
        </w:rPr>
        <w:t>Ртэ = Лнат x Ттэ (</w:t>
      </w:r>
      <w:r w:rsidRPr="00001E9E">
        <w:rPr>
          <w:sz w:val="28"/>
          <w:szCs w:val="28"/>
          <w:lang w:val="en-US"/>
        </w:rPr>
        <w:t>Sr</w:t>
      </w:r>
      <w:r w:rsidRPr="00001E9E">
        <w:rPr>
          <w:sz w:val="28"/>
          <w:szCs w:val="28"/>
        </w:rPr>
        <w:t>, у, н) x Д, где</w:t>
      </w:r>
    </w:p>
    <w:p w:rsidR="00AC11E1" w:rsidRPr="00001E9E" w:rsidRDefault="00AC11E1" w:rsidP="00AC1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Лнат – годовой лимит на тепловую (электрическую) энергию в натуральном выражении (Гкал);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Ттэ - тариф на тепловую (электрическую) энергию по состоянию на 01 июля текущего финансового года (руб.);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Д - среднегодовой индекс потребительских цен на очередной финансовый год и плановый период.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Pr="00001E9E">
        <w:rPr>
          <w:sz w:val="28"/>
          <w:szCs w:val="28"/>
        </w:rPr>
        <w:t>.2. Расходы на оплату водоснабжения и водоотведения.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 xml:space="preserve">Расходы на оплату водоснабжения и водоотведения в год определяются, в </w:t>
      </w:r>
      <w:r w:rsidRPr="00EC1718">
        <w:rPr>
          <w:sz w:val="28"/>
          <w:szCs w:val="28"/>
        </w:rPr>
        <w:t xml:space="preserve">соответствии с таблицей </w:t>
      </w:r>
      <w:r w:rsidR="00591F12">
        <w:rPr>
          <w:sz w:val="28"/>
          <w:szCs w:val="28"/>
        </w:rPr>
        <w:t>8</w:t>
      </w:r>
      <w:r w:rsidRPr="00EC1718">
        <w:rPr>
          <w:sz w:val="28"/>
          <w:szCs w:val="28"/>
        </w:rPr>
        <w:t>,</w:t>
      </w:r>
      <w:r w:rsidRPr="00001E9E">
        <w:rPr>
          <w:sz w:val="28"/>
          <w:szCs w:val="28"/>
        </w:rPr>
        <w:t xml:space="preserve"> прилагаемой к настоящей Методике: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при наличии счетчика – исходя из показаний счетчика в базисном период</w:t>
      </w:r>
      <w:r w:rsidR="00345641">
        <w:rPr>
          <w:sz w:val="28"/>
          <w:szCs w:val="28"/>
        </w:rPr>
        <w:t xml:space="preserve">е </w:t>
      </w:r>
      <w:r w:rsidRPr="00001E9E">
        <w:rPr>
          <w:sz w:val="28"/>
          <w:szCs w:val="28"/>
        </w:rPr>
        <w:t>и тарифа на воду по состоянию на 01 июля текущего финансового года, установленного в соответствии с действующим договором, с применением среднегодового индекса-дефлятора на очередной финансовый год и плановый период;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при отсутствии счетчика – согласно заключенным договорам и тарифам, установленным органами местного самоуправления поселений и действующих по состоянию на 01 июля текущего финансового года с применением среднегодового индекса потребительских цен на очередной финансовый год и плановый период.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Расходы на оплату водоснабжения и водоотведения на год определяются по формуле:</w:t>
      </w:r>
    </w:p>
    <w:p w:rsidR="00AC11E1" w:rsidRPr="00001E9E" w:rsidRDefault="00AC11E1" w:rsidP="00AC11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1E9E">
        <w:rPr>
          <w:sz w:val="28"/>
          <w:szCs w:val="28"/>
        </w:rPr>
        <w:t xml:space="preserve">Рв = </w:t>
      </w:r>
      <w:r w:rsidRPr="00001E9E">
        <w:rPr>
          <w:sz w:val="28"/>
          <w:szCs w:val="28"/>
          <w:lang w:val="en-US"/>
        </w:rPr>
        <w:t>V</w:t>
      </w:r>
      <w:r w:rsidRPr="00001E9E">
        <w:rPr>
          <w:sz w:val="28"/>
          <w:szCs w:val="28"/>
        </w:rPr>
        <w:t>в x Тв x Д, где</w:t>
      </w:r>
    </w:p>
    <w:p w:rsidR="00AC11E1" w:rsidRPr="00001E9E" w:rsidRDefault="00AC11E1" w:rsidP="00AC1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  <w:lang w:val="en-US"/>
        </w:rPr>
        <w:t>V</w:t>
      </w:r>
      <w:r w:rsidRPr="00001E9E">
        <w:rPr>
          <w:sz w:val="28"/>
          <w:szCs w:val="28"/>
        </w:rPr>
        <w:t>в – объем потребленной (отведенной) воды, исходя из показаний счетчика в базисном периоде (куб. м);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 xml:space="preserve">Тв - тариф на воду по состоянию </w:t>
      </w:r>
      <w:r w:rsidR="00345641">
        <w:rPr>
          <w:sz w:val="28"/>
          <w:szCs w:val="28"/>
        </w:rPr>
        <w:t xml:space="preserve">на 01 июля </w:t>
      </w:r>
      <w:r w:rsidRPr="00001E9E">
        <w:rPr>
          <w:sz w:val="28"/>
          <w:szCs w:val="28"/>
        </w:rPr>
        <w:t>текущего финансового года с учетом НДС (руб.);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Д - среднегодовой индекс потребительских цен на очередной финансовый год и плановый период.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8.2.</w:t>
      </w:r>
      <w:r w:rsidRPr="00001E9E">
        <w:rPr>
          <w:sz w:val="28"/>
          <w:szCs w:val="28"/>
          <w:u w:val="single"/>
        </w:rPr>
        <w:t xml:space="preserve"> Расчет стоимости услуг в части арендной плат за пользование имуществом.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Расходы по арендной плате за пользование имуществом определяются согласно заключенным договорам аренды (субаренды) имущества.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8.3</w:t>
      </w:r>
      <w:r w:rsidRPr="00001E9E">
        <w:rPr>
          <w:sz w:val="28"/>
          <w:szCs w:val="28"/>
          <w:u w:val="single"/>
        </w:rPr>
        <w:t>. Расчет стоимости услуг в части приобретения услуг по содержанию имущества.</w:t>
      </w:r>
    </w:p>
    <w:p w:rsidR="00AC11E1" w:rsidRPr="00EC1718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 xml:space="preserve">Расходы на содержание имущества рассчитываются </w:t>
      </w:r>
      <w:r w:rsidR="00345641" w:rsidRPr="00EC1718">
        <w:rPr>
          <w:sz w:val="28"/>
          <w:szCs w:val="28"/>
        </w:rPr>
        <w:t>исходя из фактических затрат, сложившихся в базисном периоде</w:t>
      </w:r>
      <w:r w:rsidRPr="00EC1718">
        <w:rPr>
          <w:sz w:val="28"/>
          <w:szCs w:val="28"/>
        </w:rPr>
        <w:t xml:space="preserve">. </w:t>
      </w:r>
    </w:p>
    <w:p w:rsidR="00AC11E1" w:rsidRPr="00EC1718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EC1718">
        <w:rPr>
          <w:sz w:val="28"/>
          <w:szCs w:val="28"/>
          <w:u w:val="single"/>
        </w:rPr>
        <w:t>8.</w:t>
      </w:r>
      <w:r w:rsidR="006A32BE" w:rsidRPr="00EC1718">
        <w:rPr>
          <w:sz w:val="28"/>
          <w:szCs w:val="28"/>
          <w:u w:val="single"/>
        </w:rPr>
        <w:t>4.</w:t>
      </w:r>
      <w:r w:rsidRPr="00EC1718">
        <w:rPr>
          <w:sz w:val="28"/>
          <w:szCs w:val="28"/>
          <w:u w:val="single"/>
        </w:rPr>
        <w:t xml:space="preserve"> Расчет стоимости услуг в части оплаты прочих расходов. 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718">
        <w:rPr>
          <w:sz w:val="28"/>
          <w:szCs w:val="28"/>
        </w:rPr>
        <w:lastRenderedPageBreak/>
        <w:t xml:space="preserve">Расчет стоимости прочих расходов включает расходы на оплату налога на имущество, земельного и транспортного налога, в соответствии с таблицей </w:t>
      </w:r>
      <w:r w:rsidR="00591F12">
        <w:rPr>
          <w:sz w:val="28"/>
          <w:szCs w:val="28"/>
        </w:rPr>
        <w:t>9</w:t>
      </w:r>
      <w:r w:rsidRPr="00EC1718">
        <w:rPr>
          <w:sz w:val="28"/>
          <w:szCs w:val="28"/>
        </w:rPr>
        <w:t>, прилагаемой к настоящей Методике.</w:t>
      </w:r>
      <w:r w:rsidRPr="00001E9E">
        <w:rPr>
          <w:sz w:val="28"/>
          <w:szCs w:val="28"/>
        </w:rPr>
        <w:t xml:space="preserve">  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8.</w:t>
      </w:r>
      <w:r w:rsidR="006A32BE">
        <w:rPr>
          <w:sz w:val="28"/>
          <w:szCs w:val="28"/>
        </w:rPr>
        <w:t>5.</w:t>
      </w:r>
      <w:r w:rsidRPr="00001E9E">
        <w:rPr>
          <w:sz w:val="28"/>
          <w:szCs w:val="28"/>
        </w:rPr>
        <w:t>1. Расчет расходов на уплату налога на имущество.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 xml:space="preserve">Расчет произведен в соответствии с Налоговым кодексом Российской Федерации, Законом </w:t>
      </w:r>
      <w:r w:rsidR="00D51BF5">
        <w:rPr>
          <w:sz w:val="28"/>
          <w:szCs w:val="28"/>
        </w:rPr>
        <w:t>Пермской области от 30.08.2001 №</w:t>
      </w:r>
      <w:r w:rsidRPr="00001E9E">
        <w:rPr>
          <w:sz w:val="28"/>
          <w:szCs w:val="28"/>
        </w:rPr>
        <w:t xml:space="preserve"> 1685-296 "О налогообложении в Пермской области".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Расходы на уплату налога рассчитываются с учетом среднегодовой стоимости имущества и налоговой ставки текущего финансового года.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Расходы на уплату налога на имущество в год рассчитываются по формуле:</w:t>
      </w:r>
    </w:p>
    <w:p w:rsidR="0004031D" w:rsidRDefault="0004031D" w:rsidP="000403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11E1" w:rsidRPr="00001E9E" w:rsidRDefault="00AC11E1" w:rsidP="000403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1E9E">
        <w:rPr>
          <w:sz w:val="28"/>
          <w:szCs w:val="28"/>
        </w:rPr>
        <w:t>Рн.имущ. = Нб x Нст, где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Нб - налоговая база, определяется как среднегодовая стоимость имущества, признаваемого объектом налогообложения;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Нст - налоговая ставка, согласно ст. 19 Закона Пермской области от 30.08.2001 № 1685-296 "О налогообложении в Пермской области" устанавливается в размере 2,2%.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8.</w:t>
      </w:r>
      <w:r w:rsidR="006A32BE">
        <w:rPr>
          <w:sz w:val="28"/>
          <w:szCs w:val="28"/>
        </w:rPr>
        <w:t>5.</w:t>
      </w:r>
      <w:r w:rsidRPr="00001E9E">
        <w:rPr>
          <w:sz w:val="28"/>
          <w:szCs w:val="28"/>
        </w:rPr>
        <w:t>2. Расчет расходов на уплату земельного налога.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Расходы на уплату земельного налога в год рассчитываются с учетом налоговой базы (определяются в отношении каждого земельного участка как его кадастровая стоимость по состоянию на 1 января отчетного года, являющегося налоговым периодом) и налоговой ставки текущего финансового года по формуле:</w:t>
      </w:r>
    </w:p>
    <w:p w:rsidR="00AC11E1" w:rsidRPr="00001E9E" w:rsidRDefault="00AC11E1" w:rsidP="00AC11E1">
      <w:pPr>
        <w:autoSpaceDE w:val="0"/>
        <w:autoSpaceDN w:val="0"/>
        <w:adjustRightInd w:val="0"/>
        <w:ind w:left="708" w:firstLine="708"/>
        <w:jc w:val="center"/>
        <w:rPr>
          <w:sz w:val="28"/>
          <w:szCs w:val="28"/>
        </w:rPr>
      </w:pPr>
      <w:r w:rsidRPr="00001E9E">
        <w:rPr>
          <w:sz w:val="28"/>
          <w:szCs w:val="28"/>
        </w:rPr>
        <w:t>Рзем.н. = Нб x Нст, где</w:t>
      </w:r>
    </w:p>
    <w:p w:rsidR="00AC11E1" w:rsidRPr="00001E9E" w:rsidRDefault="00AC11E1" w:rsidP="00AC1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Нб - налоговая база, определяется как кадастровая стоимость земельных участков, признаваемых объектом налогообложения;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Нст - налоговая ставка.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8.</w:t>
      </w:r>
      <w:r w:rsidR="006A32BE">
        <w:rPr>
          <w:sz w:val="28"/>
          <w:szCs w:val="28"/>
        </w:rPr>
        <w:t>5.</w:t>
      </w:r>
      <w:r w:rsidRPr="00001E9E">
        <w:rPr>
          <w:sz w:val="28"/>
          <w:szCs w:val="28"/>
        </w:rPr>
        <w:t>3. Расчет расходов на уплату транспортного налога.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Расходы на уплату транспортного налога в год рассчитываются с учетом налоговой базы (мощность двигателя) и налоговой ставки текущего финансового года по формуле:</w:t>
      </w:r>
    </w:p>
    <w:p w:rsidR="00AC11E1" w:rsidRPr="00001E9E" w:rsidRDefault="00AC11E1" w:rsidP="000403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1E9E">
        <w:rPr>
          <w:sz w:val="28"/>
          <w:szCs w:val="28"/>
          <w:lang w:val="en-US"/>
        </w:rPr>
        <w:t>TH</w:t>
      </w:r>
      <w:r w:rsidRPr="00001E9E">
        <w:rPr>
          <w:sz w:val="28"/>
          <w:szCs w:val="28"/>
        </w:rPr>
        <w:t xml:space="preserve"> = Нб x Нст, где</w:t>
      </w:r>
    </w:p>
    <w:p w:rsidR="00AC11E1" w:rsidRPr="00001E9E" w:rsidRDefault="00AC11E1" w:rsidP="00AC1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 xml:space="preserve">Нб - налоговая база, определяемая как мощность двигателя (л/с); </w:t>
      </w:r>
    </w:p>
    <w:p w:rsidR="00AC11E1" w:rsidRPr="00001E9E" w:rsidRDefault="00AC11E1" w:rsidP="00AC1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E9E">
        <w:rPr>
          <w:sz w:val="28"/>
          <w:szCs w:val="28"/>
        </w:rPr>
        <w:t>Нст - налоговая ставка.</w:t>
      </w:r>
    </w:p>
    <w:p w:rsidR="000D75E6" w:rsidRPr="00001E9E" w:rsidRDefault="00AC11E1" w:rsidP="004A5E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0D75E6" w:rsidRPr="00001E9E">
        <w:rPr>
          <w:sz w:val="28"/>
          <w:szCs w:val="28"/>
        </w:rPr>
        <w:t xml:space="preserve">. Расчет </w:t>
      </w:r>
      <w:r w:rsidR="007F60F0" w:rsidRPr="00001E9E">
        <w:rPr>
          <w:sz w:val="28"/>
          <w:szCs w:val="28"/>
        </w:rPr>
        <w:t>объема финансовых затрат</w:t>
      </w:r>
      <w:r w:rsidR="000D75E6" w:rsidRPr="00001E9E">
        <w:rPr>
          <w:sz w:val="28"/>
          <w:szCs w:val="28"/>
        </w:rPr>
        <w:t xml:space="preserve"> муниципальной услуги</w:t>
      </w:r>
    </w:p>
    <w:p w:rsidR="007374D3" w:rsidRPr="00001E9E" w:rsidRDefault="007374D3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CB2" w:rsidRDefault="006A32B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374BA4" w:rsidRPr="00001E9E">
        <w:rPr>
          <w:sz w:val="28"/>
          <w:szCs w:val="28"/>
        </w:rPr>
        <w:t xml:space="preserve">Стоимость муниципальной услуги определяется как сумма </w:t>
      </w:r>
      <w:r w:rsidR="004D7D52">
        <w:rPr>
          <w:sz w:val="28"/>
          <w:szCs w:val="28"/>
        </w:rPr>
        <w:t>з</w:t>
      </w:r>
      <w:r w:rsidR="00374BA4" w:rsidRPr="00001E9E">
        <w:rPr>
          <w:sz w:val="28"/>
          <w:szCs w:val="28"/>
        </w:rPr>
        <w:t>атрат</w:t>
      </w:r>
      <w:r w:rsidR="004D7D52">
        <w:rPr>
          <w:sz w:val="28"/>
          <w:szCs w:val="28"/>
        </w:rPr>
        <w:t xml:space="preserve"> на единицу муниципальной услуги</w:t>
      </w:r>
      <w:r w:rsidR="00374BA4" w:rsidRPr="00001E9E">
        <w:rPr>
          <w:sz w:val="28"/>
          <w:szCs w:val="28"/>
        </w:rPr>
        <w:t>, перечисленных в разделе 7 настоящей Методики.</w:t>
      </w:r>
    </w:p>
    <w:p w:rsidR="006A32BE" w:rsidRDefault="006A32BE" w:rsidP="006A3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Расходы на содержание имущества определяются как </w:t>
      </w:r>
      <w:r w:rsidRPr="00001E9E">
        <w:rPr>
          <w:sz w:val="28"/>
          <w:szCs w:val="28"/>
        </w:rPr>
        <w:t xml:space="preserve">сумма всех затрат, перечисленных в разделе </w:t>
      </w:r>
      <w:r>
        <w:rPr>
          <w:sz w:val="28"/>
          <w:szCs w:val="28"/>
        </w:rPr>
        <w:t>8</w:t>
      </w:r>
      <w:r w:rsidRPr="00001E9E">
        <w:rPr>
          <w:sz w:val="28"/>
          <w:szCs w:val="28"/>
        </w:rPr>
        <w:t xml:space="preserve"> настоящей Методики.</w:t>
      </w:r>
    </w:p>
    <w:p w:rsidR="006A32BE" w:rsidRDefault="006A32B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9.3. Объем финансов</w:t>
      </w:r>
      <w:r w:rsidR="00D90A7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D90A75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муниципально</w:t>
      </w:r>
      <w:r w:rsidR="0070772E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0772E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="00760CC6">
        <w:rPr>
          <w:sz w:val="28"/>
          <w:szCs w:val="28"/>
        </w:rPr>
        <w:t>рассчитывается по формуле:</w:t>
      </w:r>
    </w:p>
    <w:p w:rsidR="00760CC6" w:rsidRDefault="00760CC6" w:rsidP="00760CC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0CC6" w:rsidRDefault="00760CC6" w:rsidP="00760CC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SUM</w:t>
      </w:r>
      <w:r w:rsidR="0070772E" w:rsidRPr="0070772E">
        <w:rPr>
          <w:sz w:val="28"/>
          <w:szCs w:val="28"/>
          <w:vertAlign w:val="subscript"/>
        </w:rPr>
        <w:t>мун.зад.</w:t>
      </w:r>
      <w:r w:rsidRPr="0070772E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Е</w:t>
      </w:r>
      <w:r>
        <w:rPr>
          <w:sz w:val="28"/>
          <w:szCs w:val="28"/>
          <w:vertAlign w:val="subscript"/>
        </w:rPr>
        <w:t>м.у.</w:t>
      </w:r>
      <w:r>
        <w:rPr>
          <w:sz w:val="28"/>
          <w:szCs w:val="28"/>
        </w:rPr>
        <w:t xml:space="preserve">*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SUM</w:t>
      </w:r>
      <w:r>
        <w:rPr>
          <w:sz w:val="28"/>
          <w:szCs w:val="28"/>
          <w:vertAlign w:val="subscript"/>
        </w:rPr>
        <w:t>сод.имущ.</w:t>
      </w:r>
    </w:p>
    <w:p w:rsidR="00760CC6" w:rsidRPr="00760CC6" w:rsidRDefault="00760CC6" w:rsidP="00760CC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 xml:space="preserve">м.у. </w:t>
      </w:r>
      <w:r>
        <w:rPr>
          <w:sz w:val="28"/>
          <w:szCs w:val="28"/>
        </w:rPr>
        <w:t>– стоимость муниципальной услуги;</w:t>
      </w:r>
    </w:p>
    <w:p w:rsidR="00760CC6" w:rsidRDefault="00760CC6" w:rsidP="00760CC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объем муниципальной услуги в натуральном выражении;</w:t>
      </w:r>
    </w:p>
    <w:p w:rsidR="00760CC6" w:rsidRPr="00760CC6" w:rsidRDefault="00760CC6" w:rsidP="00760CC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SUM</w:t>
      </w:r>
      <w:r>
        <w:rPr>
          <w:sz w:val="28"/>
          <w:szCs w:val="28"/>
          <w:vertAlign w:val="subscript"/>
        </w:rPr>
        <w:t xml:space="preserve">сод.имущ. </w:t>
      </w:r>
      <w:r>
        <w:rPr>
          <w:sz w:val="28"/>
          <w:szCs w:val="28"/>
        </w:rPr>
        <w:t>– сумма расходов на содержание имущества.</w:t>
      </w:r>
    </w:p>
    <w:p w:rsidR="006A32BE" w:rsidRDefault="006A32B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2BE" w:rsidRDefault="006A32B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2BE" w:rsidRDefault="006A32B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2BE" w:rsidRDefault="006A32B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2BE" w:rsidRDefault="006A32B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02BE" w:rsidRDefault="007102B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02BE" w:rsidRDefault="007102B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02BE" w:rsidRDefault="007102B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02BE" w:rsidRDefault="007102B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02BE" w:rsidRDefault="007102B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02BE" w:rsidRDefault="007102B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02BE" w:rsidRDefault="007102B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02BE" w:rsidRDefault="007102B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02BE" w:rsidRDefault="007102B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02BE" w:rsidRDefault="007102B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02BE" w:rsidRDefault="007102B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02BE" w:rsidRDefault="007102B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02BE" w:rsidRDefault="007102B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02BE" w:rsidRDefault="007102B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F12" w:rsidRDefault="00591F12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F12" w:rsidRDefault="00591F12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F12" w:rsidRDefault="00591F12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31AB" w:rsidRDefault="00B031AB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31AB" w:rsidRDefault="00B031AB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31AB" w:rsidRDefault="00B031AB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31AB" w:rsidRDefault="00B031AB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31AB" w:rsidRDefault="00B031AB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02BE" w:rsidRDefault="007102B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3BF9" w:rsidRDefault="00223BF9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3BF9" w:rsidRDefault="00223BF9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3BF9" w:rsidRDefault="00223BF9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3BF9" w:rsidRDefault="00223BF9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3BF9" w:rsidRDefault="00223BF9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3BF9" w:rsidRDefault="00223BF9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02BE" w:rsidRDefault="007102BE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3BF9" w:rsidRDefault="00223BF9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3BF9" w:rsidRDefault="00223BF9" w:rsidP="004A5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F12" w:rsidRPr="0068635D" w:rsidRDefault="00591F12" w:rsidP="00591F12">
      <w:pPr>
        <w:jc w:val="right"/>
        <w:rPr>
          <w:sz w:val="28"/>
          <w:szCs w:val="28"/>
        </w:rPr>
      </w:pPr>
      <w:r w:rsidRPr="0068635D">
        <w:rPr>
          <w:sz w:val="28"/>
          <w:szCs w:val="28"/>
        </w:rPr>
        <w:lastRenderedPageBreak/>
        <w:t>Приложение 1</w:t>
      </w:r>
    </w:p>
    <w:p w:rsidR="00591F12" w:rsidRPr="0068635D" w:rsidRDefault="00591F12" w:rsidP="00591F12">
      <w:pPr>
        <w:jc w:val="right"/>
        <w:rPr>
          <w:sz w:val="28"/>
          <w:szCs w:val="28"/>
        </w:rPr>
      </w:pPr>
      <w:r w:rsidRPr="0068635D">
        <w:rPr>
          <w:sz w:val="28"/>
          <w:szCs w:val="28"/>
        </w:rPr>
        <w:t>к Методике расчета стоимости</w:t>
      </w:r>
    </w:p>
    <w:p w:rsidR="00591F12" w:rsidRDefault="00591F12" w:rsidP="00591F12">
      <w:pPr>
        <w:jc w:val="right"/>
        <w:rPr>
          <w:sz w:val="28"/>
          <w:szCs w:val="28"/>
        </w:rPr>
      </w:pPr>
      <w:r w:rsidRPr="0068635D">
        <w:rPr>
          <w:sz w:val="28"/>
          <w:szCs w:val="28"/>
        </w:rPr>
        <w:t>муниципальной услуги,</w:t>
      </w:r>
    </w:p>
    <w:p w:rsidR="00591F12" w:rsidRPr="0068635D" w:rsidRDefault="00591F12" w:rsidP="00591F12">
      <w:pPr>
        <w:jc w:val="right"/>
        <w:rPr>
          <w:sz w:val="28"/>
          <w:szCs w:val="28"/>
        </w:rPr>
      </w:pPr>
      <w:r w:rsidRPr="0068635D">
        <w:rPr>
          <w:sz w:val="28"/>
          <w:szCs w:val="28"/>
        </w:rPr>
        <w:t>оказываемой за счет средств</w:t>
      </w:r>
    </w:p>
    <w:p w:rsidR="00591F12" w:rsidRPr="0068635D" w:rsidRDefault="00591F12" w:rsidP="00591F12">
      <w:pPr>
        <w:jc w:val="right"/>
        <w:rPr>
          <w:sz w:val="28"/>
          <w:szCs w:val="28"/>
        </w:rPr>
      </w:pPr>
      <w:r w:rsidRPr="0068635D">
        <w:rPr>
          <w:sz w:val="28"/>
          <w:szCs w:val="28"/>
        </w:rPr>
        <w:t>бюджета Краснокамского</w:t>
      </w:r>
    </w:p>
    <w:p w:rsidR="00591F12" w:rsidRDefault="00591F12" w:rsidP="00591F12">
      <w:pPr>
        <w:jc w:val="right"/>
        <w:rPr>
          <w:sz w:val="28"/>
          <w:szCs w:val="28"/>
        </w:rPr>
      </w:pPr>
      <w:r w:rsidRPr="0068635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</w:t>
      </w:r>
    </w:p>
    <w:p w:rsidR="00591F12" w:rsidRDefault="00591F12" w:rsidP="00591F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утвержденной постановлением </w:t>
      </w:r>
    </w:p>
    <w:p w:rsidR="00591F12" w:rsidRDefault="00591F12" w:rsidP="00591F1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Краснокамского</w:t>
      </w:r>
    </w:p>
    <w:p w:rsidR="00591F12" w:rsidRDefault="00591F12" w:rsidP="00591F1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91F12" w:rsidRDefault="00591F12" w:rsidP="00591F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 №_______ </w:t>
      </w:r>
    </w:p>
    <w:p w:rsidR="00591F12" w:rsidRDefault="00591F12" w:rsidP="00591F12">
      <w:pPr>
        <w:jc w:val="right"/>
        <w:rPr>
          <w:sz w:val="28"/>
          <w:szCs w:val="28"/>
        </w:rPr>
      </w:pPr>
    </w:p>
    <w:p w:rsidR="00591F12" w:rsidRDefault="00591F12" w:rsidP="00591F12">
      <w:pPr>
        <w:jc w:val="right"/>
        <w:rPr>
          <w:sz w:val="28"/>
          <w:szCs w:val="28"/>
        </w:rPr>
      </w:pPr>
    </w:p>
    <w:p w:rsidR="00591F12" w:rsidRDefault="00591F12" w:rsidP="00591F12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НОРМАТИВЫ, ПРИМЕНЯМЫЕ ПРИ РАСЧЕТЕ СТОИМОСТИ МУНИЦИПАЛЬНЫХ УСЛУГ, ОКАЗЫВАЕМЫХ ЗА СЧЕТ СРЕДСТВ БЮДЖЕТА КРАСНОКАМСКОГО МУНИЦИПАЛЬНОГО РАЙОНА</w:t>
      </w:r>
    </w:p>
    <w:p w:rsidR="00591F12" w:rsidRDefault="00591F12" w:rsidP="00591F12">
      <w:pPr>
        <w:jc w:val="center"/>
        <w:rPr>
          <w:sz w:val="28"/>
          <w:szCs w:val="28"/>
        </w:rPr>
      </w:pPr>
    </w:p>
    <w:p w:rsidR="00591F12" w:rsidRDefault="00591F12" w:rsidP="00591F12">
      <w:pPr>
        <w:jc w:val="center"/>
        <w:rPr>
          <w:sz w:val="28"/>
          <w:szCs w:val="28"/>
        </w:rPr>
      </w:pPr>
    </w:p>
    <w:p w:rsidR="00591F12" w:rsidRDefault="00591F12" w:rsidP="00591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стоимости муниципальных услуг, оказываемых за счет средств бюджета Краснокамского муниципального района применяются следующие нормативы:</w:t>
      </w:r>
    </w:p>
    <w:p w:rsidR="00591F12" w:rsidRPr="00A45239" w:rsidRDefault="00591F12" w:rsidP="00591F12">
      <w:pPr>
        <w:pStyle w:val="a7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45239">
        <w:rPr>
          <w:rFonts w:ascii="Times New Roman" w:hAnsi="Times New Roman"/>
          <w:sz w:val="28"/>
          <w:szCs w:val="28"/>
        </w:rPr>
        <w:t>Расходы на учебно-тренировочную работу по ДЮСШ и клубам спортивной направленности планируются на 1 в следующих размерах:</w:t>
      </w:r>
    </w:p>
    <w:p w:rsidR="00591F12" w:rsidRPr="00A45239" w:rsidRDefault="00591F12" w:rsidP="00591F12">
      <w:pPr>
        <w:pStyle w:val="a7"/>
        <w:numPr>
          <w:ilvl w:val="1"/>
          <w:numId w:val="7"/>
        </w:num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45239">
        <w:rPr>
          <w:rFonts w:ascii="Times New Roman" w:hAnsi="Times New Roman"/>
          <w:sz w:val="28"/>
          <w:szCs w:val="28"/>
        </w:rPr>
        <w:t>Спортивно-оздоровительные группы и группы начальной подготовки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742A8">
        <w:rPr>
          <w:rFonts w:ascii="Times New Roman" w:hAnsi="Times New Roman"/>
          <w:sz w:val="28"/>
          <w:szCs w:val="28"/>
        </w:rPr>
        <w:t>373</w:t>
      </w:r>
      <w:r w:rsidRPr="00A45239">
        <w:rPr>
          <w:rFonts w:ascii="Times New Roman" w:hAnsi="Times New Roman"/>
          <w:sz w:val="28"/>
          <w:szCs w:val="28"/>
        </w:rPr>
        <w:t>рубл</w:t>
      </w:r>
      <w:r w:rsidR="009742A8">
        <w:rPr>
          <w:rFonts w:ascii="Times New Roman" w:hAnsi="Times New Roman"/>
          <w:sz w:val="28"/>
          <w:szCs w:val="28"/>
        </w:rPr>
        <w:t>я</w:t>
      </w:r>
      <w:r w:rsidRPr="00A45239">
        <w:rPr>
          <w:rFonts w:ascii="Times New Roman" w:hAnsi="Times New Roman"/>
          <w:sz w:val="28"/>
          <w:szCs w:val="28"/>
        </w:rPr>
        <w:t>;</w:t>
      </w:r>
    </w:p>
    <w:p w:rsidR="00591F12" w:rsidRPr="00A45239" w:rsidRDefault="00591F12" w:rsidP="00591F12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239">
        <w:rPr>
          <w:rFonts w:ascii="Times New Roman" w:hAnsi="Times New Roman"/>
          <w:sz w:val="28"/>
          <w:szCs w:val="28"/>
        </w:rPr>
        <w:t>Учебно-тренировочные группы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742A8">
        <w:rPr>
          <w:rFonts w:ascii="Times New Roman" w:hAnsi="Times New Roman"/>
          <w:sz w:val="28"/>
          <w:szCs w:val="28"/>
        </w:rPr>
        <w:t>1026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A45239">
        <w:rPr>
          <w:rFonts w:ascii="Times New Roman" w:hAnsi="Times New Roman"/>
          <w:sz w:val="28"/>
          <w:szCs w:val="28"/>
        </w:rPr>
        <w:t>;</w:t>
      </w:r>
    </w:p>
    <w:p w:rsidR="00591F12" w:rsidRDefault="00591F12" w:rsidP="00591F12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239">
        <w:rPr>
          <w:rFonts w:ascii="Times New Roman" w:hAnsi="Times New Roman"/>
          <w:sz w:val="28"/>
          <w:szCs w:val="28"/>
        </w:rPr>
        <w:t>Группы спортивного совершенствования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742A8">
        <w:rPr>
          <w:rFonts w:ascii="Times New Roman" w:hAnsi="Times New Roman"/>
          <w:sz w:val="28"/>
          <w:szCs w:val="28"/>
        </w:rPr>
        <w:t>3619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591F12" w:rsidRDefault="00591F12" w:rsidP="00591F12">
      <w:pPr>
        <w:pStyle w:val="a7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учебно-тренировочную работу по СДЮШОР по борьбе самбо планируются на 1 занимающегося в следующих размерах:</w:t>
      </w:r>
    </w:p>
    <w:p w:rsidR="00591F12" w:rsidRDefault="00591F12" w:rsidP="00591F12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спортивного совершенствования – </w:t>
      </w:r>
      <w:r w:rsidR="009742A8">
        <w:rPr>
          <w:rFonts w:ascii="Times New Roman" w:hAnsi="Times New Roman"/>
          <w:sz w:val="28"/>
          <w:szCs w:val="28"/>
        </w:rPr>
        <w:t>17373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9742A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591F12" w:rsidRDefault="00591F12" w:rsidP="00591F12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высшего спортивного мастерства – </w:t>
      </w:r>
      <w:r w:rsidR="009742A8">
        <w:rPr>
          <w:rFonts w:ascii="Times New Roman" w:hAnsi="Times New Roman"/>
          <w:sz w:val="28"/>
          <w:szCs w:val="28"/>
        </w:rPr>
        <w:t>27145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591F12" w:rsidRDefault="00591F12" w:rsidP="003A70EB">
      <w:pPr>
        <w:jc w:val="right"/>
        <w:rPr>
          <w:sz w:val="28"/>
          <w:szCs w:val="28"/>
        </w:rPr>
      </w:pPr>
    </w:p>
    <w:p w:rsidR="00591F12" w:rsidRDefault="00591F12" w:rsidP="003A70EB">
      <w:pPr>
        <w:jc w:val="right"/>
        <w:rPr>
          <w:sz w:val="28"/>
          <w:szCs w:val="28"/>
        </w:rPr>
      </w:pPr>
    </w:p>
    <w:p w:rsidR="00591F12" w:rsidRDefault="00591F12" w:rsidP="003A70EB">
      <w:pPr>
        <w:jc w:val="right"/>
        <w:rPr>
          <w:sz w:val="28"/>
          <w:szCs w:val="28"/>
        </w:rPr>
      </w:pPr>
    </w:p>
    <w:p w:rsidR="00591F12" w:rsidRDefault="00591F12" w:rsidP="003A70EB">
      <w:pPr>
        <w:jc w:val="right"/>
        <w:rPr>
          <w:sz w:val="28"/>
          <w:szCs w:val="28"/>
        </w:rPr>
      </w:pPr>
    </w:p>
    <w:p w:rsidR="00591F12" w:rsidRDefault="00591F12" w:rsidP="003A70EB">
      <w:pPr>
        <w:jc w:val="right"/>
        <w:rPr>
          <w:sz w:val="28"/>
          <w:szCs w:val="28"/>
        </w:rPr>
      </w:pPr>
    </w:p>
    <w:p w:rsidR="00591F12" w:rsidRDefault="00591F12" w:rsidP="003A70EB">
      <w:pPr>
        <w:jc w:val="right"/>
        <w:rPr>
          <w:sz w:val="28"/>
          <w:szCs w:val="28"/>
        </w:rPr>
      </w:pPr>
    </w:p>
    <w:p w:rsidR="00591F12" w:rsidRDefault="00591F12" w:rsidP="003A70EB">
      <w:pPr>
        <w:jc w:val="right"/>
        <w:rPr>
          <w:sz w:val="28"/>
          <w:szCs w:val="28"/>
        </w:rPr>
      </w:pPr>
    </w:p>
    <w:p w:rsidR="00591F12" w:rsidRDefault="00591F12" w:rsidP="003A70EB">
      <w:pPr>
        <w:jc w:val="right"/>
        <w:rPr>
          <w:sz w:val="28"/>
          <w:szCs w:val="28"/>
        </w:rPr>
      </w:pPr>
    </w:p>
    <w:p w:rsidR="00591F12" w:rsidRDefault="00591F12" w:rsidP="003A70EB">
      <w:pPr>
        <w:jc w:val="right"/>
        <w:rPr>
          <w:sz w:val="28"/>
          <w:szCs w:val="28"/>
        </w:rPr>
      </w:pPr>
    </w:p>
    <w:p w:rsidR="00591F12" w:rsidRDefault="00591F12" w:rsidP="003A70EB">
      <w:pPr>
        <w:jc w:val="right"/>
        <w:rPr>
          <w:sz w:val="28"/>
          <w:szCs w:val="28"/>
        </w:rPr>
      </w:pPr>
    </w:p>
    <w:p w:rsidR="00591F12" w:rsidRDefault="00591F12" w:rsidP="003A70EB">
      <w:pPr>
        <w:jc w:val="right"/>
        <w:rPr>
          <w:sz w:val="28"/>
          <w:szCs w:val="28"/>
        </w:rPr>
      </w:pPr>
    </w:p>
    <w:p w:rsidR="00591F12" w:rsidRDefault="00591F12" w:rsidP="003A70EB">
      <w:pPr>
        <w:jc w:val="right"/>
        <w:rPr>
          <w:sz w:val="28"/>
          <w:szCs w:val="28"/>
        </w:rPr>
      </w:pPr>
    </w:p>
    <w:p w:rsidR="00591F12" w:rsidRDefault="00591F12" w:rsidP="003A70EB">
      <w:pPr>
        <w:jc w:val="right"/>
        <w:rPr>
          <w:sz w:val="28"/>
          <w:szCs w:val="28"/>
        </w:rPr>
      </w:pPr>
    </w:p>
    <w:p w:rsidR="00591F12" w:rsidRDefault="00591F12" w:rsidP="003A70EB">
      <w:pPr>
        <w:jc w:val="right"/>
        <w:rPr>
          <w:sz w:val="28"/>
          <w:szCs w:val="28"/>
        </w:rPr>
      </w:pPr>
    </w:p>
    <w:p w:rsidR="003A70EB" w:rsidRPr="0068635D" w:rsidRDefault="003A70EB" w:rsidP="003A70EB">
      <w:pPr>
        <w:jc w:val="right"/>
        <w:rPr>
          <w:sz w:val="28"/>
          <w:szCs w:val="28"/>
        </w:rPr>
      </w:pPr>
      <w:r w:rsidRPr="0068635D">
        <w:rPr>
          <w:sz w:val="28"/>
          <w:szCs w:val="28"/>
        </w:rPr>
        <w:lastRenderedPageBreak/>
        <w:t xml:space="preserve">Приложение </w:t>
      </w:r>
      <w:r w:rsidR="00591F12">
        <w:rPr>
          <w:sz w:val="28"/>
          <w:szCs w:val="28"/>
        </w:rPr>
        <w:t>2</w:t>
      </w:r>
    </w:p>
    <w:p w:rsidR="003A70EB" w:rsidRPr="0068635D" w:rsidRDefault="003A70EB" w:rsidP="003A70EB">
      <w:pPr>
        <w:jc w:val="right"/>
        <w:rPr>
          <w:sz w:val="28"/>
          <w:szCs w:val="28"/>
        </w:rPr>
      </w:pPr>
      <w:r w:rsidRPr="0068635D">
        <w:rPr>
          <w:sz w:val="28"/>
          <w:szCs w:val="28"/>
        </w:rPr>
        <w:t>к Методике расчета стоимости</w:t>
      </w:r>
    </w:p>
    <w:p w:rsidR="003A70EB" w:rsidRDefault="003A70EB" w:rsidP="003A70EB">
      <w:pPr>
        <w:jc w:val="right"/>
        <w:rPr>
          <w:sz w:val="28"/>
          <w:szCs w:val="28"/>
        </w:rPr>
      </w:pPr>
      <w:r w:rsidRPr="0068635D">
        <w:rPr>
          <w:sz w:val="28"/>
          <w:szCs w:val="28"/>
        </w:rPr>
        <w:t>муниципальной услуги,</w:t>
      </w:r>
    </w:p>
    <w:p w:rsidR="003A70EB" w:rsidRPr="0068635D" w:rsidRDefault="003A70EB" w:rsidP="003A70EB">
      <w:pPr>
        <w:jc w:val="right"/>
        <w:rPr>
          <w:sz w:val="28"/>
          <w:szCs w:val="28"/>
        </w:rPr>
      </w:pPr>
      <w:r w:rsidRPr="0068635D">
        <w:rPr>
          <w:sz w:val="28"/>
          <w:szCs w:val="28"/>
        </w:rPr>
        <w:t>оказываемой за счет средств</w:t>
      </w:r>
    </w:p>
    <w:p w:rsidR="003A70EB" w:rsidRPr="0068635D" w:rsidRDefault="003A70EB" w:rsidP="003A70EB">
      <w:pPr>
        <w:jc w:val="right"/>
        <w:rPr>
          <w:sz w:val="28"/>
          <w:szCs w:val="28"/>
        </w:rPr>
      </w:pPr>
      <w:r w:rsidRPr="0068635D">
        <w:rPr>
          <w:sz w:val="28"/>
          <w:szCs w:val="28"/>
        </w:rPr>
        <w:t>бюджета Краснокамского</w:t>
      </w:r>
    </w:p>
    <w:p w:rsidR="003A70EB" w:rsidRDefault="003A70EB" w:rsidP="003A70EB">
      <w:pPr>
        <w:jc w:val="right"/>
        <w:rPr>
          <w:sz w:val="28"/>
          <w:szCs w:val="28"/>
        </w:rPr>
      </w:pPr>
      <w:r w:rsidRPr="0068635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</w:t>
      </w:r>
    </w:p>
    <w:p w:rsidR="003A70EB" w:rsidRDefault="003A70EB" w:rsidP="003A70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утвержденной постановлением </w:t>
      </w:r>
    </w:p>
    <w:p w:rsidR="003A70EB" w:rsidRDefault="003A70EB" w:rsidP="003A70E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Краснокамского</w:t>
      </w:r>
    </w:p>
    <w:p w:rsidR="003A70EB" w:rsidRDefault="003A70EB" w:rsidP="003A70E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A70EB" w:rsidRDefault="003A70EB" w:rsidP="00931E5B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1E5B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="005B34AA">
        <w:rPr>
          <w:sz w:val="28"/>
          <w:szCs w:val="28"/>
        </w:rPr>
        <w:t>№</w:t>
      </w:r>
      <w:r w:rsidR="00931E5B">
        <w:rPr>
          <w:sz w:val="28"/>
          <w:szCs w:val="28"/>
        </w:rPr>
        <w:t>______</w:t>
      </w:r>
    </w:p>
    <w:p w:rsidR="0068520D" w:rsidRDefault="0068520D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60" w:type="dxa"/>
        <w:tblInd w:w="93" w:type="dxa"/>
        <w:tblLook w:val="04A0"/>
      </w:tblPr>
      <w:tblGrid>
        <w:gridCol w:w="3420"/>
        <w:gridCol w:w="2080"/>
        <w:gridCol w:w="1940"/>
        <w:gridCol w:w="960"/>
        <w:gridCol w:w="960"/>
      </w:tblGrid>
      <w:tr w:rsidR="00262749" w:rsidRPr="00262749" w:rsidTr="00262749">
        <w:trPr>
          <w:trHeight w:val="4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Таблица 1</w:t>
            </w:r>
          </w:p>
        </w:tc>
      </w:tr>
      <w:tr w:rsidR="00262749" w:rsidRPr="00262749" w:rsidTr="00262749">
        <w:trPr>
          <w:trHeight w:val="870"/>
        </w:trPr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62749">
              <w:rPr>
                <w:b/>
                <w:bCs/>
                <w:color w:val="000000"/>
                <w:sz w:val="28"/>
                <w:szCs w:val="28"/>
                <w:u w:val="single"/>
              </w:rPr>
              <w:t>Расчет стоимости услуг в части выплат социального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600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Расчет компенсации на методическую литературу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810805" w:rsidP="00810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работников</w:t>
            </w:r>
            <w:r w:rsidR="00262749" w:rsidRPr="00262749">
              <w:rPr>
                <w:b/>
                <w:bCs/>
                <w:color w:val="000000"/>
              </w:rPr>
              <w:t xml:space="preserve"> получающ</w:t>
            </w:r>
            <w:r>
              <w:rPr>
                <w:b/>
                <w:bCs/>
                <w:color w:val="000000"/>
              </w:rPr>
              <w:t>их</w:t>
            </w:r>
            <w:r w:rsidR="00262749" w:rsidRPr="00262749">
              <w:rPr>
                <w:b/>
                <w:bCs/>
                <w:color w:val="000000"/>
              </w:rPr>
              <w:t xml:space="preserve"> компенсацию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Размер компенсации, руб.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Сумма на год,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  <w:r w:rsidRPr="00262749">
              <w:rPr>
                <w:b/>
                <w:bCs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57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Объем муниципальной услуги в натуральном выражении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Стоимость единицы муниципальной услуги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43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315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Расчет норматива на выплату пособия до 3-х лет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6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810805" w:rsidP="00810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работников</w:t>
            </w:r>
            <w:r w:rsidRPr="00262749">
              <w:rPr>
                <w:b/>
                <w:bCs/>
                <w:color w:val="000000"/>
              </w:rPr>
              <w:t xml:space="preserve"> получающ</w:t>
            </w:r>
            <w:r>
              <w:rPr>
                <w:b/>
                <w:bCs/>
                <w:color w:val="000000"/>
              </w:rPr>
              <w:t>их</w:t>
            </w:r>
            <w:r w:rsidRPr="0026274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пособие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Размер пособия, руб.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Сумма на год,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  <w:r w:rsidRPr="00262749">
              <w:rPr>
                <w:b/>
                <w:bCs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6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Объем муниципальной услуги в натуральном выражении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Стоимость единицы муниципальной услуги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</w:tbl>
    <w:p w:rsidR="0068520D" w:rsidRDefault="0068520D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7" w:type="dxa"/>
        <w:tblInd w:w="93" w:type="dxa"/>
        <w:tblLook w:val="04A0"/>
      </w:tblPr>
      <w:tblGrid>
        <w:gridCol w:w="560"/>
        <w:gridCol w:w="3520"/>
        <w:gridCol w:w="1320"/>
        <w:gridCol w:w="1340"/>
        <w:gridCol w:w="1497"/>
        <w:gridCol w:w="1400"/>
      </w:tblGrid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591F12">
            <w:pPr>
              <w:jc w:val="right"/>
            </w:pPr>
            <w:r w:rsidRPr="00262749">
              <w:t xml:space="preserve">Таблица </w:t>
            </w:r>
            <w:r w:rsidR="00591F12">
              <w:t>3</w:t>
            </w:r>
          </w:p>
        </w:tc>
      </w:tr>
      <w:tr w:rsidR="00262749" w:rsidRPr="00262749" w:rsidTr="00F630E5">
        <w:trPr>
          <w:trHeight w:val="375"/>
        </w:trPr>
        <w:tc>
          <w:tcPr>
            <w:tcW w:w="9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62749">
              <w:rPr>
                <w:b/>
                <w:bCs/>
                <w:sz w:val="28"/>
                <w:szCs w:val="28"/>
                <w:u w:val="single"/>
              </w:rPr>
              <w:t xml:space="preserve">Расчет стоимости услуг в части приобретения медикаментов </w:t>
            </w:r>
          </w:p>
        </w:tc>
      </w:tr>
      <w:tr w:rsidR="00262749" w:rsidRPr="00262749" w:rsidTr="00F630E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/>
        </w:tc>
      </w:tr>
      <w:tr w:rsidR="00262749" w:rsidRPr="00262749" w:rsidTr="00F630E5">
        <w:trPr>
          <w:trHeight w:val="705"/>
        </w:trPr>
        <w:tc>
          <w:tcPr>
            <w:tcW w:w="9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62749">
              <w:rPr>
                <w:b/>
                <w:bCs/>
                <w:sz w:val="28"/>
                <w:szCs w:val="28"/>
                <w:u w:val="single"/>
              </w:rPr>
              <w:t>По учреждениям дополнительного образования детей, метод-кабинетам и прочим учреждениям</w:t>
            </w:r>
          </w:p>
        </w:tc>
      </w:tr>
      <w:tr w:rsidR="00262749" w:rsidRPr="00262749" w:rsidTr="00F630E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/>
        </w:tc>
      </w:tr>
      <w:tr w:rsidR="00262749" w:rsidRPr="00262749" w:rsidTr="00F630E5">
        <w:trPr>
          <w:trHeight w:val="300"/>
        </w:trPr>
        <w:tc>
          <w:tcPr>
            <w:tcW w:w="9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sz w:val="28"/>
                <w:szCs w:val="28"/>
              </w:rPr>
            </w:pPr>
            <w:r w:rsidRPr="00262749">
              <w:rPr>
                <w:b/>
                <w:bCs/>
                <w:sz w:val="28"/>
                <w:szCs w:val="28"/>
              </w:rPr>
              <w:t>Перечень медикаментов для медицинских кабинетов</w:t>
            </w:r>
          </w:p>
        </w:tc>
      </w:tr>
      <w:tr w:rsidR="00262749" w:rsidRPr="00262749" w:rsidTr="00F630E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/>
        </w:tc>
      </w:tr>
      <w:tr w:rsidR="00262749" w:rsidRPr="00262749" w:rsidTr="00F630E5">
        <w:trPr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</w:rPr>
            </w:pPr>
            <w:r w:rsidRPr="00262749">
              <w:rPr>
                <w:b/>
                <w:bCs/>
              </w:rPr>
              <w:t>№ п/п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</w:rPr>
            </w:pPr>
            <w:r w:rsidRPr="00262749">
              <w:rPr>
                <w:b/>
                <w:bCs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</w:rPr>
            </w:pPr>
            <w:r w:rsidRPr="00262749">
              <w:rPr>
                <w:b/>
                <w:bCs/>
              </w:rPr>
              <w:t>Ед. изм.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</w:rPr>
            </w:pPr>
            <w:r w:rsidRPr="00262749">
              <w:rPr>
                <w:b/>
                <w:bCs/>
              </w:rPr>
              <w:t xml:space="preserve"> Цена, руб.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</w:rPr>
            </w:pPr>
            <w:r w:rsidRPr="00262749">
              <w:rPr>
                <w:b/>
                <w:bCs/>
              </w:rPr>
              <w:t>Кол-во на 1 учреждение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</w:rPr>
            </w:pPr>
            <w:r w:rsidRPr="00262749">
              <w:rPr>
                <w:b/>
                <w:bCs/>
              </w:rPr>
              <w:t>Сумма в год, руб.</w:t>
            </w:r>
          </w:p>
        </w:tc>
      </w:tr>
      <w:tr w:rsidR="00262749" w:rsidRPr="00262749" w:rsidTr="00F630E5">
        <w:trPr>
          <w:trHeight w:val="5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749" w:rsidRPr="00262749" w:rsidRDefault="00262749" w:rsidP="00262749">
            <w:r w:rsidRPr="00262749">
              <w:t>Бинты стерильные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11,48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229,60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749" w:rsidRPr="00262749" w:rsidRDefault="00262749" w:rsidP="00262749">
            <w:r w:rsidRPr="00262749">
              <w:t>Вата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кг.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38,67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77,34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749" w:rsidRPr="00262749" w:rsidRDefault="00262749" w:rsidP="00262749">
            <w:r w:rsidRPr="00262749">
              <w:t>Лейкопластырь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катушки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48,69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146,07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749" w:rsidRPr="00262749" w:rsidRDefault="00262749" w:rsidP="00262749">
            <w:r w:rsidRPr="00262749">
              <w:t>Спиртовый р-р йода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фл.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12,37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185,55</w:t>
            </w:r>
          </w:p>
        </w:tc>
      </w:tr>
      <w:tr w:rsidR="00262749" w:rsidRPr="00262749" w:rsidTr="00F630E5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749" w:rsidRPr="00262749" w:rsidRDefault="00262749" w:rsidP="00262749">
            <w:r w:rsidRPr="00262749">
              <w:t>Р-р бриллиантовой зелени 15 мл.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фл.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9,30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93,00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749" w:rsidRPr="00262749" w:rsidRDefault="00262749" w:rsidP="00262749">
            <w:r w:rsidRPr="00262749">
              <w:t>Валидол №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уп.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7,92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39,60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r w:rsidRPr="00262749">
              <w:t>Корвалол 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фл.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11,06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55,30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r w:rsidRPr="00262749">
              <w:t>Парацетамол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уп.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3,52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70,40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r w:rsidRPr="00262749">
              <w:t>Цитрамон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уп.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3,43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102,90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r w:rsidRPr="00262749">
              <w:t>Папаверин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уп.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5,30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53</w:t>
            </w:r>
            <w:r w:rsidR="00A3288D">
              <w:t>,00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r w:rsidRPr="00262749">
              <w:t>Анальгин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уп.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7,24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217,20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r w:rsidRPr="00262749">
              <w:t>Альбуцид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9,74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48,70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r w:rsidRPr="00262749">
              <w:t>Но-шпа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уп.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275,13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275,13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r w:rsidRPr="00262749">
              <w:t>Нафтизин (галазолин)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43,73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874,60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r w:rsidRPr="00262749">
              <w:t>Бесалол (бикарбон)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уп.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44,15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883,00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r w:rsidRPr="00262749">
              <w:t>Мазь вишневского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банка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26,54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810805" w:rsidP="00262749">
            <w:pPr>
              <w:jc w:val="right"/>
            </w:pPr>
            <w:r>
              <w:t>26,54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r w:rsidRPr="00262749">
              <w:t>Цинко-салициловая паста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банка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15,90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15,90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r w:rsidRPr="00262749">
              <w:t>Уголь активированный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уп.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7,11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213,30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r w:rsidRPr="00262749">
              <w:t>Валериана (настойка)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фл.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9,20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8D" w:rsidRPr="00262749" w:rsidRDefault="00A3288D" w:rsidP="00A3288D">
            <w:pPr>
              <w:jc w:val="right"/>
            </w:pPr>
            <w:r>
              <w:t>92,00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r w:rsidRPr="00262749">
              <w:t>Перекись водорода 3%,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фл.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12,54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25,08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r w:rsidRPr="00262749">
              <w:t>Фурацилин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уп.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11,47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22,94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r w:rsidRPr="00262749">
              <w:t>Нашатырный спирт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фл.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26,94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269,40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r w:rsidRPr="00262749">
              <w:t>Пластырь бактерицидный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7,57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378,50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r w:rsidRPr="00262749">
              <w:t>Перчатки хирургические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пар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10,06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503,00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r w:rsidRPr="00262749">
              <w:t>Гемостатическая губка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уп.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178,53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892,65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r w:rsidRPr="00262749">
              <w:t>Пипетки глазные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1,19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59,50</w:t>
            </w:r>
          </w:p>
        </w:tc>
      </w:tr>
      <w:tr w:rsidR="00262749" w:rsidRPr="00262749" w:rsidTr="00F630E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r w:rsidRPr="00262749">
              <w:t>Шприцы одноразовые 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4,33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4330,00</w:t>
            </w:r>
          </w:p>
        </w:tc>
      </w:tr>
      <w:tr w:rsidR="00262749" w:rsidRPr="00262749" w:rsidTr="00F630E5">
        <w:trPr>
          <w:trHeight w:val="315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  <w:r w:rsidRPr="00262749">
              <w:rPr>
                <w:b/>
                <w:bCs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10180,20</w:t>
            </w:r>
          </w:p>
        </w:tc>
      </w:tr>
      <w:tr w:rsidR="00262749" w:rsidRPr="00262749" w:rsidTr="00F630E5">
        <w:trPr>
          <w:trHeight w:val="315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r w:rsidRPr="00262749">
              <w:t>Объем муниципальной услуги в натуральном выражении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 </w:t>
            </w:r>
          </w:p>
        </w:tc>
      </w:tr>
      <w:tr w:rsidR="00262749" w:rsidRPr="00262749" w:rsidTr="00F630E5">
        <w:trPr>
          <w:trHeight w:val="315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  <w:r w:rsidRPr="00262749">
              <w:rPr>
                <w:b/>
                <w:bCs/>
              </w:rPr>
              <w:t>Стоимость единицы муниципальной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 </w:t>
            </w:r>
          </w:p>
        </w:tc>
      </w:tr>
      <w:tr w:rsidR="00262749" w:rsidRPr="00262749" w:rsidTr="00F630E5">
        <w:trPr>
          <w:trHeight w:val="4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/>
        </w:tc>
      </w:tr>
      <w:tr w:rsidR="00262749" w:rsidRPr="00262749" w:rsidTr="00F630E5">
        <w:trPr>
          <w:trHeight w:val="375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sz w:val="28"/>
                <w:szCs w:val="28"/>
              </w:rPr>
            </w:pPr>
            <w:r w:rsidRPr="00262749">
              <w:rPr>
                <w:b/>
                <w:bCs/>
                <w:sz w:val="28"/>
                <w:szCs w:val="28"/>
              </w:rPr>
              <w:t>Набор неотложной помощи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/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/>
        </w:tc>
      </w:tr>
      <w:tr w:rsidR="00262749" w:rsidRPr="00262749" w:rsidTr="00F630E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</w:rPr>
            </w:pPr>
            <w:r w:rsidRPr="00262749">
              <w:rPr>
                <w:b/>
                <w:bCs/>
              </w:rPr>
              <w:t>№ п/п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</w:rPr>
            </w:pPr>
            <w:r w:rsidRPr="00262749">
              <w:rPr>
                <w:b/>
                <w:bCs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</w:rPr>
            </w:pPr>
            <w:r w:rsidRPr="00262749">
              <w:rPr>
                <w:b/>
                <w:bCs/>
              </w:rPr>
              <w:t>Ед. изм.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</w:rPr>
            </w:pPr>
            <w:r w:rsidRPr="00262749">
              <w:rPr>
                <w:b/>
                <w:bCs/>
              </w:rPr>
              <w:t xml:space="preserve"> Цена, руб.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</w:rPr>
            </w:pPr>
            <w:r w:rsidRPr="00262749">
              <w:rPr>
                <w:b/>
                <w:bCs/>
              </w:rPr>
              <w:t>Кол-во на 1 учреждение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</w:rPr>
            </w:pPr>
            <w:r w:rsidRPr="00262749">
              <w:rPr>
                <w:b/>
                <w:bCs/>
              </w:rPr>
              <w:t>Сумма в год, руб.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 xml:space="preserve">Адреналин 0,1%, 10 амп.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уп.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65,70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65,70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 xml:space="preserve">Димедрол 1%, 10 амп.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уп.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18,50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18,50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 xml:space="preserve">Эуфиллин 2,4%, 10 амп.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уп.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86,35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86,35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 xml:space="preserve">Анальгин 50%, 10 амп., 2 г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уп.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48,70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48,70</w:t>
            </w:r>
          </w:p>
        </w:tc>
      </w:tr>
      <w:tr w:rsidR="00262749" w:rsidRPr="00262749" w:rsidTr="00F630E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Р-р аммиака 10%, 10 амп.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уп.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5,63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5,63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 xml:space="preserve">Преднизолон в амп. N 3, 10 амп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уп.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26,50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26,50</w:t>
            </w:r>
          </w:p>
        </w:tc>
      </w:tr>
      <w:tr w:rsidR="00262749" w:rsidRPr="00262749" w:rsidTr="00F630E5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Левомицетин таблетки 0,25 №10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уп.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19,26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96,30</w:t>
            </w:r>
          </w:p>
        </w:tc>
      </w:tr>
      <w:tr w:rsidR="00262749" w:rsidRPr="00ED35E7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 xml:space="preserve">Новокаин 0,5%, 10 мл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уп.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29,10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ED35E7" w:rsidRDefault="00A3288D" w:rsidP="00ED35E7">
            <w:pPr>
              <w:jc w:val="right"/>
              <w:rPr>
                <w:highlight w:val="yellow"/>
              </w:rPr>
            </w:pPr>
            <w:r w:rsidRPr="00ED35E7">
              <w:t>2</w:t>
            </w:r>
            <w:r w:rsidR="00ED35E7" w:rsidRPr="00ED35E7">
              <w:t>9</w:t>
            </w:r>
            <w:r w:rsidRPr="00ED35E7">
              <w:t>,10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 xml:space="preserve">Иммуноглобулин человека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уп.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871,00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871,00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 xml:space="preserve">Магнезия 25% - 10,0, 10 амп.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уп.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40,00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40,00</w:t>
            </w:r>
          </w:p>
        </w:tc>
      </w:tr>
      <w:tr w:rsidR="00262749" w:rsidRPr="00262749" w:rsidTr="00F630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 xml:space="preserve">Папаверин, 10 амп., 2%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</w:pPr>
            <w:r w:rsidRPr="00262749">
              <w:t>уп.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32,46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</w:pPr>
            <w:r w:rsidRPr="00262749"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3288D" w:rsidP="00262749">
            <w:pPr>
              <w:jc w:val="right"/>
            </w:pPr>
            <w:r>
              <w:t>32,46</w:t>
            </w:r>
          </w:p>
        </w:tc>
      </w:tr>
      <w:tr w:rsidR="00262749" w:rsidRPr="00262749" w:rsidTr="00F630E5">
        <w:trPr>
          <w:trHeight w:val="315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  <w:r w:rsidRPr="00262749">
              <w:rPr>
                <w:b/>
                <w:bCs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ED35E7" w:rsidP="00262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1320,24</w:t>
            </w:r>
          </w:p>
        </w:tc>
      </w:tr>
      <w:tr w:rsidR="00262749" w:rsidRPr="00262749" w:rsidTr="00F630E5">
        <w:trPr>
          <w:trHeight w:val="315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r w:rsidRPr="00262749">
              <w:t>Объем муниципальной услуги в натуральном выражении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 </w:t>
            </w:r>
          </w:p>
        </w:tc>
      </w:tr>
      <w:tr w:rsidR="00262749" w:rsidRPr="00262749" w:rsidTr="00F630E5">
        <w:trPr>
          <w:trHeight w:val="315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  <w:r w:rsidRPr="00262749">
              <w:rPr>
                <w:b/>
                <w:bCs/>
              </w:rPr>
              <w:t>Стоимость единицы муниципальной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 </w:t>
            </w:r>
          </w:p>
        </w:tc>
      </w:tr>
    </w:tbl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19" w:type="dxa"/>
        <w:tblInd w:w="93" w:type="dxa"/>
        <w:tblLook w:val="04A0"/>
      </w:tblPr>
      <w:tblGrid>
        <w:gridCol w:w="4426"/>
        <w:gridCol w:w="671"/>
        <w:gridCol w:w="1422"/>
        <w:gridCol w:w="942"/>
        <w:gridCol w:w="1476"/>
        <w:gridCol w:w="1106"/>
      </w:tblGrid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591F12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 xml:space="preserve">Таблица </w:t>
            </w:r>
            <w:r w:rsidR="00591F12">
              <w:rPr>
                <w:color w:val="000000"/>
              </w:rPr>
              <w:t>3</w:t>
            </w:r>
          </w:p>
        </w:tc>
      </w:tr>
      <w:tr w:rsidR="00F3694D" w:rsidRPr="00F3694D" w:rsidTr="00F3694D">
        <w:trPr>
          <w:trHeight w:val="73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3694D">
              <w:rPr>
                <w:b/>
                <w:bCs/>
                <w:sz w:val="28"/>
                <w:szCs w:val="28"/>
                <w:u w:val="single"/>
              </w:rPr>
              <w:t xml:space="preserve">Расчет стоимости услуг в части приобретения хозяйственных расходов </w:t>
            </w:r>
          </w:p>
        </w:tc>
      </w:tr>
      <w:tr w:rsidR="00F3694D" w:rsidRPr="00F3694D" w:rsidTr="00F3694D">
        <w:trPr>
          <w:trHeight w:val="70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sz w:val="28"/>
                <w:szCs w:val="28"/>
              </w:rPr>
            </w:pPr>
            <w:r w:rsidRPr="00F3694D">
              <w:rPr>
                <w:b/>
                <w:bCs/>
                <w:sz w:val="28"/>
                <w:szCs w:val="28"/>
              </w:rPr>
              <w:t xml:space="preserve">По детским дошкольным учреждениям </w:t>
            </w: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</w:rPr>
            </w:pPr>
          </w:p>
        </w:tc>
      </w:tr>
      <w:tr w:rsidR="00F3694D" w:rsidRPr="00F3694D" w:rsidTr="00F3694D">
        <w:trPr>
          <w:trHeight w:val="9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Количество на 1 группу в месяц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Цена, руб.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Количество групп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Сумма в год, руб.</w:t>
            </w:r>
          </w:p>
        </w:tc>
      </w:tr>
      <w:tr w:rsidR="00F3694D" w:rsidRPr="00F3694D" w:rsidTr="00F3694D">
        <w:trPr>
          <w:trHeight w:val="330"/>
        </w:trPr>
        <w:tc>
          <w:tcPr>
            <w:tcW w:w="9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</w:rPr>
            </w:pPr>
            <w:r w:rsidRPr="00F3694D">
              <w:rPr>
                <w:b/>
                <w:bCs/>
              </w:rPr>
              <w:t>На 1 группу</w:t>
            </w:r>
          </w:p>
        </w:tc>
      </w:tr>
      <w:tr w:rsidR="00F3694D" w:rsidRPr="00F3694D" w:rsidTr="00F3694D">
        <w:trPr>
          <w:trHeight w:val="3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Мыло хозяйственное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кус.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Мыло таулетное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кус.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Сода кальцинированная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 xml:space="preserve">Стиральный порошок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Моющие средства ("Санита", "Пемолюкс")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Хлорная известь, хлорамин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кг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Ткань паковочная для пола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метр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lastRenderedPageBreak/>
              <w:t>Щетки (1 на 3 мес)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Веники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Метла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2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Эл. лампочки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 xml:space="preserve">Энергосберегающие лампы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</w:rPr>
            </w:pPr>
            <w:r w:rsidRPr="00F3694D">
              <w:rPr>
                <w:b/>
                <w:bCs/>
              </w:rPr>
              <w:t>Итого: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</w:rPr>
            </w:pPr>
            <w:r w:rsidRPr="00F3694D">
              <w:rPr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</w:rPr>
            </w:pPr>
            <w:r w:rsidRPr="00F3694D">
              <w:rPr>
                <w:b/>
                <w:b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</w:rPr>
            </w:pPr>
            <w:r w:rsidRPr="00F3694D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</w:rPr>
            </w:pPr>
            <w:r w:rsidRPr="00F3694D">
              <w:rPr>
                <w:b/>
                <w:bCs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</w:rPr>
            </w:pPr>
            <w:r w:rsidRPr="00F3694D">
              <w:rPr>
                <w:b/>
                <w:bCs/>
              </w:rPr>
              <w:t>0,00</w:t>
            </w:r>
          </w:p>
        </w:tc>
      </w:tr>
      <w:tr w:rsidR="00F3694D" w:rsidRPr="00F3694D" w:rsidTr="00F3694D">
        <w:trPr>
          <w:trHeight w:val="330"/>
        </w:trPr>
        <w:tc>
          <w:tcPr>
            <w:tcW w:w="9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</w:rPr>
            </w:pPr>
            <w:r w:rsidRPr="00F3694D">
              <w:rPr>
                <w:b/>
                <w:bCs/>
              </w:rPr>
              <w:t>Для стирки белья на 1 группу</w:t>
            </w: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Мыло хозяйственное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кус.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Сода кальцинированная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Стиральный порошок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</w:rPr>
            </w:pPr>
            <w:r w:rsidRPr="00F3694D">
              <w:rPr>
                <w:b/>
                <w:bCs/>
              </w:rPr>
              <w:t>Итого: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</w:rPr>
            </w:pPr>
            <w:r w:rsidRPr="00F3694D">
              <w:rPr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</w:rPr>
            </w:pPr>
            <w:r w:rsidRPr="00F3694D">
              <w:rPr>
                <w:b/>
                <w:b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</w:rPr>
            </w:pPr>
            <w:r w:rsidRPr="00F3694D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</w:rPr>
            </w:pPr>
            <w:r w:rsidRPr="00F3694D">
              <w:rPr>
                <w:b/>
                <w:bCs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0,00</w:t>
            </w:r>
          </w:p>
        </w:tc>
      </w:tr>
      <w:tr w:rsidR="00F3694D" w:rsidRPr="00F3694D" w:rsidTr="00F3694D">
        <w:trPr>
          <w:trHeight w:val="315"/>
        </w:trPr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</w:rPr>
            </w:pPr>
            <w:r w:rsidRPr="00F3694D">
              <w:rPr>
                <w:b/>
                <w:bCs/>
              </w:rPr>
              <w:t>Всего: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</w:rPr>
            </w:pPr>
            <w:r w:rsidRPr="00F3694D">
              <w:rPr>
                <w:b/>
                <w:bCs/>
              </w:rPr>
              <w:t>0,00</w:t>
            </w:r>
          </w:p>
        </w:tc>
      </w:tr>
      <w:tr w:rsidR="00F3694D" w:rsidRPr="00F3694D" w:rsidTr="00F3694D">
        <w:trPr>
          <w:trHeight w:val="315"/>
        </w:trPr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r w:rsidRPr="00F3694D">
              <w:t>Объем муниципальной услуги в натуральном выражении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</w:rPr>
            </w:pPr>
            <w:r w:rsidRPr="00F3694D">
              <w:rPr>
                <w:b/>
                <w:bCs/>
              </w:rPr>
              <w:t> </w:t>
            </w:r>
          </w:p>
        </w:tc>
      </w:tr>
      <w:tr w:rsidR="00F3694D" w:rsidRPr="00F3694D" w:rsidTr="00F3694D">
        <w:trPr>
          <w:trHeight w:val="315"/>
        </w:trPr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</w:rPr>
            </w:pPr>
            <w:r w:rsidRPr="00F3694D">
              <w:rPr>
                <w:b/>
                <w:bCs/>
              </w:rPr>
              <w:t>Стоимость единицы муниципальной услуги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</w:tr>
      <w:tr w:rsidR="00F3694D" w:rsidRPr="00F3694D" w:rsidTr="00F3694D">
        <w:trPr>
          <w:trHeight w:val="46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sz w:val="28"/>
                <w:szCs w:val="28"/>
              </w:rPr>
            </w:pPr>
            <w:r w:rsidRPr="00F3694D">
              <w:rPr>
                <w:b/>
                <w:bCs/>
                <w:sz w:val="28"/>
                <w:szCs w:val="28"/>
              </w:rPr>
              <w:t>По школам</w:t>
            </w: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</w:rPr>
            </w:pPr>
          </w:p>
        </w:tc>
      </w:tr>
      <w:tr w:rsidR="00F3694D" w:rsidRPr="00F3694D" w:rsidTr="00F3694D">
        <w:trPr>
          <w:trHeight w:val="9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Количество на 1 класс в месяц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Цена, руб.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Количество классов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Сумма в год, руб.</w:t>
            </w:r>
          </w:p>
        </w:tc>
      </w:tr>
      <w:tr w:rsidR="00F3694D" w:rsidRPr="00F3694D" w:rsidTr="00F3694D">
        <w:trPr>
          <w:trHeight w:val="315"/>
        </w:trPr>
        <w:tc>
          <w:tcPr>
            <w:tcW w:w="9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</w:rPr>
            </w:pPr>
            <w:r w:rsidRPr="00F3694D">
              <w:rPr>
                <w:b/>
                <w:bCs/>
              </w:rPr>
              <w:t>На 1 класс</w:t>
            </w: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Мыло хозяйственное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кус.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Мыло таулетное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кус.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Сода кальцинированная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0,50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 xml:space="preserve">Стиральный порошок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Моющие средства ("Санита", "Пемолюкс")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Хлорная известь, хлорамин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кг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0,50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Ткань паковочная для пола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метр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Щетки (1 на 4 мес)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Веники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Метла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Эл. лампочки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 xml:space="preserve">Энергосберегающие лампы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</w:rPr>
            </w:pPr>
            <w:r w:rsidRPr="00F3694D">
              <w:rPr>
                <w:b/>
                <w:bCs/>
              </w:rPr>
              <w:t>Итого: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</w:rPr>
            </w:pPr>
            <w:r w:rsidRPr="00F3694D">
              <w:rPr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b/>
                <w:bCs/>
              </w:rPr>
            </w:pPr>
            <w:r w:rsidRPr="00F3694D">
              <w:rPr>
                <w:b/>
                <w:b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b/>
                <w:bCs/>
              </w:rPr>
            </w:pPr>
            <w:r w:rsidRPr="00F3694D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b/>
                <w:bCs/>
              </w:rPr>
            </w:pPr>
            <w:r w:rsidRPr="00F3694D">
              <w:rPr>
                <w:b/>
                <w:bCs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</w:rPr>
            </w:pPr>
            <w:r w:rsidRPr="00F3694D">
              <w:rPr>
                <w:b/>
                <w:bCs/>
              </w:rPr>
              <w:t>0,00</w:t>
            </w:r>
          </w:p>
        </w:tc>
      </w:tr>
      <w:tr w:rsidR="00F3694D" w:rsidRPr="00F3694D" w:rsidTr="00F3694D">
        <w:trPr>
          <w:trHeight w:val="315"/>
        </w:trPr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r w:rsidRPr="00F3694D">
              <w:t>Объем муниципальной услуги в натуральном выражении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</w:rPr>
            </w:pPr>
            <w:r w:rsidRPr="00F3694D">
              <w:rPr>
                <w:b/>
                <w:bCs/>
              </w:rPr>
              <w:t> </w:t>
            </w:r>
          </w:p>
        </w:tc>
      </w:tr>
      <w:tr w:rsidR="00F3694D" w:rsidRPr="00F3694D" w:rsidTr="00F3694D">
        <w:trPr>
          <w:trHeight w:val="315"/>
        </w:trPr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</w:rPr>
            </w:pPr>
            <w:r w:rsidRPr="00F3694D">
              <w:rPr>
                <w:b/>
                <w:bCs/>
              </w:rPr>
              <w:t>Стоимость единицы муниципальной услуги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 </w:t>
            </w: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Default="00F3694D" w:rsidP="00F3694D">
            <w:pPr>
              <w:rPr>
                <w:color w:val="000000"/>
              </w:rPr>
            </w:pPr>
          </w:p>
          <w:p w:rsidR="009742A8" w:rsidRDefault="009742A8" w:rsidP="00F3694D">
            <w:pPr>
              <w:rPr>
                <w:color w:val="000000"/>
              </w:rPr>
            </w:pPr>
          </w:p>
          <w:p w:rsidR="009742A8" w:rsidRDefault="009742A8" w:rsidP="00F3694D">
            <w:pPr>
              <w:rPr>
                <w:color w:val="000000"/>
              </w:rPr>
            </w:pPr>
          </w:p>
          <w:p w:rsidR="009742A8" w:rsidRPr="00F3694D" w:rsidRDefault="009742A8" w:rsidP="00F3694D">
            <w:pPr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</w:tr>
      <w:tr w:rsidR="00F3694D" w:rsidRPr="00F3694D" w:rsidTr="00F3694D">
        <w:trPr>
          <w:trHeight w:val="72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sz w:val="28"/>
                <w:szCs w:val="28"/>
              </w:rPr>
            </w:pPr>
            <w:r w:rsidRPr="00F3694D">
              <w:rPr>
                <w:b/>
                <w:bCs/>
                <w:sz w:val="28"/>
                <w:szCs w:val="28"/>
              </w:rPr>
              <w:lastRenderedPageBreak/>
              <w:t>По учреждениям дополнительного образования детей, метод-кабинетам и прочим учреждениям</w:t>
            </w: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</w:rPr>
            </w:pPr>
          </w:p>
        </w:tc>
      </w:tr>
      <w:tr w:rsidR="00F3694D" w:rsidRPr="00F3694D" w:rsidTr="00F3694D">
        <w:trPr>
          <w:trHeight w:val="12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Количество на 1 учреждение в месяц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Цена, руб.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Сумма в год на 1 учреждение, руб.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Мыло хозяйственное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кус.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Мыло таулетное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кус.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Сода кальцинированная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 xml:space="preserve">Стиральный порошок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</w:tr>
      <w:tr w:rsidR="00F3694D" w:rsidRPr="00F3694D" w:rsidTr="00F3694D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Моющие средства ("Санита", "Пемолюкс")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Хлорная известь, хлорамин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кг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Ткань паковочная для пола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метр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Щетки (1 на 4 мес)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Веники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Метла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Эл. лампочки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 xml:space="preserve">Энергосберегающие лампы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color w:val="000000"/>
              </w:rPr>
            </w:pPr>
            <w:r w:rsidRPr="00F3694D">
              <w:rPr>
                <w:color w:val="000000"/>
              </w:rPr>
              <w:t>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  <w:r w:rsidRPr="00F3694D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AA6EBC" w:rsidP="00F369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</w:rPr>
            </w:pPr>
            <w:r w:rsidRPr="00F3694D">
              <w:rPr>
                <w:b/>
                <w:bCs/>
              </w:rPr>
              <w:t>Итого: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</w:rPr>
            </w:pPr>
            <w:r w:rsidRPr="00F3694D">
              <w:rPr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b/>
                <w:bCs/>
              </w:rPr>
            </w:pPr>
            <w:r w:rsidRPr="00F3694D">
              <w:rPr>
                <w:b/>
                <w:b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jc w:val="right"/>
              <w:rPr>
                <w:b/>
                <w:bCs/>
              </w:rPr>
            </w:pPr>
            <w:r w:rsidRPr="00F3694D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4D" w:rsidRPr="00F3694D" w:rsidRDefault="00B45CED" w:rsidP="00F36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</w:rPr>
            </w:pPr>
          </w:p>
        </w:tc>
      </w:tr>
      <w:tr w:rsidR="00F3694D" w:rsidRPr="00F3694D" w:rsidTr="00F3694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color w:val="000000"/>
              </w:rPr>
            </w:pPr>
            <w:r w:rsidRPr="00F3694D">
              <w:rPr>
                <w:color w:val="000000"/>
              </w:rPr>
              <w:t>Объем муниципальной услуги в натуральном выражении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  <w:color w:val="000000"/>
              </w:rPr>
            </w:pPr>
          </w:p>
        </w:tc>
      </w:tr>
      <w:tr w:rsidR="00F3694D" w:rsidRPr="00F3694D" w:rsidTr="00F3694D">
        <w:trPr>
          <w:trHeight w:val="315"/>
        </w:trPr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Стоимость единицы муниципальной услуги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jc w:val="center"/>
              <w:rPr>
                <w:b/>
                <w:bCs/>
                <w:color w:val="000000"/>
              </w:rPr>
            </w:pPr>
            <w:r w:rsidRPr="00F3694D">
              <w:rPr>
                <w:b/>
                <w:bCs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4D" w:rsidRPr="00F3694D" w:rsidRDefault="00F3694D" w:rsidP="00F3694D">
            <w:pPr>
              <w:rPr>
                <w:b/>
                <w:bCs/>
                <w:color w:val="000000"/>
              </w:rPr>
            </w:pPr>
          </w:p>
        </w:tc>
      </w:tr>
    </w:tbl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32" w:type="dxa"/>
        <w:tblInd w:w="93" w:type="dxa"/>
        <w:tblLook w:val="04A0"/>
      </w:tblPr>
      <w:tblGrid>
        <w:gridCol w:w="559"/>
        <w:gridCol w:w="2557"/>
        <w:gridCol w:w="1888"/>
        <w:gridCol w:w="1239"/>
        <w:gridCol w:w="1852"/>
        <w:gridCol w:w="1948"/>
      </w:tblGrid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591F12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 xml:space="preserve">Таблица </w:t>
            </w:r>
            <w:r w:rsidR="00591F12">
              <w:rPr>
                <w:color w:val="000000"/>
              </w:rPr>
              <w:t>4</w:t>
            </w:r>
          </w:p>
        </w:tc>
      </w:tr>
      <w:tr w:rsidR="00262749" w:rsidRPr="00262749" w:rsidTr="00262749">
        <w:trPr>
          <w:trHeight w:val="8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8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62749">
              <w:rPr>
                <w:b/>
                <w:bCs/>
                <w:color w:val="000000"/>
                <w:sz w:val="28"/>
                <w:szCs w:val="28"/>
                <w:u w:val="single"/>
              </w:rPr>
              <w:t>Расчет стоимости услуг в части приобретения мелкого хозяйственного инвенатря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</w:p>
        </w:tc>
      </w:tr>
      <w:tr w:rsidR="00262749" w:rsidRPr="00262749" w:rsidTr="00262749">
        <w:trPr>
          <w:trHeight w:val="645"/>
        </w:trPr>
        <w:tc>
          <w:tcPr>
            <w:tcW w:w="9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sz w:val="28"/>
                <w:szCs w:val="28"/>
              </w:rPr>
            </w:pPr>
            <w:r w:rsidRPr="00262749">
              <w:rPr>
                <w:b/>
                <w:bCs/>
                <w:sz w:val="28"/>
                <w:szCs w:val="28"/>
              </w:rPr>
              <w:t>По детским дошкольным учреждениям</w:t>
            </w:r>
          </w:p>
        </w:tc>
      </w:tr>
      <w:tr w:rsidR="00262749" w:rsidRPr="00262749" w:rsidTr="00262749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Кол-во на 15 вопистанников (шт)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Цена, руб.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Срок использования (гг)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Расходы на 15 воспитанников, руб.</w:t>
            </w:r>
          </w:p>
        </w:tc>
      </w:tr>
      <w:tr w:rsidR="00262749" w:rsidRPr="00262749" w:rsidTr="00262749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Банки для хранение продуктов в комплекте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23,26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Бидон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632,80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253,12</w:t>
            </w:r>
          </w:p>
        </w:tc>
      </w:tr>
      <w:tr w:rsidR="00262749" w:rsidRPr="00262749" w:rsidTr="00262749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Бак для замачивания посуды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658,70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263,48</w:t>
            </w:r>
          </w:p>
        </w:tc>
      </w:tr>
      <w:tr w:rsidR="00262749" w:rsidRPr="00262749" w:rsidTr="00262749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 xml:space="preserve">Ведро для </w:t>
            </w:r>
            <w:r w:rsidRPr="00262749">
              <w:rPr>
                <w:color w:val="000000"/>
              </w:rPr>
              <w:lastRenderedPageBreak/>
              <w:t>дезинфекции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lastRenderedPageBreak/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71,00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lastRenderedPageBreak/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Ведро для воды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53,97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Ведро оцинкованное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80,95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Ведро для отходов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42,60</w:t>
            </w:r>
          </w:p>
        </w:tc>
      </w:tr>
      <w:tr w:rsidR="00262749" w:rsidRPr="00262749" w:rsidTr="00262749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Ведро эмалированное с крышкой 9л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394,75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394,75</w:t>
            </w:r>
          </w:p>
        </w:tc>
      </w:tr>
      <w:tr w:rsidR="00262749" w:rsidRPr="00262749" w:rsidTr="00262749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Ведро для уборки помещений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177,52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Таз для мытья ног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14,15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Дуршлаг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198,88</w:t>
            </w:r>
          </w:p>
        </w:tc>
      </w:tr>
      <w:tr w:rsidR="00262749" w:rsidRPr="00262749" w:rsidTr="00262749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Кастрюли для разноса пищи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0C3B50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161,42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Коврики для вытирания ног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160,66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Корзина для бумаг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61,27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Ложка столовая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51,93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Ложка чайная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21,09</w:t>
            </w:r>
          </w:p>
        </w:tc>
      </w:tr>
      <w:tr w:rsidR="00262749" w:rsidRPr="00262749" w:rsidTr="0026274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Мешок хозяйственный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21,64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Мыльница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24,35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Нож кухонный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8,87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Противень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67,50</w:t>
            </w:r>
          </w:p>
        </w:tc>
      </w:tr>
      <w:tr w:rsidR="00262749" w:rsidRPr="00262749" w:rsidTr="00262749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Разливальная ложка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</w:tr>
      <w:tr w:rsidR="00262749" w:rsidRPr="00262749" w:rsidTr="00262749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Совок для сыпучих продуктов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124,96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Черпак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72,70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Тарелка глубокая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1007,72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Тарелка десертная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1007,72</w:t>
            </w:r>
          </w:p>
        </w:tc>
      </w:tr>
      <w:tr w:rsidR="00262749" w:rsidRPr="00262749" w:rsidTr="0026274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Термометр комнатный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F907EF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68,82</w:t>
            </w:r>
          </w:p>
        </w:tc>
      </w:tr>
      <w:tr w:rsidR="00262749" w:rsidRPr="00262749" w:rsidTr="0026274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Утюг электрический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5229B7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987,03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5229B7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329,01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Фляга для молока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5229B7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1785,30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5229B7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357,06</w:t>
            </w:r>
          </w:p>
        </w:tc>
      </w:tr>
      <w:tr w:rsidR="00262749" w:rsidRPr="00262749" w:rsidTr="00262749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Чайник большой эмалированный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5229B7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487,65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5229B7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97,53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Часы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5229B7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5229B7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80,67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Чайная пара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5229B7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5229B7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2246,72</w:t>
            </w:r>
          </w:p>
        </w:tc>
      </w:tr>
      <w:tr w:rsidR="00262749" w:rsidRPr="00262749" w:rsidTr="0026274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Щетка для мытья посуды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5229B7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5229B7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51,48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Щетка для мытья рук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5229B7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5229B7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80,67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Щетка для пола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5229B7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5229B7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146,08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Перчатки (пара)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5229B7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5229B7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215,00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Ветошь (кг)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5229B7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5229B7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250,85</w:t>
            </w:r>
          </w:p>
        </w:tc>
      </w:tr>
      <w:tr w:rsidR="00262749" w:rsidRPr="00262749" w:rsidTr="00262749">
        <w:trPr>
          <w:trHeight w:val="300"/>
        </w:trPr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  <w:r w:rsidRPr="00262749">
              <w:rPr>
                <w:b/>
                <w:bCs/>
              </w:rPr>
              <w:t>Всего на 15 воспитанников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A7337" w:rsidP="00262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8304,33</w:t>
            </w:r>
          </w:p>
        </w:tc>
      </w:tr>
      <w:tr w:rsidR="00262749" w:rsidRPr="00262749" w:rsidTr="00262749">
        <w:trPr>
          <w:trHeight w:val="315"/>
        </w:trPr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  <w:r w:rsidRPr="00262749">
              <w:rPr>
                <w:b/>
                <w:bCs/>
              </w:rPr>
              <w:t>Стоимость единицы муниципальной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553,62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375"/>
        </w:trPr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2E" w:rsidRDefault="0000072E" w:rsidP="009742A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262749" w:rsidRDefault="00262749" w:rsidP="00262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2749">
              <w:rPr>
                <w:b/>
                <w:bCs/>
                <w:color w:val="000000"/>
                <w:sz w:val="28"/>
                <w:szCs w:val="28"/>
              </w:rPr>
              <w:lastRenderedPageBreak/>
              <w:t>По школам</w:t>
            </w:r>
          </w:p>
          <w:p w:rsidR="0000072E" w:rsidRDefault="0000072E" w:rsidP="00262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0072E" w:rsidRPr="00262749" w:rsidRDefault="0000072E" w:rsidP="00262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Кол-во на 1 класс - 25 учащихся (шт)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Цена, руб.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Срок использования (гг)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Расходы на 1 класс, руб.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Ведро оцинкованное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26,98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color w:val="000000"/>
              </w:rPr>
            </w:pPr>
            <w:r w:rsidRPr="00262749">
              <w:rPr>
                <w:color w:val="00000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Ведро пластамссовое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18,07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color w:val="000000"/>
              </w:rPr>
            </w:pPr>
            <w:r w:rsidRPr="00262749">
              <w:rPr>
                <w:color w:val="00000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Таз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14,15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color w:val="000000"/>
              </w:rPr>
            </w:pPr>
            <w:r w:rsidRPr="00262749">
              <w:rPr>
                <w:color w:val="000000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Корзина для мусора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12,25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Совок для мусора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41,81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color w:val="000000"/>
              </w:rPr>
            </w:pPr>
            <w:r w:rsidRPr="00262749">
              <w:rPr>
                <w:color w:val="000000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Швабра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70,42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color w:val="000000"/>
              </w:rPr>
            </w:pPr>
            <w:r w:rsidRPr="00262749">
              <w:rPr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Лопата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color w:val="000000"/>
              </w:rPr>
            </w:pPr>
            <w:r w:rsidRPr="00262749">
              <w:rPr>
                <w:color w:val="000000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Перчатки (пара)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215,00</w:t>
            </w:r>
          </w:p>
        </w:tc>
      </w:tr>
      <w:tr w:rsidR="00262749" w:rsidRPr="00262749" w:rsidTr="00262749">
        <w:trPr>
          <w:trHeight w:val="315"/>
        </w:trPr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Всего расходов на 1 класс (25 учащихся)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438,68</w:t>
            </w:r>
          </w:p>
        </w:tc>
      </w:tr>
      <w:tr w:rsidR="00262749" w:rsidRPr="00262749" w:rsidTr="00262749">
        <w:trPr>
          <w:trHeight w:val="315"/>
        </w:trPr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Стоимость единицы муниципальной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17,55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855"/>
        </w:trPr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2749">
              <w:rPr>
                <w:b/>
                <w:bCs/>
                <w:color w:val="000000"/>
                <w:sz w:val="28"/>
                <w:szCs w:val="28"/>
              </w:rPr>
              <w:t>По учреждениям дополнительного образования детей, метод-кабинетам и прочим учреждениям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Кол-во на 1 учреждение (шт)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Цена, руб.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Срок использования (гг)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 xml:space="preserve">Расходы на 1 учреждение, руб. 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Ведро оцинкованное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107,94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color w:val="000000"/>
              </w:rPr>
            </w:pPr>
            <w:r w:rsidRPr="00262749">
              <w:rPr>
                <w:color w:val="00000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Ведро пластамссовое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72,26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color w:val="000000"/>
              </w:rPr>
            </w:pPr>
            <w:r w:rsidRPr="00262749">
              <w:rPr>
                <w:color w:val="00000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Таз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56,59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color w:val="000000"/>
              </w:rPr>
            </w:pPr>
            <w:r w:rsidRPr="00262749">
              <w:rPr>
                <w:color w:val="000000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Корзина для мусора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98,03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Замок навесной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86,56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color w:val="000000"/>
              </w:rPr>
            </w:pPr>
            <w:r w:rsidRPr="00262749">
              <w:rPr>
                <w:color w:val="000000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Замок врезной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115,77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color w:val="000000"/>
              </w:rPr>
            </w:pPr>
            <w:r w:rsidRPr="00262749">
              <w:rPr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Совок для мусора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167,24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color w:val="000000"/>
              </w:rPr>
            </w:pPr>
            <w:r w:rsidRPr="00262749">
              <w:rPr>
                <w:color w:val="000000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Швабра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211,25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color w:val="000000"/>
              </w:rPr>
            </w:pPr>
            <w:r w:rsidRPr="00262749">
              <w:rPr>
                <w:color w:val="000000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Лопата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120,02</w:t>
            </w:r>
          </w:p>
        </w:tc>
      </w:tr>
      <w:tr w:rsidR="00262749" w:rsidRPr="00262749" w:rsidTr="0026274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color w:val="000000"/>
              </w:rPr>
            </w:pPr>
            <w:r w:rsidRPr="00262749">
              <w:rPr>
                <w:color w:val="000000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Перчатки (пара)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3C15C5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215,00</w:t>
            </w:r>
          </w:p>
        </w:tc>
      </w:tr>
      <w:tr w:rsidR="00262749" w:rsidRPr="00262749" w:rsidTr="00262749">
        <w:trPr>
          <w:trHeight w:val="330"/>
        </w:trPr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  <w:r w:rsidRPr="00262749">
              <w:rPr>
                <w:b/>
                <w:bCs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3C15C5" w:rsidP="00262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1250,66</w:t>
            </w:r>
          </w:p>
        </w:tc>
      </w:tr>
      <w:tr w:rsidR="00262749" w:rsidRPr="00262749" w:rsidTr="00262749">
        <w:trPr>
          <w:trHeight w:val="315"/>
        </w:trPr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Объем муниципальной услуги в натуральном выражении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 </w:t>
            </w:r>
          </w:p>
        </w:tc>
      </w:tr>
      <w:tr w:rsidR="00262749" w:rsidRPr="00262749" w:rsidTr="00262749">
        <w:trPr>
          <w:trHeight w:val="315"/>
        </w:trPr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Стоимость единицы муниципальной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 </w:t>
            </w:r>
          </w:p>
        </w:tc>
      </w:tr>
    </w:tbl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72E" w:rsidRDefault="0000072E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1F12" w:rsidRDefault="00591F12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42A8" w:rsidRDefault="009742A8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CED" w:rsidRDefault="00B45CED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43" w:type="dxa"/>
        <w:tblInd w:w="93" w:type="dxa"/>
        <w:tblLayout w:type="fixed"/>
        <w:tblLook w:val="04A0"/>
      </w:tblPr>
      <w:tblGrid>
        <w:gridCol w:w="2396"/>
        <w:gridCol w:w="1669"/>
        <w:gridCol w:w="1329"/>
        <w:gridCol w:w="1425"/>
        <w:gridCol w:w="213"/>
        <w:gridCol w:w="1630"/>
        <w:gridCol w:w="522"/>
        <w:gridCol w:w="859"/>
      </w:tblGrid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591F12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 xml:space="preserve">Таблица </w:t>
            </w:r>
            <w:r w:rsidR="00591F12">
              <w:rPr>
                <w:color w:val="000000"/>
              </w:rPr>
              <w:t>5</w:t>
            </w:r>
          </w:p>
        </w:tc>
      </w:tr>
      <w:tr w:rsidR="00B45CED" w:rsidRPr="00B45CED" w:rsidTr="00C869A5">
        <w:trPr>
          <w:trHeight w:val="720"/>
        </w:trPr>
        <w:tc>
          <w:tcPr>
            <w:tcW w:w="10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45CED">
              <w:rPr>
                <w:b/>
                <w:bCs/>
                <w:sz w:val="28"/>
                <w:szCs w:val="28"/>
                <w:u w:val="single"/>
              </w:rPr>
              <w:t>Расчет стоимости услуг в части приобретения канцелярских принадлежностей</w:t>
            </w:r>
          </w:p>
        </w:tc>
      </w:tr>
      <w:tr w:rsidR="00B45CED" w:rsidRPr="00B45CED" w:rsidTr="00C869A5">
        <w:trPr>
          <w:trHeight w:val="34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</w:p>
        </w:tc>
      </w:tr>
      <w:tr w:rsidR="00B45CED" w:rsidRPr="00B45CED" w:rsidTr="00C869A5">
        <w:trPr>
          <w:trHeight w:val="435"/>
        </w:trPr>
        <w:tc>
          <w:tcPr>
            <w:tcW w:w="10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sz w:val="28"/>
                <w:szCs w:val="28"/>
              </w:rPr>
            </w:pPr>
            <w:r w:rsidRPr="00B45CED">
              <w:rPr>
                <w:b/>
                <w:bCs/>
                <w:sz w:val="28"/>
                <w:szCs w:val="28"/>
              </w:rPr>
              <w:t>По детским дошкольным учреждениям</w:t>
            </w:r>
          </w:p>
        </w:tc>
      </w:tr>
      <w:tr w:rsidR="00B45CED" w:rsidRPr="00B45CED" w:rsidTr="00C869A5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</w:p>
        </w:tc>
      </w:tr>
      <w:tr w:rsidR="00B45CED" w:rsidRPr="00B45CED" w:rsidTr="00C869A5">
        <w:trPr>
          <w:trHeight w:val="157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color w:val="000000"/>
              </w:rPr>
            </w:pPr>
            <w:r w:rsidRPr="00B45CE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color w:val="000000"/>
              </w:rPr>
            </w:pPr>
            <w:r w:rsidRPr="00B45CED">
              <w:rPr>
                <w:b/>
                <w:bCs/>
                <w:color w:val="000000"/>
              </w:rPr>
              <w:t>Кол-во на 15 воспитанников (шт)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color w:val="000000"/>
              </w:rPr>
            </w:pPr>
            <w:r w:rsidRPr="00B45CED">
              <w:rPr>
                <w:b/>
                <w:bCs/>
                <w:color w:val="000000"/>
              </w:rPr>
              <w:t>Цена, руб.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color w:val="000000"/>
              </w:rPr>
            </w:pPr>
            <w:r w:rsidRPr="00B45CED">
              <w:rPr>
                <w:b/>
                <w:bCs/>
                <w:color w:val="000000"/>
              </w:rPr>
              <w:t>Срок использования (гг)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color w:val="000000"/>
              </w:rPr>
            </w:pPr>
            <w:r w:rsidRPr="00B45CED">
              <w:rPr>
                <w:b/>
                <w:bCs/>
                <w:color w:val="000000"/>
              </w:rPr>
              <w:t>Расходы на 15 воспитанников, руб.</w:t>
            </w:r>
          </w:p>
        </w:tc>
      </w:tr>
      <w:tr w:rsidR="00B45CED" w:rsidRPr="00B45CED" w:rsidTr="00C869A5">
        <w:trPr>
          <w:trHeight w:val="63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Карандаши цветные в наборе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DE0A9F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40,25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DE0A9F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603,75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Цветная бумага в наборе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DE0A9F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DE0A9F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331,05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Альбомы для рисования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93,31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1399,65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Детский картон в наборе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178,50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Линейка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71,40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Ластик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45,45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Фломастеры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71,89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575,12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Ножницы для занятий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5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17,39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Пластилин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46,20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693,02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Гуашь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76,39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1145,85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Касти для красок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81,15</w:t>
            </w:r>
          </w:p>
        </w:tc>
      </w:tr>
      <w:tr w:rsidR="00B45CED" w:rsidRPr="00B45CED" w:rsidTr="00C869A5">
        <w:trPr>
          <w:trHeight w:val="57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Комплект картинок для рассматривания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101,71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813,68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Настольные печатные игры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47,61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380,88</w:t>
            </w:r>
          </w:p>
        </w:tc>
      </w:tr>
      <w:tr w:rsidR="00B45CED" w:rsidRPr="00B45CED" w:rsidTr="00C869A5">
        <w:trPr>
          <w:trHeight w:val="64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Мольберт для иллюстративного материала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1080,92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5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216,18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Книжки и картинки детские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82,23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1233,48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Тетар кукольный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720,61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5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144,12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 xml:space="preserve">Клей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57,84</w:t>
            </w:r>
          </w:p>
        </w:tc>
      </w:tr>
      <w:tr w:rsidR="00B45CED" w:rsidRPr="00B45CED" w:rsidTr="00C869A5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b/>
                <w:bCs/>
              </w:rPr>
            </w:pPr>
            <w:r w:rsidRPr="00B45CED">
              <w:rPr>
                <w:b/>
                <w:bCs/>
              </w:rPr>
              <w:t>Всего на 15 воспитанников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b/>
                <w:bCs/>
              </w:rPr>
            </w:pPr>
            <w:r w:rsidRPr="00B45CED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b/>
                <w:bCs/>
              </w:rPr>
            </w:pPr>
            <w:r w:rsidRPr="00B45CED">
              <w:rPr>
                <w:b/>
                <w:bCs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b/>
                <w:bCs/>
              </w:rPr>
            </w:pPr>
            <w:r w:rsidRPr="00B45CED">
              <w:rPr>
                <w:b/>
                <w:bCs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7988,51</w:t>
            </w:r>
          </w:p>
        </w:tc>
      </w:tr>
      <w:tr w:rsidR="00B45CED" w:rsidRPr="00B45CED" w:rsidTr="00C869A5">
        <w:trPr>
          <w:trHeight w:val="315"/>
        </w:trPr>
        <w:tc>
          <w:tcPr>
            <w:tcW w:w="7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b/>
                <w:bCs/>
              </w:rPr>
            </w:pPr>
            <w:r w:rsidRPr="00B45CED">
              <w:rPr>
                <w:b/>
                <w:bCs/>
              </w:rPr>
              <w:t>Стоимость единицы муниципальной услуги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532,57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ED" w:rsidRDefault="00B45CED" w:rsidP="00B45CED">
            <w:pPr>
              <w:rPr>
                <w:color w:val="000000"/>
              </w:rPr>
            </w:pPr>
          </w:p>
          <w:p w:rsidR="009742A8" w:rsidRDefault="009742A8" w:rsidP="00B45CED">
            <w:pPr>
              <w:rPr>
                <w:color w:val="000000"/>
              </w:rPr>
            </w:pPr>
          </w:p>
          <w:p w:rsidR="0000072E" w:rsidRPr="00B45CED" w:rsidRDefault="0000072E" w:rsidP="00B45CED">
            <w:pPr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</w:p>
        </w:tc>
      </w:tr>
      <w:tr w:rsidR="00B45CED" w:rsidRPr="00B45CED" w:rsidTr="00C869A5">
        <w:trPr>
          <w:trHeight w:val="810"/>
        </w:trPr>
        <w:tc>
          <w:tcPr>
            <w:tcW w:w="10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5CED">
              <w:rPr>
                <w:b/>
                <w:bCs/>
                <w:color w:val="000000"/>
                <w:sz w:val="28"/>
                <w:szCs w:val="28"/>
              </w:rPr>
              <w:lastRenderedPageBreak/>
              <w:t>По общеобразовательным учреждениям, учреждениям дополнительного образования детей, метод-кабинетам и прочим учреждениям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</w:p>
        </w:tc>
      </w:tr>
      <w:tr w:rsidR="00B45CED" w:rsidRPr="00B45CED" w:rsidTr="00C869A5">
        <w:trPr>
          <w:trHeight w:val="2401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color w:val="000000"/>
              </w:rPr>
            </w:pPr>
            <w:r w:rsidRPr="00B45CE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color w:val="000000"/>
              </w:rPr>
            </w:pPr>
            <w:r w:rsidRPr="00B45CED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color w:val="000000"/>
              </w:rPr>
            </w:pPr>
            <w:r w:rsidRPr="00B45CED">
              <w:rPr>
                <w:b/>
                <w:bCs/>
                <w:color w:val="000000"/>
              </w:rPr>
              <w:t>Количество предметов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color w:val="000000"/>
              </w:rPr>
            </w:pPr>
            <w:r w:rsidRPr="00B45CED">
              <w:rPr>
                <w:b/>
                <w:bCs/>
                <w:color w:val="000000"/>
              </w:rPr>
              <w:t xml:space="preserve">Цена, руб.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color w:val="000000"/>
              </w:rPr>
            </w:pPr>
            <w:r w:rsidRPr="00B45CED">
              <w:rPr>
                <w:b/>
                <w:bCs/>
                <w:color w:val="000000"/>
              </w:rPr>
              <w:t>Количество штатных единиц административного, преподавательского состава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color w:val="000000"/>
              </w:rPr>
            </w:pPr>
            <w:r w:rsidRPr="00B45CED">
              <w:rPr>
                <w:b/>
                <w:bCs/>
                <w:color w:val="000000"/>
              </w:rPr>
              <w:t>Сумма в год, руб.</w:t>
            </w:r>
          </w:p>
        </w:tc>
      </w:tr>
      <w:tr w:rsidR="00B45CED" w:rsidRPr="00B45CED" w:rsidTr="00C869A5">
        <w:trPr>
          <w:trHeight w:val="315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b/>
                <w:bCs/>
                <w:color w:val="000000"/>
              </w:rPr>
            </w:pPr>
            <w:r w:rsidRPr="00B45CED">
              <w:rPr>
                <w:b/>
                <w:bCs/>
                <w:color w:val="000000"/>
              </w:rPr>
              <w:t xml:space="preserve">На 1 штатную единицу административного, преподавательского состава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Ручка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шт.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Стержень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шт.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Карандаш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шт.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Ластик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шт.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Линейка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шт.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Тетрадь общая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шт.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Степлер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шт.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Скобы для степлера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уп.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Корректирующая жидкость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шт.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Скрепки канцелярские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уп.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Папка-уголок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шт.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Файл (100 шт. в уп.)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уп.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</w:tr>
      <w:tr w:rsidR="00B45CED" w:rsidRPr="00B45CED" w:rsidTr="00C869A5">
        <w:trPr>
          <w:trHeight w:val="315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b/>
                <w:bCs/>
                <w:color w:val="000000"/>
              </w:rPr>
            </w:pPr>
            <w:r w:rsidRPr="00B45CE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color w:val="000000"/>
              </w:rPr>
            </w:pPr>
            <w:r w:rsidRPr="00B45CED">
              <w:rPr>
                <w:b/>
                <w:bCs/>
                <w:color w:val="000000"/>
              </w:rPr>
              <w:t>0</w:t>
            </w:r>
          </w:p>
        </w:tc>
      </w:tr>
      <w:tr w:rsidR="00B45CED" w:rsidRPr="00B45CED" w:rsidTr="00C869A5">
        <w:trPr>
          <w:trHeight w:val="315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CED" w:rsidRPr="00B45CED" w:rsidRDefault="00B45CED" w:rsidP="00B45CED">
            <w:pPr>
              <w:rPr>
                <w:b/>
                <w:bCs/>
                <w:color w:val="000000"/>
              </w:rPr>
            </w:pPr>
            <w:r w:rsidRPr="00B45CED">
              <w:rPr>
                <w:b/>
                <w:bCs/>
                <w:color w:val="000000"/>
              </w:rPr>
              <w:t>На 1 учреждение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 xml:space="preserve">Бумага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уп.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center"/>
              <w:rPr>
                <w:color w:val="000000"/>
              </w:rPr>
            </w:pPr>
            <w:r w:rsidRPr="00B45CED">
              <w:rPr>
                <w:color w:val="000000"/>
              </w:rPr>
              <w:t>-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Бумага для факса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уп.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center"/>
              <w:rPr>
                <w:color w:val="000000"/>
              </w:rPr>
            </w:pPr>
            <w:r w:rsidRPr="00B45CED">
              <w:rPr>
                <w:color w:val="000000"/>
              </w:rPr>
              <w:t>-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Дырокол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шт.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center"/>
              <w:rPr>
                <w:color w:val="000000"/>
              </w:rPr>
            </w:pPr>
            <w:r w:rsidRPr="00B45CED">
              <w:rPr>
                <w:color w:val="000000"/>
              </w:rPr>
              <w:t>-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Блок бумажный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шт.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center"/>
              <w:rPr>
                <w:color w:val="000000"/>
              </w:rPr>
            </w:pPr>
            <w:r w:rsidRPr="00B45CED">
              <w:rPr>
                <w:color w:val="000000"/>
              </w:rPr>
              <w:t>-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</w:tr>
      <w:tr w:rsidR="00B45CED" w:rsidRPr="00B45CED" w:rsidTr="00C869A5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Флэш-карта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шт.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right"/>
              <w:rPr>
                <w:color w:val="000000"/>
              </w:rPr>
            </w:pPr>
            <w:r w:rsidRPr="00B45CED">
              <w:rPr>
                <w:color w:val="00000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2A7EB1" w:rsidP="00B4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center"/>
              <w:rPr>
                <w:color w:val="000000"/>
              </w:rPr>
            </w:pPr>
            <w:r w:rsidRPr="00B45CED">
              <w:rPr>
                <w:color w:val="000000"/>
              </w:rPr>
              <w:t>-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 </w:t>
            </w:r>
          </w:p>
        </w:tc>
      </w:tr>
      <w:tr w:rsidR="00B45CED" w:rsidRPr="00B45CED" w:rsidTr="00C869A5">
        <w:trPr>
          <w:trHeight w:val="315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b/>
                <w:bCs/>
                <w:color w:val="000000"/>
              </w:rPr>
            </w:pPr>
            <w:r w:rsidRPr="00B45CE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b/>
                <w:bCs/>
                <w:color w:val="000000"/>
              </w:rPr>
            </w:pPr>
            <w:r w:rsidRPr="00B45C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color w:val="000000"/>
              </w:rPr>
            </w:pPr>
            <w:r w:rsidRPr="00B45CED">
              <w:rPr>
                <w:b/>
                <w:bCs/>
                <w:color w:val="000000"/>
              </w:rPr>
              <w:t> </w:t>
            </w:r>
          </w:p>
        </w:tc>
      </w:tr>
      <w:tr w:rsidR="00B45CED" w:rsidRPr="00B45CED" w:rsidTr="00C869A5">
        <w:trPr>
          <w:trHeight w:val="315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b/>
                <w:bCs/>
                <w:color w:val="000000"/>
              </w:rPr>
            </w:pPr>
            <w:r w:rsidRPr="00B45CED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color w:val="000000"/>
              </w:rPr>
            </w:pPr>
            <w:r w:rsidRPr="00B45CED">
              <w:rPr>
                <w:b/>
                <w:bCs/>
                <w:color w:val="000000"/>
              </w:rPr>
              <w:t> </w:t>
            </w:r>
          </w:p>
        </w:tc>
      </w:tr>
      <w:tr w:rsidR="00B45CED" w:rsidRPr="00B45CED" w:rsidTr="00C869A5">
        <w:trPr>
          <w:trHeight w:val="315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color w:val="000000"/>
              </w:rPr>
            </w:pPr>
            <w:r w:rsidRPr="00B45CED">
              <w:rPr>
                <w:color w:val="000000"/>
              </w:rPr>
              <w:t>Объем муниципальной услуги в натуральном выражении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color w:val="000000"/>
              </w:rPr>
            </w:pPr>
            <w:r w:rsidRPr="00B45CED">
              <w:rPr>
                <w:b/>
                <w:bCs/>
                <w:color w:val="000000"/>
              </w:rPr>
              <w:t> </w:t>
            </w:r>
          </w:p>
        </w:tc>
      </w:tr>
      <w:tr w:rsidR="00B45CED" w:rsidRPr="00B45CED" w:rsidTr="00C869A5">
        <w:trPr>
          <w:trHeight w:val="315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rPr>
                <w:b/>
                <w:bCs/>
                <w:color w:val="000000"/>
              </w:rPr>
            </w:pPr>
            <w:r w:rsidRPr="00B45CED">
              <w:rPr>
                <w:b/>
                <w:bCs/>
                <w:color w:val="000000"/>
              </w:rPr>
              <w:t>Стоимость единицы муниципальной услуги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ED" w:rsidRPr="00B45CED" w:rsidRDefault="00B45CED" w:rsidP="00B45CED">
            <w:pPr>
              <w:jc w:val="center"/>
              <w:rPr>
                <w:b/>
                <w:bCs/>
                <w:color w:val="000000"/>
              </w:rPr>
            </w:pPr>
            <w:r w:rsidRPr="00B45CED">
              <w:rPr>
                <w:b/>
                <w:bCs/>
                <w:color w:val="000000"/>
              </w:rPr>
              <w:t> </w:t>
            </w:r>
          </w:p>
        </w:tc>
      </w:tr>
    </w:tbl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72E" w:rsidRDefault="0000072E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72E" w:rsidRDefault="0000072E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72E" w:rsidRDefault="0000072E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72E" w:rsidRDefault="0000072E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72E" w:rsidRDefault="0000072E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8960" w:type="dxa"/>
        <w:tblInd w:w="93" w:type="dxa"/>
        <w:tblLook w:val="04A0"/>
      </w:tblPr>
      <w:tblGrid>
        <w:gridCol w:w="3180"/>
        <w:gridCol w:w="1600"/>
        <w:gridCol w:w="1360"/>
        <w:gridCol w:w="1300"/>
        <w:gridCol w:w="1520"/>
      </w:tblGrid>
      <w:tr w:rsidR="00262749" w:rsidRPr="00262749" w:rsidTr="00262749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591F12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 xml:space="preserve">Таблица </w:t>
            </w:r>
            <w:r w:rsidR="00591F12">
              <w:rPr>
                <w:color w:val="000000"/>
              </w:rPr>
              <w:t>6</w:t>
            </w:r>
          </w:p>
        </w:tc>
      </w:tr>
      <w:tr w:rsidR="00262749" w:rsidRPr="00262749" w:rsidTr="00262749">
        <w:trPr>
          <w:trHeight w:val="390"/>
        </w:trPr>
        <w:tc>
          <w:tcPr>
            <w:tcW w:w="8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62749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Расчет стоимости услуг в части приобретения мягкого инвентаря </w:t>
            </w:r>
          </w:p>
        </w:tc>
      </w:tr>
      <w:tr w:rsidR="00262749" w:rsidRPr="00262749" w:rsidTr="00262749">
        <w:trPr>
          <w:trHeight w:val="322"/>
        </w:trPr>
        <w:tc>
          <w:tcPr>
            <w:tcW w:w="8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749" w:rsidRPr="00262749" w:rsidRDefault="00262749" w:rsidP="00262749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262749" w:rsidRPr="00262749" w:rsidTr="00262749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262749" w:rsidRPr="00262749" w:rsidTr="00262749">
        <w:trPr>
          <w:trHeight w:val="375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2749">
              <w:rPr>
                <w:b/>
                <w:bCs/>
                <w:color w:val="000000"/>
                <w:sz w:val="28"/>
                <w:szCs w:val="28"/>
              </w:rPr>
              <w:t>По детским дошкольным учреждениям</w:t>
            </w:r>
          </w:p>
        </w:tc>
      </w:tr>
      <w:tr w:rsidR="00262749" w:rsidRPr="00262749" w:rsidTr="00262749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</w:p>
        </w:tc>
      </w:tr>
      <w:tr w:rsidR="00262749" w:rsidRPr="00262749" w:rsidTr="00262749">
        <w:trPr>
          <w:trHeight w:val="94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Количетсво предметов, шт.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Срок носки в годах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Цена, руб.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jc w:val="center"/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Сумма, руб.</w:t>
            </w:r>
          </w:p>
        </w:tc>
      </w:tr>
      <w:tr w:rsidR="00262749" w:rsidRPr="00262749" w:rsidTr="00262749">
        <w:trPr>
          <w:trHeight w:val="31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  <w:r w:rsidRPr="00262749">
              <w:rPr>
                <w:b/>
                <w:bCs/>
              </w:rPr>
              <w:t>на 1 место</w:t>
            </w:r>
          </w:p>
        </w:tc>
      </w:tr>
      <w:tr w:rsidR="00262749" w:rsidRPr="00262749" w:rsidTr="0026274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Полотенце детское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A7EB1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A7EB1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574,37</w:t>
            </w:r>
          </w:p>
        </w:tc>
      </w:tr>
      <w:tr w:rsidR="00262749" w:rsidRPr="00262749" w:rsidTr="0026274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Салфетки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A7EB1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A7EB1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10,19</w:t>
            </w:r>
          </w:p>
        </w:tc>
      </w:tr>
      <w:tr w:rsidR="00262749" w:rsidRPr="00262749" w:rsidTr="0026274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Наволочки верхние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A7EB1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AC4026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107,94</w:t>
            </w:r>
          </w:p>
        </w:tc>
      </w:tr>
      <w:tr w:rsidR="00262749" w:rsidRPr="00262749" w:rsidTr="0026274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Наволочки набивные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AC4026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AC4026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19,07</w:t>
            </w:r>
          </w:p>
        </w:tc>
      </w:tr>
      <w:tr w:rsidR="00262749" w:rsidRPr="00262749" w:rsidTr="0026274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Простыни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AC4026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AC4026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170,18</w:t>
            </w:r>
          </w:p>
        </w:tc>
      </w:tr>
      <w:tr w:rsidR="00262749" w:rsidRPr="00262749" w:rsidTr="0026274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Пододеяльники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AC4026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AC4026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287,03</w:t>
            </w:r>
          </w:p>
        </w:tc>
      </w:tr>
      <w:tr w:rsidR="00262749" w:rsidRPr="00262749" w:rsidTr="0026274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Подушки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AC4026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AC4026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54,09</w:t>
            </w:r>
          </w:p>
        </w:tc>
      </w:tr>
      <w:tr w:rsidR="00262749" w:rsidRPr="00262749" w:rsidTr="0026274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Матрацы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AC4026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AC4026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49,77</w:t>
            </w:r>
          </w:p>
        </w:tc>
      </w:tr>
      <w:tr w:rsidR="00262749" w:rsidRPr="00262749" w:rsidTr="0026274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Одеяла теплые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AC4026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AC4026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156,32</w:t>
            </w:r>
          </w:p>
        </w:tc>
      </w:tr>
      <w:tr w:rsidR="00262749" w:rsidRPr="00262749" w:rsidTr="0026274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Одеяла байковые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AC4026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AC4026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44,36</w:t>
            </w:r>
          </w:p>
        </w:tc>
      </w:tr>
      <w:tr w:rsidR="00262749" w:rsidRPr="00262749" w:rsidTr="00262749">
        <w:trPr>
          <w:trHeight w:val="315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  <w:r w:rsidRPr="00262749">
              <w:rPr>
                <w:b/>
                <w:bCs/>
              </w:rPr>
              <w:t>Итого: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AC4026" w:rsidP="00262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1473,32</w:t>
            </w:r>
          </w:p>
        </w:tc>
      </w:tr>
      <w:tr w:rsidR="00262749" w:rsidRPr="00262749" w:rsidTr="00262749">
        <w:trPr>
          <w:trHeight w:val="31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  <w:r w:rsidRPr="00262749">
              <w:rPr>
                <w:b/>
                <w:bCs/>
              </w:rPr>
              <w:t>На 100 мест</w:t>
            </w:r>
          </w:p>
        </w:tc>
      </w:tr>
      <w:tr w:rsidR="00262749" w:rsidRPr="00262749" w:rsidTr="0026274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Скатерти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C4026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AC4026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518,80</w:t>
            </w:r>
          </w:p>
        </w:tc>
      </w:tr>
      <w:tr w:rsidR="00262749" w:rsidRPr="00262749" w:rsidTr="0026274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Полотенца посудные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C4026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AC4026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1233,26</w:t>
            </w:r>
          </w:p>
        </w:tc>
      </w:tr>
      <w:tr w:rsidR="00262749" w:rsidRPr="00262749" w:rsidTr="00262749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>Клеенка настольная, 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C4026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AC4026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233,46</w:t>
            </w:r>
          </w:p>
        </w:tc>
      </w:tr>
      <w:tr w:rsidR="00262749" w:rsidRPr="00262749" w:rsidTr="00262749">
        <w:trPr>
          <w:trHeight w:val="9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color w:val="000000"/>
              </w:rPr>
            </w:pPr>
            <w:r w:rsidRPr="00262749">
              <w:rPr>
                <w:color w:val="000000"/>
              </w:rPr>
              <w:t xml:space="preserve">Материал на халаты, фартуки, косынки, нарукавники для персонала, м.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jc w:val="right"/>
              <w:rPr>
                <w:color w:val="000000"/>
              </w:rPr>
            </w:pPr>
            <w:r w:rsidRPr="00262749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C4026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49" w:rsidRPr="00262749" w:rsidRDefault="00AC4026" w:rsidP="00262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8125,00</w:t>
            </w:r>
          </w:p>
        </w:tc>
      </w:tr>
      <w:tr w:rsidR="00262749" w:rsidRPr="00262749" w:rsidTr="00262749">
        <w:trPr>
          <w:trHeight w:val="315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  <w:r w:rsidRPr="00262749">
              <w:rPr>
                <w:b/>
                <w:bCs/>
              </w:rPr>
              <w:t>Итого: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C4026" w:rsidP="00262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10110,52</w:t>
            </w:r>
          </w:p>
        </w:tc>
      </w:tr>
      <w:tr w:rsidR="00262749" w:rsidRPr="00262749" w:rsidTr="00262749">
        <w:trPr>
          <w:trHeight w:val="315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749" w:rsidRPr="00262749" w:rsidRDefault="00262749" w:rsidP="00262749">
            <w:pPr>
              <w:rPr>
                <w:b/>
                <w:bCs/>
              </w:rPr>
            </w:pPr>
            <w:r w:rsidRPr="00262749">
              <w:rPr>
                <w:b/>
                <w:bCs/>
              </w:rPr>
              <w:t>Итого на 1 место: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C4026" w:rsidP="00262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101,11</w:t>
            </w:r>
          </w:p>
        </w:tc>
      </w:tr>
      <w:tr w:rsidR="00262749" w:rsidRPr="00262749" w:rsidTr="00262749">
        <w:trPr>
          <w:trHeight w:val="315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262749" w:rsidP="00262749">
            <w:pPr>
              <w:rPr>
                <w:b/>
                <w:bCs/>
                <w:color w:val="000000"/>
              </w:rPr>
            </w:pPr>
            <w:r w:rsidRPr="00262749">
              <w:rPr>
                <w:b/>
                <w:bCs/>
                <w:color w:val="000000"/>
              </w:rPr>
              <w:t>Стоимость единицы муниципальной услуги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49" w:rsidRPr="00262749" w:rsidRDefault="00AC4026" w:rsidP="002627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1574,43</w:t>
            </w:r>
          </w:p>
        </w:tc>
      </w:tr>
    </w:tbl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749" w:rsidRDefault="00262749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2BA0" w:rsidRDefault="00AF2BA0" w:rsidP="0068520D">
      <w:pPr>
        <w:autoSpaceDE w:val="0"/>
        <w:autoSpaceDN w:val="0"/>
        <w:adjustRightInd w:val="0"/>
        <w:jc w:val="center"/>
        <w:rPr>
          <w:sz w:val="28"/>
          <w:szCs w:val="28"/>
        </w:rPr>
        <w:sectPr w:rsidR="00AF2BA0" w:rsidSect="0034441F">
          <w:headerReference w:type="default" r:id="rId14"/>
          <w:pgSz w:w="11905" w:h="16838" w:code="9"/>
          <w:pgMar w:top="1134" w:right="567" w:bottom="1134" w:left="1418" w:header="720" w:footer="720" w:gutter="0"/>
          <w:cols w:space="720"/>
          <w:docGrid w:linePitch="326"/>
        </w:sectPr>
      </w:pPr>
    </w:p>
    <w:tbl>
      <w:tblPr>
        <w:tblW w:w="14693" w:type="dxa"/>
        <w:tblInd w:w="93" w:type="dxa"/>
        <w:tblLook w:val="04A0"/>
      </w:tblPr>
      <w:tblGrid>
        <w:gridCol w:w="1709"/>
        <w:gridCol w:w="2133"/>
        <w:gridCol w:w="1453"/>
        <w:gridCol w:w="2133"/>
        <w:gridCol w:w="1844"/>
        <w:gridCol w:w="1681"/>
        <w:gridCol w:w="1925"/>
        <w:gridCol w:w="1815"/>
      </w:tblGrid>
      <w:tr w:rsidR="00E67853" w:rsidRPr="00E67853" w:rsidTr="00AF2BA0">
        <w:trPr>
          <w:trHeight w:val="315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/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/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591F12">
            <w:pPr>
              <w:jc w:val="right"/>
            </w:pPr>
            <w:r w:rsidRPr="00E67853">
              <w:t xml:space="preserve">Таблица </w:t>
            </w:r>
            <w:r w:rsidR="00591F12">
              <w:t>7</w:t>
            </w:r>
          </w:p>
        </w:tc>
      </w:tr>
      <w:tr w:rsidR="00E67853" w:rsidRPr="00E67853" w:rsidTr="00AF2BA0">
        <w:trPr>
          <w:trHeight w:val="524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67853">
              <w:rPr>
                <w:b/>
                <w:bCs/>
                <w:sz w:val="28"/>
                <w:szCs w:val="28"/>
                <w:u w:val="single"/>
              </w:rPr>
              <w:t>Расчет стоимости услуг в части приобретения коммунальных услуг</w:t>
            </w:r>
          </w:p>
        </w:tc>
      </w:tr>
      <w:tr w:rsidR="00E67853" w:rsidRPr="00E67853" w:rsidTr="00AF2BA0">
        <w:trPr>
          <w:trHeight w:val="285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</w:p>
        </w:tc>
      </w:tr>
      <w:tr w:rsidR="00E67853" w:rsidRPr="00E67853" w:rsidTr="00AF2BA0">
        <w:trPr>
          <w:trHeight w:val="705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  <w:r w:rsidRPr="00E67853">
              <w:rPr>
                <w:b/>
                <w:bCs/>
              </w:rPr>
              <w:t>Учреждение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53" w:rsidRPr="00E67853" w:rsidRDefault="00E67853" w:rsidP="00D060B9">
            <w:pPr>
              <w:jc w:val="center"/>
              <w:rPr>
                <w:b/>
                <w:bCs/>
              </w:rPr>
            </w:pPr>
            <w:r w:rsidRPr="00E67853">
              <w:rPr>
                <w:b/>
                <w:bCs/>
              </w:rPr>
              <w:t>Предварительные лимиты  по теплоэнергии на 201</w:t>
            </w:r>
            <w:r w:rsidR="00D060B9">
              <w:rPr>
                <w:b/>
                <w:bCs/>
              </w:rPr>
              <w:t>4</w:t>
            </w:r>
            <w:r w:rsidRPr="00E67853">
              <w:rPr>
                <w:b/>
                <w:bCs/>
              </w:rPr>
              <w:t xml:space="preserve"> год, Гкал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  <w:r w:rsidRPr="00E67853">
              <w:rPr>
                <w:b/>
                <w:bCs/>
              </w:rPr>
              <w:t>Стоимость 1 Гкал на тепловую энергию, руб.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  <w:r w:rsidRPr="00E67853">
              <w:rPr>
                <w:b/>
                <w:bCs/>
              </w:rPr>
              <w:t xml:space="preserve">Предварительные </w:t>
            </w:r>
            <w:r w:rsidR="00D060B9">
              <w:rPr>
                <w:b/>
                <w:bCs/>
              </w:rPr>
              <w:t>лимиты по электроэнергии на 2014</w:t>
            </w:r>
            <w:r w:rsidRPr="00E67853">
              <w:rPr>
                <w:b/>
                <w:bCs/>
              </w:rPr>
              <w:t xml:space="preserve"> год, Квт/час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  <w:r w:rsidRPr="00E67853">
              <w:rPr>
                <w:b/>
                <w:bCs/>
              </w:rPr>
              <w:t xml:space="preserve">Стоимость 1 Квт/час на элетроэнергию, руб. 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  <w:r w:rsidRPr="00E67853">
              <w:rPr>
                <w:b/>
                <w:bCs/>
              </w:rPr>
              <w:t>Расходы в части коммунальных услуг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  <w:r w:rsidRPr="00E67853">
              <w:rPr>
                <w:b/>
                <w:bCs/>
              </w:rPr>
              <w:t>Всего расходы на коммунальные услуги, руб.</w:t>
            </w:r>
          </w:p>
        </w:tc>
      </w:tr>
      <w:tr w:rsidR="00E67853" w:rsidRPr="00E67853" w:rsidTr="00AF2BA0">
        <w:trPr>
          <w:trHeight w:val="810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53" w:rsidRPr="00E67853" w:rsidRDefault="00E67853" w:rsidP="00E67853">
            <w:pPr>
              <w:rPr>
                <w:b/>
                <w:bCs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53" w:rsidRPr="00E67853" w:rsidRDefault="00E67853" w:rsidP="00E67853">
            <w:pPr>
              <w:rPr>
                <w:b/>
                <w:bCs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853" w:rsidRPr="00E67853" w:rsidRDefault="00E67853" w:rsidP="00E67853">
            <w:pPr>
              <w:rPr>
                <w:b/>
                <w:bCs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853" w:rsidRPr="00E67853" w:rsidRDefault="00E67853" w:rsidP="00E67853">
            <w:pPr>
              <w:rPr>
                <w:b/>
                <w:bCs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853" w:rsidRPr="00E67853" w:rsidRDefault="00E67853" w:rsidP="00E67853">
            <w:pPr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  <w:r w:rsidRPr="00E67853">
              <w:rPr>
                <w:b/>
                <w:bCs/>
              </w:rPr>
              <w:t>Теплоэнергия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  <w:r w:rsidRPr="00E67853">
              <w:rPr>
                <w:b/>
                <w:bCs/>
              </w:rPr>
              <w:t>Электроэнергия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53" w:rsidRPr="00E67853" w:rsidRDefault="00E67853" w:rsidP="00E67853">
            <w:pPr>
              <w:rPr>
                <w:b/>
                <w:bCs/>
              </w:rPr>
            </w:pPr>
          </w:p>
        </w:tc>
      </w:tr>
      <w:tr w:rsidR="00E67853" w:rsidRPr="00E67853" w:rsidTr="00AF2BA0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</w:tr>
      <w:tr w:rsidR="00E67853" w:rsidRPr="00E67853" w:rsidTr="00AF2BA0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</w:tr>
      <w:tr w:rsidR="00E67853" w:rsidRPr="00E67853" w:rsidTr="00AF2BA0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</w:tr>
      <w:tr w:rsidR="00E67853" w:rsidRPr="00E67853" w:rsidTr="00AF2BA0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</w:tr>
      <w:tr w:rsidR="00E67853" w:rsidRPr="00E67853" w:rsidTr="00AF2BA0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</w:tr>
      <w:tr w:rsidR="00E67853" w:rsidRPr="00E67853" w:rsidTr="00AF2BA0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pPr>
              <w:rPr>
                <w:b/>
                <w:bCs/>
              </w:rPr>
            </w:pPr>
            <w:r w:rsidRPr="00E67853">
              <w:rPr>
                <w:b/>
                <w:bCs/>
              </w:rPr>
              <w:t>Итого: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</w:tr>
    </w:tbl>
    <w:p w:rsidR="00E67853" w:rsidRDefault="00E67853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276" w:type="dxa"/>
        <w:tblInd w:w="93" w:type="dxa"/>
        <w:tblLook w:val="04A0"/>
      </w:tblPr>
      <w:tblGrid>
        <w:gridCol w:w="1980"/>
        <w:gridCol w:w="1729"/>
        <w:gridCol w:w="1916"/>
        <w:gridCol w:w="1916"/>
        <w:gridCol w:w="1520"/>
        <w:gridCol w:w="1853"/>
        <w:gridCol w:w="1735"/>
        <w:gridCol w:w="1540"/>
      </w:tblGrid>
      <w:tr w:rsidR="00E67853" w:rsidRPr="00E67853" w:rsidTr="00E6785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/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591F12">
            <w:pPr>
              <w:jc w:val="right"/>
            </w:pPr>
            <w:r w:rsidRPr="00E67853">
              <w:t xml:space="preserve">Таблица </w:t>
            </w:r>
            <w:r w:rsidR="00591F12">
              <w:t>8</w:t>
            </w:r>
          </w:p>
        </w:tc>
      </w:tr>
      <w:tr w:rsidR="00E67853" w:rsidRPr="00E67853" w:rsidTr="00E67853">
        <w:trPr>
          <w:trHeight w:val="550"/>
        </w:trPr>
        <w:tc>
          <w:tcPr>
            <w:tcW w:w="13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67853">
              <w:rPr>
                <w:b/>
                <w:bCs/>
                <w:sz w:val="28"/>
                <w:szCs w:val="28"/>
                <w:u w:val="single"/>
              </w:rPr>
              <w:t>Расчет стоимости услуги в части расходов на водоснабжение, водоотведение</w:t>
            </w:r>
          </w:p>
        </w:tc>
      </w:tr>
      <w:tr w:rsidR="00E67853" w:rsidRPr="00E67853" w:rsidTr="00E67853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</w:p>
        </w:tc>
      </w:tr>
      <w:tr w:rsidR="00E67853" w:rsidRPr="00E67853" w:rsidTr="00E67853">
        <w:trPr>
          <w:trHeight w:val="48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  <w:r w:rsidRPr="00E67853">
              <w:rPr>
                <w:b/>
                <w:bCs/>
              </w:rPr>
              <w:t>Учреждение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  <w:r w:rsidRPr="00E67853">
              <w:rPr>
                <w:b/>
                <w:bCs/>
              </w:rPr>
              <w:t>Объем потребленной воды в год, куб.м.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  <w:r w:rsidRPr="00E67853">
              <w:rPr>
                <w:b/>
                <w:bCs/>
              </w:rPr>
              <w:t>Тариф на водоснабжение, руб.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  <w:r w:rsidRPr="00E67853">
              <w:rPr>
                <w:b/>
                <w:bCs/>
              </w:rPr>
              <w:t>Сумма расходов на водоснабжение, руб.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  <w:r w:rsidRPr="00E67853">
              <w:rPr>
                <w:b/>
                <w:bCs/>
              </w:rPr>
              <w:t>Объем отведенной воды в год, куб.м.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  <w:r w:rsidRPr="00E67853">
              <w:rPr>
                <w:b/>
                <w:bCs/>
              </w:rPr>
              <w:t xml:space="preserve">Тариф на водоотведение, руб. 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  <w:r w:rsidRPr="00E67853">
              <w:rPr>
                <w:b/>
                <w:bCs/>
              </w:rPr>
              <w:t>Сумма расходов на водооведение, руб.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  <w:r w:rsidRPr="00E67853">
              <w:rPr>
                <w:b/>
                <w:bCs/>
              </w:rPr>
              <w:t>Всего расходы на воду, руб.</w:t>
            </w:r>
          </w:p>
        </w:tc>
      </w:tr>
      <w:tr w:rsidR="00E67853" w:rsidRPr="00E67853" w:rsidTr="00E67853">
        <w:trPr>
          <w:trHeight w:val="75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853" w:rsidRPr="00E67853" w:rsidRDefault="00E67853" w:rsidP="00E67853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53" w:rsidRPr="00E67853" w:rsidRDefault="00E67853" w:rsidP="00E67853">
            <w:pPr>
              <w:rPr>
                <w:b/>
                <w:bCs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853" w:rsidRPr="00E67853" w:rsidRDefault="00E67853" w:rsidP="00E67853">
            <w:pPr>
              <w:rPr>
                <w:b/>
                <w:bCs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853" w:rsidRPr="00E67853" w:rsidRDefault="00E67853" w:rsidP="00E67853">
            <w:pPr>
              <w:rPr>
                <w:b/>
                <w:bCs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53" w:rsidRPr="00E67853" w:rsidRDefault="00E67853" w:rsidP="00E67853">
            <w:pPr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853" w:rsidRPr="00E67853" w:rsidRDefault="00E67853" w:rsidP="00E67853">
            <w:pPr>
              <w:rPr>
                <w:b/>
                <w:bCs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7853" w:rsidRPr="00E67853" w:rsidRDefault="00E67853" w:rsidP="00E67853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53" w:rsidRPr="00E67853" w:rsidRDefault="00E67853" w:rsidP="00E67853">
            <w:pPr>
              <w:rPr>
                <w:b/>
                <w:bCs/>
              </w:rPr>
            </w:pPr>
          </w:p>
        </w:tc>
      </w:tr>
      <w:tr w:rsidR="00E67853" w:rsidRPr="00E67853" w:rsidTr="00E67853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</w:tr>
      <w:tr w:rsidR="00E67853" w:rsidRPr="00E67853" w:rsidTr="00E67853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</w:tr>
      <w:tr w:rsidR="00E67853" w:rsidRPr="00E67853" w:rsidTr="00E67853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</w:tr>
      <w:tr w:rsidR="00E67853" w:rsidRPr="00E67853" w:rsidTr="00E67853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</w:tr>
      <w:tr w:rsidR="00E67853" w:rsidRPr="00E67853" w:rsidTr="00E67853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</w:tr>
      <w:tr w:rsidR="00E67853" w:rsidRPr="00E67853" w:rsidTr="00E67853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</w:tr>
      <w:tr w:rsidR="00E67853" w:rsidRPr="00E67853" w:rsidTr="00E67853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pPr>
              <w:rPr>
                <w:b/>
                <w:bCs/>
              </w:rPr>
            </w:pPr>
            <w:r w:rsidRPr="00E67853">
              <w:rPr>
                <w:b/>
                <w:bCs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r w:rsidRPr="00E67853">
              <w:t> </w:t>
            </w:r>
          </w:p>
        </w:tc>
      </w:tr>
    </w:tbl>
    <w:p w:rsidR="00E67853" w:rsidRDefault="00E67853" w:rsidP="0068520D">
      <w:pPr>
        <w:autoSpaceDE w:val="0"/>
        <w:autoSpaceDN w:val="0"/>
        <w:adjustRightInd w:val="0"/>
        <w:jc w:val="center"/>
        <w:rPr>
          <w:sz w:val="28"/>
          <w:szCs w:val="28"/>
        </w:rPr>
        <w:sectPr w:rsidR="00E67853" w:rsidSect="00E67853">
          <w:pgSz w:w="16838" w:h="11905" w:orient="landscape" w:code="9"/>
          <w:pgMar w:top="1418" w:right="1134" w:bottom="567" w:left="1134" w:header="720" w:footer="720" w:gutter="0"/>
          <w:cols w:space="720"/>
          <w:docGrid w:linePitch="326"/>
        </w:sectPr>
      </w:pPr>
    </w:p>
    <w:tbl>
      <w:tblPr>
        <w:tblW w:w="9240" w:type="dxa"/>
        <w:tblInd w:w="93" w:type="dxa"/>
        <w:tblLook w:val="04A0"/>
      </w:tblPr>
      <w:tblGrid>
        <w:gridCol w:w="2880"/>
        <w:gridCol w:w="1880"/>
        <w:gridCol w:w="1620"/>
        <w:gridCol w:w="1520"/>
        <w:gridCol w:w="1340"/>
      </w:tblGrid>
      <w:tr w:rsidR="00E67853" w:rsidRPr="00E67853" w:rsidTr="00C869A5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pPr>
              <w:rPr>
                <w:color w:val="000000"/>
              </w:rPr>
            </w:pPr>
            <w:bookmarkStart w:id="3" w:name="RANGE!A1:E14"/>
            <w:bookmarkStart w:id="4" w:name="RANGE!A1:B6"/>
            <w:bookmarkEnd w:id="3"/>
            <w:bookmarkEnd w:id="4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pPr>
              <w:rPr>
                <w:color w:val="00000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591F12">
            <w:pPr>
              <w:jc w:val="right"/>
              <w:rPr>
                <w:color w:val="000000"/>
              </w:rPr>
            </w:pPr>
            <w:r w:rsidRPr="00E67853">
              <w:rPr>
                <w:color w:val="000000"/>
              </w:rPr>
              <w:t xml:space="preserve">Таблица </w:t>
            </w:r>
            <w:r w:rsidR="00591F12">
              <w:rPr>
                <w:color w:val="000000"/>
              </w:rPr>
              <w:t>9</w:t>
            </w:r>
          </w:p>
        </w:tc>
      </w:tr>
      <w:tr w:rsidR="00E67853" w:rsidRPr="00E67853" w:rsidTr="00C869A5">
        <w:trPr>
          <w:trHeight w:val="765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67853">
              <w:rPr>
                <w:b/>
                <w:bCs/>
                <w:sz w:val="28"/>
                <w:szCs w:val="28"/>
                <w:u w:val="single"/>
              </w:rPr>
              <w:t>Расчет стоимости услуг в части оплаты прочих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53" w:rsidRPr="00E67853" w:rsidRDefault="00E67853" w:rsidP="00E67853">
            <w:pPr>
              <w:rPr>
                <w:b/>
                <w:bCs/>
              </w:rPr>
            </w:pPr>
          </w:p>
        </w:tc>
      </w:tr>
      <w:tr w:rsidR="00E67853" w:rsidRPr="00E67853" w:rsidTr="00C869A5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</w:p>
        </w:tc>
      </w:tr>
      <w:tr w:rsidR="00E67853" w:rsidRPr="00E67853" w:rsidTr="00C869A5">
        <w:trPr>
          <w:trHeight w:val="6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  <w:r w:rsidRPr="00E67853">
              <w:rPr>
                <w:b/>
                <w:bCs/>
              </w:rPr>
              <w:t>Наименование расходов / Учреждение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  <w:r w:rsidRPr="00E67853">
              <w:rPr>
                <w:b/>
                <w:bCs/>
              </w:rPr>
              <w:t>Налоговая база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  <w:r w:rsidRPr="00E67853">
              <w:rPr>
                <w:b/>
                <w:bCs/>
              </w:rPr>
              <w:t>Налоговая ставка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  <w:r w:rsidRPr="00E67853">
              <w:rPr>
                <w:b/>
                <w:bCs/>
              </w:rPr>
              <w:t>Налог (руб.)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pPr>
              <w:rPr>
                <w:color w:val="000000"/>
              </w:rPr>
            </w:pPr>
          </w:p>
        </w:tc>
      </w:tr>
      <w:tr w:rsidR="00E67853" w:rsidRPr="00E67853" w:rsidTr="00C869A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r w:rsidRPr="00E67853">
              <w:t>Налог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53" w:rsidRPr="00E67853" w:rsidRDefault="00E67853" w:rsidP="00E67853">
            <w:pPr>
              <w:jc w:val="center"/>
            </w:pPr>
            <w:r w:rsidRPr="00E6785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pPr>
              <w:jc w:val="right"/>
            </w:pPr>
            <w:r w:rsidRPr="00E67853">
              <w:t>2,20%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pPr>
              <w:jc w:val="center"/>
            </w:pPr>
            <w:r w:rsidRPr="00E67853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pPr>
              <w:rPr>
                <w:color w:val="000000"/>
              </w:rPr>
            </w:pPr>
          </w:p>
        </w:tc>
      </w:tr>
      <w:tr w:rsidR="00E67853" w:rsidRPr="00E67853" w:rsidTr="00C869A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53" w:rsidRPr="00E67853" w:rsidRDefault="00E67853" w:rsidP="00E67853">
            <w:pPr>
              <w:jc w:val="center"/>
            </w:pPr>
            <w:r w:rsidRPr="00E6785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pPr>
              <w:jc w:val="center"/>
            </w:pPr>
            <w:r w:rsidRPr="00E67853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pPr>
              <w:rPr>
                <w:color w:val="000000"/>
              </w:rPr>
            </w:pPr>
          </w:p>
        </w:tc>
      </w:tr>
      <w:tr w:rsidR="00E67853" w:rsidRPr="00E67853" w:rsidTr="00C869A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53" w:rsidRPr="00E67853" w:rsidRDefault="00E67853" w:rsidP="00E67853">
            <w:pPr>
              <w:jc w:val="center"/>
            </w:pPr>
            <w:r w:rsidRPr="00E6785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pPr>
              <w:jc w:val="center"/>
            </w:pPr>
            <w:r w:rsidRPr="00E67853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pPr>
              <w:rPr>
                <w:color w:val="000000"/>
              </w:rPr>
            </w:pPr>
          </w:p>
        </w:tc>
      </w:tr>
      <w:tr w:rsidR="00E67853" w:rsidRPr="00E67853" w:rsidTr="00C869A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r w:rsidRPr="00E67853"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53" w:rsidRPr="00E67853" w:rsidRDefault="00E67853" w:rsidP="00E67853">
            <w:pPr>
              <w:jc w:val="center"/>
            </w:pPr>
            <w:r w:rsidRPr="00E6785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pPr>
              <w:jc w:val="right"/>
            </w:pPr>
            <w:r w:rsidRPr="00E67853">
              <w:t>1,50%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pPr>
              <w:jc w:val="center"/>
            </w:pPr>
            <w:r w:rsidRPr="00E67853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pPr>
              <w:rPr>
                <w:color w:val="000000"/>
              </w:rPr>
            </w:pPr>
          </w:p>
        </w:tc>
      </w:tr>
      <w:tr w:rsidR="00E67853" w:rsidRPr="00E67853" w:rsidTr="00C869A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53" w:rsidRPr="00E67853" w:rsidRDefault="00E67853" w:rsidP="00E67853">
            <w:pPr>
              <w:jc w:val="center"/>
            </w:pPr>
            <w:r w:rsidRPr="00E6785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pPr>
              <w:jc w:val="center"/>
            </w:pPr>
            <w:r w:rsidRPr="00E67853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pPr>
              <w:rPr>
                <w:color w:val="000000"/>
              </w:rPr>
            </w:pPr>
          </w:p>
        </w:tc>
      </w:tr>
      <w:tr w:rsidR="00E67853" w:rsidRPr="00E67853" w:rsidTr="00C869A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53" w:rsidRPr="00E67853" w:rsidRDefault="00E67853" w:rsidP="00E67853">
            <w:pPr>
              <w:jc w:val="center"/>
            </w:pPr>
            <w:r w:rsidRPr="00E6785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pPr>
              <w:jc w:val="center"/>
            </w:pPr>
            <w:r w:rsidRPr="00E67853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pPr>
              <w:rPr>
                <w:color w:val="000000"/>
              </w:rPr>
            </w:pPr>
          </w:p>
        </w:tc>
      </w:tr>
      <w:tr w:rsidR="00E67853" w:rsidRPr="00E67853" w:rsidTr="00C869A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r w:rsidRPr="00E67853">
              <w:t>Транспортный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53" w:rsidRPr="00E67853" w:rsidRDefault="00E67853" w:rsidP="00E67853">
            <w:pPr>
              <w:jc w:val="center"/>
            </w:pPr>
            <w:r w:rsidRPr="00E6785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pPr>
              <w:jc w:val="center"/>
            </w:pPr>
            <w:r w:rsidRPr="00E67853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pPr>
              <w:rPr>
                <w:color w:val="000000"/>
              </w:rPr>
            </w:pPr>
          </w:p>
        </w:tc>
      </w:tr>
      <w:tr w:rsidR="00E67853" w:rsidRPr="00E67853" w:rsidTr="00C869A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53" w:rsidRPr="00E67853" w:rsidRDefault="00E67853" w:rsidP="00E67853">
            <w:pPr>
              <w:jc w:val="center"/>
            </w:pPr>
            <w:r w:rsidRPr="00E6785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pPr>
              <w:jc w:val="center"/>
            </w:pPr>
            <w:r w:rsidRPr="00E67853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pPr>
              <w:rPr>
                <w:color w:val="000000"/>
              </w:rPr>
            </w:pPr>
          </w:p>
        </w:tc>
      </w:tr>
      <w:tr w:rsidR="00E67853" w:rsidRPr="00E67853" w:rsidTr="00C869A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53" w:rsidRPr="00E67853" w:rsidRDefault="00E67853" w:rsidP="00E67853">
            <w:pPr>
              <w:jc w:val="center"/>
            </w:pPr>
            <w:r w:rsidRPr="00E6785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r w:rsidRPr="00E6785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pPr>
              <w:jc w:val="center"/>
            </w:pPr>
            <w:r w:rsidRPr="00E67853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pPr>
              <w:rPr>
                <w:color w:val="000000"/>
              </w:rPr>
            </w:pPr>
          </w:p>
        </w:tc>
      </w:tr>
      <w:tr w:rsidR="00E67853" w:rsidRPr="00E67853" w:rsidTr="00C869A5">
        <w:trPr>
          <w:trHeight w:val="31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853" w:rsidRPr="00E67853" w:rsidRDefault="00E67853" w:rsidP="00E67853">
            <w:pPr>
              <w:rPr>
                <w:b/>
                <w:bCs/>
              </w:rPr>
            </w:pPr>
            <w:r w:rsidRPr="00E67853">
              <w:rPr>
                <w:b/>
                <w:bCs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pPr>
              <w:rPr>
                <w:b/>
                <w:bCs/>
              </w:rPr>
            </w:pPr>
            <w:r w:rsidRPr="00E6785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pPr>
              <w:jc w:val="center"/>
              <w:rPr>
                <w:b/>
                <w:bCs/>
              </w:rPr>
            </w:pPr>
            <w:r w:rsidRPr="00E67853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7853" w:rsidRPr="00E67853" w:rsidRDefault="00E67853" w:rsidP="00E67853">
            <w:pPr>
              <w:rPr>
                <w:color w:val="000000"/>
              </w:rPr>
            </w:pPr>
          </w:p>
        </w:tc>
      </w:tr>
    </w:tbl>
    <w:p w:rsidR="00E67853" w:rsidRDefault="00E67853" w:rsidP="006852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67853" w:rsidSect="0034441F">
      <w:pgSz w:w="11905" w:h="16838" w:code="9"/>
      <w:pgMar w:top="113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DC5" w:rsidRDefault="001D4DC5" w:rsidP="00D4733F">
      <w:r>
        <w:separator/>
      </w:r>
    </w:p>
  </w:endnote>
  <w:endnote w:type="continuationSeparator" w:id="1">
    <w:p w:rsidR="001D4DC5" w:rsidRDefault="001D4DC5" w:rsidP="00D47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DC5" w:rsidRDefault="001D4DC5" w:rsidP="00D4733F">
      <w:r>
        <w:separator/>
      </w:r>
    </w:p>
  </w:footnote>
  <w:footnote w:type="continuationSeparator" w:id="1">
    <w:p w:rsidR="001D4DC5" w:rsidRDefault="001D4DC5" w:rsidP="00D47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D7" w:rsidRDefault="00510245">
    <w:pPr>
      <w:pStyle w:val="a3"/>
      <w:jc w:val="center"/>
    </w:pPr>
    <w:fldSimple w:instr=" PAGE   \* MERGEFORMAT ">
      <w:r w:rsidR="0065534A">
        <w:rPr>
          <w:noProof/>
        </w:rPr>
        <w:t>1</w:t>
      </w:r>
    </w:fldSimple>
  </w:p>
  <w:p w:rsidR="006366D7" w:rsidRDefault="006366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D9B"/>
    <w:multiLevelType w:val="hybridMultilevel"/>
    <w:tmpl w:val="78C0CC3A"/>
    <w:lvl w:ilvl="0" w:tplc="7B60ABF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314DF"/>
    <w:multiLevelType w:val="multilevel"/>
    <w:tmpl w:val="7CECF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502D0194"/>
    <w:multiLevelType w:val="multilevel"/>
    <w:tmpl w:val="5C2A40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4630E55"/>
    <w:multiLevelType w:val="hybridMultilevel"/>
    <w:tmpl w:val="022E0778"/>
    <w:lvl w:ilvl="0" w:tplc="F8B609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A71F0D"/>
    <w:multiLevelType w:val="multilevel"/>
    <w:tmpl w:val="3828B9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6">
    <w:nsid w:val="704545F4"/>
    <w:multiLevelType w:val="hybridMultilevel"/>
    <w:tmpl w:val="A088F3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B6A"/>
    <w:rsid w:val="0000072E"/>
    <w:rsid w:val="0000195C"/>
    <w:rsid w:val="00001E9E"/>
    <w:rsid w:val="00002FE2"/>
    <w:rsid w:val="00003FEA"/>
    <w:rsid w:val="00004289"/>
    <w:rsid w:val="00024DB3"/>
    <w:rsid w:val="00035858"/>
    <w:rsid w:val="00035A0A"/>
    <w:rsid w:val="0004031D"/>
    <w:rsid w:val="00040758"/>
    <w:rsid w:val="00043AE2"/>
    <w:rsid w:val="00046DDB"/>
    <w:rsid w:val="00056C41"/>
    <w:rsid w:val="00063302"/>
    <w:rsid w:val="0006331B"/>
    <w:rsid w:val="000654DA"/>
    <w:rsid w:val="00065839"/>
    <w:rsid w:val="00065BD4"/>
    <w:rsid w:val="0006637D"/>
    <w:rsid w:val="00066BB4"/>
    <w:rsid w:val="000702DA"/>
    <w:rsid w:val="00073035"/>
    <w:rsid w:val="00074335"/>
    <w:rsid w:val="000757C5"/>
    <w:rsid w:val="00084E73"/>
    <w:rsid w:val="000909D4"/>
    <w:rsid w:val="000922EF"/>
    <w:rsid w:val="00095B9E"/>
    <w:rsid w:val="000A167A"/>
    <w:rsid w:val="000A22AE"/>
    <w:rsid w:val="000A3805"/>
    <w:rsid w:val="000A3AFB"/>
    <w:rsid w:val="000A7D4F"/>
    <w:rsid w:val="000B258D"/>
    <w:rsid w:val="000B2874"/>
    <w:rsid w:val="000B4DDF"/>
    <w:rsid w:val="000B7993"/>
    <w:rsid w:val="000C1E50"/>
    <w:rsid w:val="000C3B50"/>
    <w:rsid w:val="000C4C1A"/>
    <w:rsid w:val="000C6C89"/>
    <w:rsid w:val="000D6921"/>
    <w:rsid w:val="000D75E6"/>
    <w:rsid w:val="000D789D"/>
    <w:rsid w:val="000E27AC"/>
    <w:rsid w:val="000E4CB2"/>
    <w:rsid w:val="000F02E7"/>
    <w:rsid w:val="000F2672"/>
    <w:rsid w:val="000F5159"/>
    <w:rsid w:val="000F5E75"/>
    <w:rsid w:val="001001AB"/>
    <w:rsid w:val="001015AD"/>
    <w:rsid w:val="00101E71"/>
    <w:rsid w:val="0010274A"/>
    <w:rsid w:val="001107D5"/>
    <w:rsid w:val="00111B1E"/>
    <w:rsid w:val="001132B8"/>
    <w:rsid w:val="00114A81"/>
    <w:rsid w:val="00115C2A"/>
    <w:rsid w:val="001204F4"/>
    <w:rsid w:val="00121AFF"/>
    <w:rsid w:val="00122D3B"/>
    <w:rsid w:val="001305E1"/>
    <w:rsid w:val="00131E02"/>
    <w:rsid w:val="0014086E"/>
    <w:rsid w:val="00141B6E"/>
    <w:rsid w:val="00143527"/>
    <w:rsid w:val="0015204F"/>
    <w:rsid w:val="0016236C"/>
    <w:rsid w:val="001629BB"/>
    <w:rsid w:val="001659D3"/>
    <w:rsid w:val="001678C2"/>
    <w:rsid w:val="001705AF"/>
    <w:rsid w:val="00184617"/>
    <w:rsid w:val="00184668"/>
    <w:rsid w:val="001A1390"/>
    <w:rsid w:val="001A1A49"/>
    <w:rsid w:val="001A2A1A"/>
    <w:rsid w:val="001A4C1F"/>
    <w:rsid w:val="001A7C93"/>
    <w:rsid w:val="001B0FD1"/>
    <w:rsid w:val="001B10A9"/>
    <w:rsid w:val="001B3745"/>
    <w:rsid w:val="001B7098"/>
    <w:rsid w:val="001D4DC5"/>
    <w:rsid w:val="001E060B"/>
    <w:rsid w:val="001E183C"/>
    <w:rsid w:val="001E258D"/>
    <w:rsid w:val="001F05AD"/>
    <w:rsid w:val="001F3CFE"/>
    <w:rsid w:val="00200C4F"/>
    <w:rsid w:val="0020245F"/>
    <w:rsid w:val="00203BB0"/>
    <w:rsid w:val="00210835"/>
    <w:rsid w:val="00212301"/>
    <w:rsid w:val="0021339B"/>
    <w:rsid w:val="00213DF5"/>
    <w:rsid w:val="0021553F"/>
    <w:rsid w:val="00217227"/>
    <w:rsid w:val="00217E2F"/>
    <w:rsid w:val="00223BF9"/>
    <w:rsid w:val="00225765"/>
    <w:rsid w:val="00226148"/>
    <w:rsid w:val="0023441B"/>
    <w:rsid w:val="0023491C"/>
    <w:rsid w:val="002360F1"/>
    <w:rsid w:val="0024079B"/>
    <w:rsid w:val="00240CC2"/>
    <w:rsid w:val="00243327"/>
    <w:rsid w:val="00243DAC"/>
    <w:rsid w:val="00260B6D"/>
    <w:rsid w:val="00260BB4"/>
    <w:rsid w:val="00262749"/>
    <w:rsid w:val="00265EDF"/>
    <w:rsid w:val="00266638"/>
    <w:rsid w:val="00273092"/>
    <w:rsid w:val="0027335B"/>
    <w:rsid w:val="002A1D4A"/>
    <w:rsid w:val="002A3882"/>
    <w:rsid w:val="002A7337"/>
    <w:rsid w:val="002A7EB1"/>
    <w:rsid w:val="002B2998"/>
    <w:rsid w:val="002B46F2"/>
    <w:rsid w:val="002C7E50"/>
    <w:rsid w:val="002D24B7"/>
    <w:rsid w:val="002D2D60"/>
    <w:rsid w:val="002D311A"/>
    <w:rsid w:val="002D6FA9"/>
    <w:rsid w:val="002E2F0B"/>
    <w:rsid w:val="002E647F"/>
    <w:rsid w:val="002F3D3B"/>
    <w:rsid w:val="00300963"/>
    <w:rsid w:val="00303D34"/>
    <w:rsid w:val="00306109"/>
    <w:rsid w:val="0031051E"/>
    <w:rsid w:val="003110CB"/>
    <w:rsid w:val="0031139F"/>
    <w:rsid w:val="00322C0C"/>
    <w:rsid w:val="003261ED"/>
    <w:rsid w:val="0032632D"/>
    <w:rsid w:val="00327419"/>
    <w:rsid w:val="00332C24"/>
    <w:rsid w:val="00334ED4"/>
    <w:rsid w:val="0033615D"/>
    <w:rsid w:val="00340F24"/>
    <w:rsid w:val="0034441F"/>
    <w:rsid w:val="003454BA"/>
    <w:rsid w:val="00345641"/>
    <w:rsid w:val="00345DC0"/>
    <w:rsid w:val="00352B5D"/>
    <w:rsid w:val="003548C4"/>
    <w:rsid w:val="00357A45"/>
    <w:rsid w:val="00357E9B"/>
    <w:rsid w:val="00374BA4"/>
    <w:rsid w:val="003754CD"/>
    <w:rsid w:val="003761CA"/>
    <w:rsid w:val="0037632C"/>
    <w:rsid w:val="003822B8"/>
    <w:rsid w:val="00391853"/>
    <w:rsid w:val="00394414"/>
    <w:rsid w:val="003A0983"/>
    <w:rsid w:val="003A1AC7"/>
    <w:rsid w:val="003A23D8"/>
    <w:rsid w:val="003A44AD"/>
    <w:rsid w:val="003A70EB"/>
    <w:rsid w:val="003B1391"/>
    <w:rsid w:val="003B17AC"/>
    <w:rsid w:val="003B1EBC"/>
    <w:rsid w:val="003B739A"/>
    <w:rsid w:val="003C09A3"/>
    <w:rsid w:val="003C15C5"/>
    <w:rsid w:val="003C170A"/>
    <w:rsid w:val="003C28EF"/>
    <w:rsid w:val="003C39BE"/>
    <w:rsid w:val="003C6DE4"/>
    <w:rsid w:val="003D0413"/>
    <w:rsid w:val="003D0616"/>
    <w:rsid w:val="003D4C3F"/>
    <w:rsid w:val="003E66EA"/>
    <w:rsid w:val="003F39D3"/>
    <w:rsid w:val="003F443B"/>
    <w:rsid w:val="003F61C5"/>
    <w:rsid w:val="003F6CE3"/>
    <w:rsid w:val="00400E39"/>
    <w:rsid w:val="004026FC"/>
    <w:rsid w:val="0040474A"/>
    <w:rsid w:val="00406E60"/>
    <w:rsid w:val="004129AE"/>
    <w:rsid w:val="004149DD"/>
    <w:rsid w:val="004215CD"/>
    <w:rsid w:val="00422C31"/>
    <w:rsid w:val="00423471"/>
    <w:rsid w:val="004234D9"/>
    <w:rsid w:val="00423D02"/>
    <w:rsid w:val="00425C29"/>
    <w:rsid w:val="004325A0"/>
    <w:rsid w:val="00433FEB"/>
    <w:rsid w:val="00435B06"/>
    <w:rsid w:val="004415DB"/>
    <w:rsid w:val="004424FF"/>
    <w:rsid w:val="00442848"/>
    <w:rsid w:val="0044440C"/>
    <w:rsid w:val="004449B1"/>
    <w:rsid w:val="00445629"/>
    <w:rsid w:val="00453114"/>
    <w:rsid w:val="00456CB7"/>
    <w:rsid w:val="00464390"/>
    <w:rsid w:val="00464AEA"/>
    <w:rsid w:val="004679BC"/>
    <w:rsid w:val="0047487C"/>
    <w:rsid w:val="00476CD0"/>
    <w:rsid w:val="004842E0"/>
    <w:rsid w:val="00485D00"/>
    <w:rsid w:val="00491D1F"/>
    <w:rsid w:val="00495DEF"/>
    <w:rsid w:val="00496E40"/>
    <w:rsid w:val="004A1901"/>
    <w:rsid w:val="004A1E54"/>
    <w:rsid w:val="004A3618"/>
    <w:rsid w:val="004A5E6F"/>
    <w:rsid w:val="004B0A8D"/>
    <w:rsid w:val="004C0B90"/>
    <w:rsid w:val="004C32BD"/>
    <w:rsid w:val="004C7844"/>
    <w:rsid w:val="004C7E03"/>
    <w:rsid w:val="004D27B9"/>
    <w:rsid w:val="004D3123"/>
    <w:rsid w:val="004D7D52"/>
    <w:rsid w:val="004E172C"/>
    <w:rsid w:val="004E4813"/>
    <w:rsid w:val="004F3DFB"/>
    <w:rsid w:val="004F5B50"/>
    <w:rsid w:val="0050055F"/>
    <w:rsid w:val="00510245"/>
    <w:rsid w:val="005150F7"/>
    <w:rsid w:val="00515AAE"/>
    <w:rsid w:val="00517238"/>
    <w:rsid w:val="0051744F"/>
    <w:rsid w:val="005204E5"/>
    <w:rsid w:val="005229B7"/>
    <w:rsid w:val="00524E49"/>
    <w:rsid w:val="00531A38"/>
    <w:rsid w:val="00534E3B"/>
    <w:rsid w:val="00543502"/>
    <w:rsid w:val="00543C32"/>
    <w:rsid w:val="00550CBA"/>
    <w:rsid w:val="00551017"/>
    <w:rsid w:val="005549AF"/>
    <w:rsid w:val="00562267"/>
    <w:rsid w:val="00572E33"/>
    <w:rsid w:val="00591F12"/>
    <w:rsid w:val="0059462A"/>
    <w:rsid w:val="00596F2B"/>
    <w:rsid w:val="005A1B6A"/>
    <w:rsid w:val="005B316B"/>
    <w:rsid w:val="005B34AA"/>
    <w:rsid w:val="005B646C"/>
    <w:rsid w:val="005C4800"/>
    <w:rsid w:val="005C6AFB"/>
    <w:rsid w:val="005E2940"/>
    <w:rsid w:val="005E4993"/>
    <w:rsid w:val="005E731A"/>
    <w:rsid w:val="005F15F8"/>
    <w:rsid w:val="005F170B"/>
    <w:rsid w:val="005F4905"/>
    <w:rsid w:val="00600E2B"/>
    <w:rsid w:val="00605378"/>
    <w:rsid w:val="00605808"/>
    <w:rsid w:val="006072BC"/>
    <w:rsid w:val="0061507A"/>
    <w:rsid w:val="0062397E"/>
    <w:rsid w:val="00626F1F"/>
    <w:rsid w:val="00627784"/>
    <w:rsid w:val="006310AE"/>
    <w:rsid w:val="00632787"/>
    <w:rsid w:val="0063503F"/>
    <w:rsid w:val="006366D7"/>
    <w:rsid w:val="006402EC"/>
    <w:rsid w:val="0064033B"/>
    <w:rsid w:val="00641DC5"/>
    <w:rsid w:val="00644180"/>
    <w:rsid w:val="0064754E"/>
    <w:rsid w:val="006539F4"/>
    <w:rsid w:val="0065534A"/>
    <w:rsid w:val="00656C1D"/>
    <w:rsid w:val="00663B7D"/>
    <w:rsid w:val="00664F66"/>
    <w:rsid w:val="0067710A"/>
    <w:rsid w:val="0068134C"/>
    <w:rsid w:val="0068520D"/>
    <w:rsid w:val="0069127E"/>
    <w:rsid w:val="006913DE"/>
    <w:rsid w:val="0069274E"/>
    <w:rsid w:val="00696DB5"/>
    <w:rsid w:val="0069762F"/>
    <w:rsid w:val="006A2D62"/>
    <w:rsid w:val="006A32BE"/>
    <w:rsid w:val="006A4E36"/>
    <w:rsid w:val="006A522C"/>
    <w:rsid w:val="006A5CB1"/>
    <w:rsid w:val="006B16ED"/>
    <w:rsid w:val="006B1C00"/>
    <w:rsid w:val="006B5E5A"/>
    <w:rsid w:val="006B7657"/>
    <w:rsid w:val="006C4C77"/>
    <w:rsid w:val="006C628E"/>
    <w:rsid w:val="006D0901"/>
    <w:rsid w:val="006D4355"/>
    <w:rsid w:val="006D640B"/>
    <w:rsid w:val="006E2F21"/>
    <w:rsid w:val="006F3048"/>
    <w:rsid w:val="006F57DC"/>
    <w:rsid w:val="006F751E"/>
    <w:rsid w:val="00701ACD"/>
    <w:rsid w:val="0070772E"/>
    <w:rsid w:val="00710056"/>
    <w:rsid w:val="007102BE"/>
    <w:rsid w:val="00711004"/>
    <w:rsid w:val="0071188F"/>
    <w:rsid w:val="00716424"/>
    <w:rsid w:val="00717E9A"/>
    <w:rsid w:val="007226AD"/>
    <w:rsid w:val="00726586"/>
    <w:rsid w:val="007346C8"/>
    <w:rsid w:val="00735070"/>
    <w:rsid w:val="00735621"/>
    <w:rsid w:val="007370DC"/>
    <w:rsid w:val="007374D3"/>
    <w:rsid w:val="007379E5"/>
    <w:rsid w:val="00744AAE"/>
    <w:rsid w:val="0075119A"/>
    <w:rsid w:val="007520DE"/>
    <w:rsid w:val="00752E43"/>
    <w:rsid w:val="00760A27"/>
    <w:rsid w:val="00760CC6"/>
    <w:rsid w:val="0076378C"/>
    <w:rsid w:val="00765D3F"/>
    <w:rsid w:val="00765FD5"/>
    <w:rsid w:val="007772DB"/>
    <w:rsid w:val="00783976"/>
    <w:rsid w:val="00785328"/>
    <w:rsid w:val="007961B0"/>
    <w:rsid w:val="00797078"/>
    <w:rsid w:val="007B36E5"/>
    <w:rsid w:val="007B409A"/>
    <w:rsid w:val="007C205A"/>
    <w:rsid w:val="007C5B17"/>
    <w:rsid w:val="007C6522"/>
    <w:rsid w:val="007C6FDB"/>
    <w:rsid w:val="007D08C8"/>
    <w:rsid w:val="007D5B2C"/>
    <w:rsid w:val="007D5F55"/>
    <w:rsid w:val="007D7EAD"/>
    <w:rsid w:val="007F60F0"/>
    <w:rsid w:val="007F7214"/>
    <w:rsid w:val="00801576"/>
    <w:rsid w:val="00810805"/>
    <w:rsid w:val="00810944"/>
    <w:rsid w:val="00853AA2"/>
    <w:rsid w:val="008578F3"/>
    <w:rsid w:val="00857A12"/>
    <w:rsid w:val="00862D11"/>
    <w:rsid w:val="00872974"/>
    <w:rsid w:val="00880E51"/>
    <w:rsid w:val="00882390"/>
    <w:rsid w:val="00884821"/>
    <w:rsid w:val="00887E82"/>
    <w:rsid w:val="00891E7B"/>
    <w:rsid w:val="00893128"/>
    <w:rsid w:val="00894368"/>
    <w:rsid w:val="0089471D"/>
    <w:rsid w:val="008A5451"/>
    <w:rsid w:val="008B1E18"/>
    <w:rsid w:val="008B2DAE"/>
    <w:rsid w:val="008B4D78"/>
    <w:rsid w:val="008B5AEE"/>
    <w:rsid w:val="008B69C9"/>
    <w:rsid w:val="008C06AA"/>
    <w:rsid w:val="008C1224"/>
    <w:rsid w:val="008C21BC"/>
    <w:rsid w:val="008C475E"/>
    <w:rsid w:val="008C53EF"/>
    <w:rsid w:val="008C744B"/>
    <w:rsid w:val="008C7DDC"/>
    <w:rsid w:val="008D0655"/>
    <w:rsid w:val="008D4505"/>
    <w:rsid w:val="008D7490"/>
    <w:rsid w:val="008E5B81"/>
    <w:rsid w:val="008F2F32"/>
    <w:rsid w:val="008F4AA2"/>
    <w:rsid w:val="00901170"/>
    <w:rsid w:val="00902970"/>
    <w:rsid w:val="00905E26"/>
    <w:rsid w:val="00912311"/>
    <w:rsid w:val="00913C30"/>
    <w:rsid w:val="00914163"/>
    <w:rsid w:val="00915FED"/>
    <w:rsid w:val="00916E83"/>
    <w:rsid w:val="00924F2B"/>
    <w:rsid w:val="009254AE"/>
    <w:rsid w:val="009318C4"/>
    <w:rsid w:val="00931E5B"/>
    <w:rsid w:val="009321FF"/>
    <w:rsid w:val="00933E39"/>
    <w:rsid w:val="00934253"/>
    <w:rsid w:val="00934DED"/>
    <w:rsid w:val="00935D4F"/>
    <w:rsid w:val="00940B27"/>
    <w:rsid w:val="00942379"/>
    <w:rsid w:val="00945A9A"/>
    <w:rsid w:val="00946FD5"/>
    <w:rsid w:val="00951D96"/>
    <w:rsid w:val="00952DDE"/>
    <w:rsid w:val="00954D35"/>
    <w:rsid w:val="00966E87"/>
    <w:rsid w:val="00970071"/>
    <w:rsid w:val="0097414E"/>
    <w:rsid w:val="009742A8"/>
    <w:rsid w:val="00974CB2"/>
    <w:rsid w:val="00974ED6"/>
    <w:rsid w:val="00975549"/>
    <w:rsid w:val="009766B9"/>
    <w:rsid w:val="009769FB"/>
    <w:rsid w:val="00981885"/>
    <w:rsid w:val="0098373A"/>
    <w:rsid w:val="00985392"/>
    <w:rsid w:val="00986997"/>
    <w:rsid w:val="009911C9"/>
    <w:rsid w:val="00991461"/>
    <w:rsid w:val="00993C11"/>
    <w:rsid w:val="00994C38"/>
    <w:rsid w:val="009A1BB6"/>
    <w:rsid w:val="009A5913"/>
    <w:rsid w:val="009B0340"/>
    <w:rsid w:val="009B22CA"/>
    <w:rsid w:val="009B3941"/>
    <w:rsid w:val="009B46A1"/>
    <w:rsid w:val="009B56DF"/>
    <w:rsid w:val="009B7B98"/>
    <w:rsid w:val="009D0375"/>
    <w:rsid w:val="009D209F"/>
    <w:rsid w:val="009E02BF"/>
    <w:rsid w:val="009E0BC4"/>
    <w:rsid w:val="009E3848"/>
    <w:rsid w:val="009E3AD8"/>
    <w:rsid w:val="009F14AB"/>
    <w:rsid w:val="009F4EF7"/>
    <w:rsid w:val="009F53F2"/>
    <w:rsid w:val="009F64B1"/>
    <w:rsid w:val="00A1020D"/>
    <w:rsid w:val="00A13DE0"/>
    <w:rsid w:val="00A203B0"/>
    <w:rsid w:val="00A222EB"/>
    <w:rsid w:val="00A25C9D"/>
    <w:rsid w:val="00A311DE"/>
    <w:rsid w:val="00A3288D"/>
    <w:rsid w:val="00A405DC"/>
    <w:rsid w:val="00A41A2A"/>
    <w:rsid w:val="00A43C78"/>
    <w:rsid w:val="00A4571C"/>
    <w:rsid w:val="00A4601F"/>
    <w:rsid w:val="00A51986"/>
    <w:rsid w:val="00A5262C"/>
    <w:rsid w:val="00A5693E"/>
    <w:rsid w:val="00A569BB"/>
    <w:rsid w:val="00A56C0A"/>
    <w:rsid w:val="00A61EFD"/>
    <w:rsid w:val="00A7515F"/>
    <w:rsid w:val="00A75739"/>
    <w:rsid w:val="00A7603F"/>
    <w:rsid w:val="00A773A0"/>
    <w:rsid w:val="00A8149E"/>
    <w:rsid w:val="00A82678"/>
    <w:rsid w:val="00A839CD"/>
    <w:rsid w:val="00A87628"/>
    <w:rsid w:val="00A920F1"/>
    <w:rsid w:val="00A96BC6"/>
    <w:rsid w:val="00A971BC"/>
    <w:rsid w:val="00AA03F1"/>
    <w:rsid w:val="00AA12DC"/>
    <w:rsid w:val="00AA3493"/>
    <w:rsid w:val="00AA6EBC"/>
    <w:rsid w:val="00AB2022"/>
    <w:rsid w:val="00AB2639"/>
    <w:rsid w:val="00AB267D"/>
    <w:rsid w:val="00AB361D"/>
    <w:rsid w:val="00AB3CC7"/>
    <w:rsid w:val="00AB47C5"/>
    <w:rsid w:val="00AC11E1"/>
    <w:rsid w:val="00AC1885"/>
    <w:rsid w:val="00AC4026"/>
    <w:rsid w:val="00AD1E5E"/>
    <w:rsid w:val="00AD612C"/>
    <w:rsid w:val="00AE1D2B"/>
    <w:rsid w:val="00AF080A"/>
    <w:rsid w:val="00AF1136"/>
    <w:rsid w:val="00AF1A01"/>
    <w:rsid w:val="00AF2BA0"/>
    <w:rsid w:val="00AF60B3"/>
    <w:rsid w:val="00AF72DB"/>
    <w:rsid w:val="00B031AB"/>
    <w:rsid w:val="00B03574"/>
    <w:rsid w:val="00B03D39"/>
    <w:rsid w:val="00B17405"/>
    <w:rsid w:val="00B20457"/>
    <w:rsid w:val="00B21F21"/>
    <w:rsid w:val="00B242F3"/>
    <w:rsid w:val="00B26604"/>
    <w:rsid w:val="00B272EE"/>
    <w:rsid w:val="00B323AA"/>
    <w:rsid w:val="00B32C61"/>
    <w:rsid w:val="00B3631C"/>
    <w:rsid w:val="00B378B5"/>
    <w:rsid w:val="00B45CED"/>
    <w:rsid w:val="00B45D54"/>
    <w:rsid w:val="00B46B8F"/>
    <w:rsid w:val="00B50A6A"/>
    <w:rsid w:val="00B5209F"/>
    <w:rsid w:val="00B52664"/>
    <w:rsid w:val="00B52B5C"/>
    <w:rsid w:val="00B53C97"/>
    <w:rsid w:val="00B54FCF"/>
    <w:rsid w:val="00B54FFC"/>
    <w:rsid w:val="00B61D12"/>
    <w:rsid w:val="00B65702"/>
    <w:rsid w:val="00B66B47"/>
    <w:rsid w:val="00B66D16"/>
    <w:rsid w:val="00B70CB4"/>
    <w:rsid w:val="00B70D88"/>
    <w:rsid w:val="00B70F90"/>
    <w:rsid w:val="00B72448"/>
    <w:rsid w:val="00B72C50"/>
    <w:rsid w:val="00B76AD9"/>
    <w:rsid w:val="00B772B3"/>
    <w:rsid w:val="00B80B7B"/>
    <w:rsid w:val="00B81256"/>
    <w:rsid w:val="00B81639"/>
    <w:rsid w:val="00B8409A"/>
    <w:rsid w:val="00B90699"/>
    <w:rsid w:val="00B92112"/>
    <w:rsid w:val="00BA5AA2"/>
    <w:rsid w:val="00BB0B7A"/>
    <w:rsid w:val="00BB0D29"/>
    <w:rsid w:val="00BB3BD7"/>
    <w:rsid w:val="00BC03EB"/>
    <w:rsid w:val="00BC1BD5"/>
    <w:rsid w:val="00BC23C2"/>
    <w:rsid w:val="00BC240A"/>
    <w:rsid w:val="00BC339F"/>
    <w:rsid w:val="00BC4436"/>
    <w:rsid w:val="00BC7500"/>
    <w:rsid w:val="00BD2EAB"/>
    <w:rsid w:val="00BD62B6"/>
    <w:rsid w:val="00BE00F6"/>
    <w:rsid w:val="00BF2AF4"/>
    <w:rsid w:val="00C02ADE"/>
    <w:rsid w:val="00C128EB"/>
    <w:rsid w:val="00C15D71"/>
    <w:rsid w:val="00C17F72"/>
    <w:rsid w:val="00C20A55"/>
    <w:rsid w:val="00C20DE7"/>
    <w:rsid w:val="00C245DC"/>
    <w:rsid w:val="00C24B91"/>
    <w:rsid w:val="00C400DC"/>
    <w:rsid w:val="00C44115"/>
    <w:rsid w:val="00C450C9"/>
    <w:rsid w:val="00C4757C"/>
    <w:rsid w:val="00C54FF1"/>
    <w:rsid w:val="00C566F3"/>
    <w:rsid w:val="00C61CE7"/>
    <w:rsid w:val="00C67A64"/>
    <w:rsid w:val="00C7084C"/>
    <w:rsid w:val="00C74A7D"/>
    <w:rsid w:val="00C74E39"/>
    <w:rsid w:val="00C81583"/>
    <w:rsid w:val="00C869A5"/>
    <w:rsid w:val="00C87C0D"/>
    <w:rsid w:val="00CA011B"/>
    <w:rsid w:val="00CA313B"/>
    <w:rsid w:val="00CA398B"/>
    <w:rsid w:val="00CA3F89"/>
    <w:rsid w:val="00CA5C78"/>
    <w:rsid w:val="00CB0A6C"/>
    <w:rsid w:val="00CB3D75"/>
    <w:rsid w:val="00CB4DE1"/>
    <w:rsid w:val="00CB7BE2"/>
    <w:rsid w:val="00CC408A"/>
    <w:rsid w:val="00CC53B9"/>
    <w:rsid w:val="00CD2A49"/>
    <w:rsid w:val="00CD4D32"/>
    <w:rsid w:val="00CD7178"/>
    <w:rsid w:val="00CE1E1B"/>
    <w:rsid w:val="00CE2095"/>
    <w:rsid w:val="00CE24D7"/>
    <w:rsid w:val="00CE41E2"/>
    <w:rsid w:val="00CE5371"/>
    <w:rsid w:val="00CE69BE"/>
    <w:rsid w:val="00CE7554"/>
    <w:rsid w:val="00CE7EB8"/>
    <w:rsid w:val="00CE7FB9"/>
    <w:rsid w:val="00CF0968"/>
    <w:rsid w:val="00CF5E8D"/>
    <w:rsid w:val="00CF62FF"/>
    <w:rsid w:val="00CF6448"/>
    <w:rsid w:val="00D00C3E"/>
    <w:rsid w:val="00D01C28"/>
    <w:rsid w:val="00D0224A"/>
    <w:rsid w:val="00D05DAF"/>
    <w:rsid w:val="00D060B9"/>
    <w:rsid w:val="00D11E73"/>
    <w:rsid w:val="00D130E3"/>
    <w:rsid w:val="00D15000"/>
    <w:rsid w:val="00D170F1"/>
    <w:rsid w:val="00D26A58"/>
    <w:rsid w:val="00D279B0"/>
    <w:rsid w:val="00D3230A"/>
    <w:rsid w:val="00D3304C"/>
    <w:rsid w:val="00D343BF"/>
    <w:rsid w:val="00D36DA0"/>
    <w:rsid w:val="00D4127D"/>
    <w:rsid w:val="00D46721"/>
    <w:rsid w:val="00D4733F"/>
    <w:rsid w:val="00D51244"/>
    <w:rsid w:val="00D51BAA"/>
    <w:rsid w:val="00D51BF5"/>
    <w:rsid w:val="00D705C1"/>
    <w:rsid w:val="00D72F82"/>
    <w:rsid w:val="00D7349B"/>
    <w:rsid w:val="00D85E55"/>
    <w:rsid w:val="00D86896"/>
    <w:rsid w:val="00D86AC6"/>
    <w:rsid w:val="00D8742A"/>
    <w:rsid w:val="00D9000D"/>
    <w:rsid w:val="00D90A75"/>
    <w:rsid w:val="00D90D49"/>
    <w:rsid w:val="00D92765"/>
    <w:rsid w:val="00D933AF"/>
    <w:rsid w:val="00D9358B"/>
    <w:rsid w:val="00D94CD8"/>
    <w:rsid w:val="00D95543"/>
    <w:rsid w:val="00D97638"/>
    <w:rsid w:val="00DA30DB"/>
    <w:rsid w:val="00DA54C9"/>
    <w:rsid w:val="00DB0210"/>
    <w:rsid w:val="00DB355A"/>
    <w:rsid w:val="00DB5F46"/>
    <w:rsid w:val="00DC25A2"/>
    <w:rsid w:val="00DC495A"/>
    <w:rsid w:val="00DC5C08"/>
    <w:rsid w:val="00DC7A3F"/>
    <w:rsid w:val="00DD1499"/>
    <w:rsid w:val="00DD5EC1"/>
    <w:rsid w:val="00DE0A9F"/>
    <w:rsid w:val="00DE2A7F"/>
    <w:rsid w:val="00E00CF7"/>
    <w:rsid w:val="00E011E3"/>
    <w:rsid w:val="00E0186F"/>
    <w:rsid w:val="00E02924"/>
    <w:rsid w:val="00E15713"/>
    <w:rsid w:val="00E267A9"/>
    <w:rsid w:val="00E30E0C"/>
    <w:rsid w:val="00E3118E"/>
    <w:rsid w:val="00E47B2F"/>
    <w:rsid w:val="00E50F5D"/>
    <w:rsid w:val="00E51F56"/>
    <w:rsid w:val="00E62D87"/>
    <w:rsid w:val="00E62E38"/>
    <w:rsid w:val="00E67853"/>
    <w:rsid w:val="00E71D9D"/>
    <w:rsid w:val="00E74D3B"/>
    <w:rsid w:val="00E85A20"/>
    <w:rsid w:val="00E86ED2"/>
    <w:rsid w:val="00E87755"/>
    <w:rsid w:val="00EA04BF"/>
    <w:rsid w:val="00EA1FCF"/>
    <w:rsid w:val="00EA593B"/>
    <w:rsid w:val="00EA7D64"/>
    <w:rsid w:val="00EB2FBD"/>
    <w:rsid w:val="00EB4F79"/>
    <w:rsid w:val="00EC1718"/>
    <w:rsid w:val="00EC1D6C"/>
    <w:rsid w:val="00EC3779"/>
    <w:rsid w:val="00EC7927"/>
    <w:rsid w:val="00ED35E7"/>
    <w:rsid w:val="00ED5086"/>
    <w:rsid w:val="00ED5BF1"/>
    <w:rsid w:val="00EE5AB3"/>
    <w:rsid w:val="00EF49DA"/>
    <w:rsid w:val="00EF54D7"/>
    <w:rsid w:val="00EF6809"/>
    <w:rsid w:val="00F006F2"/>
    <w:rsid w:val="00F03862"/>
    <w:rsid w:val="00F158DE"/>
    <w:rsid w:val="00F1654D"/>
    <w:rsid w:val="00F20852"/>
    <w:rsid w:val="00F213AB"/>
    <w:rsid w:val="00F33C4B"/>
    <w:rsid w:val="00F34597"/>
    <w:rsid w:val="00F34F78"/>
    <w:rsid w:val="00F3694D"/>
    <w:rsid w:val="00F44E23"/>
    <w:rsid w:val="00F560B3"/>
    <w:rsid w:val="00F630E5"/>
    <w:rsid w:val="00F6645A"/>
    <w:rsid w:val="00F66577"/>
    <w:rsid w:val="00F67CDC"/>
    <w:rsid w:val="00F81BF5"/>
    <w:rsid w:val="00F845A2"/>
    <w:rsid w:val="00F84759"/>
    <w:rsid w:val="00F85C03"/>
    <w:rsid w:val="00F866F0"/>
    <w:rsid w:val="00F907EF"/>
    <w:rsid w:val="00F90DE6"/>
    <w:rsid w:val="00F916B3"/>
    <w:rsid w:val="00FA3BA5"/>
    <w:rsid w:val="00FA5497"/>
    <w:rsid w:val="00FB2350"/>
    <w:rsid w:val="00FB24FB"/>
    <w:rsid w:val="00FB2C42"/>
    <w:rsid w:val="00FB42F2"/>
    <w:rsid w:val="00FB5979"/>
    <w:rsid w:val="00FB68CB"/>
    <w:rsid w:val="00FC2E1F"/>
    <w:rsid w:val="00FC3381"/>
    <w:rsid w:val="00FD7440"/>
    <w:rsid w:val="00FE3E69"/>
    <w:rsid w:val="00FE4256"/>
    <w:rsid w:val="00FE50CA"/>
    <w:rsid w:val="00FE7866"/>
    <w:rsid w:val="00FF3B37"/>
    <w:rsid w:val="00FF4D4C"/>
    <w:rsid w:val="00FF4D52"/>
    <w:rsid w:val="00FF4E11"/>
    <w:rsid w:val="00FF573F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75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0D75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D75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D47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33F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47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33F"/>
    <w:rPr>
      <w:sz w:val="24"/>
      <w:szCs w:val="24"/>
    </w:rPr>
  </w:style>
  <w:style w:type="paragraph" w:styleId="a7">
    <w:name w:val="List Paragraph"/>
    <w:basedOn w:val="a"/>
    <w:uiPriority w:val="34"/>
    <w:qFormat/>
    <w:rsid w:val="003444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6475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krasnokamskiy.com" TargetMode="External"/><Relationship Id="rId13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F50C5E65FA43987CAB9D4B8ED70793B81B9709D4942CF472F14AAC30C89535C356035C88C797153EEA9A657c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975A0813F1844CA67A15D24A1FDEF6C5A73F3050EBFE57CD5A8FA7C5085097C4752D62B75D3F03AAC798ECO4A6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975A0813F1844CA67A15D24A1FDEF6C5A73F3056E2FF5AC051D2ADCD515C95C37A7275B0143302AAC798OEA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975A0813F1844CA67A15D24A1FDEF6C5A73F3056E2FF5ACF51D2ADCD515C95C37A7275B0143302AAC798OEA9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26</Pages>
  <Words>6051</Words>
  <Characters>34492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ПЕРМИ</vt:lpstr>
    </vt:vector>
  </TitlesOfParts>
  <Company/>
  <LinksUpToDate>false</LinksUpToDate>
  <CharactersWithSpaces>40463</CharactersWithSpaces>
  <SharedDoc>false</SharedDoc>
  <HLinks>
    <vt:vector size="30" baseType="variant">
      <vt:variant>
        <vt:i4>6422624</vt:i4>
      </vt:variant>
      <vt:variant>
        <vt:i4>12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consultantplus://offline/ref=8F50C5E65FA43987CAB9D4B8ED70793B81B9709D4942CF472F14AAC30C89535C356035C88C797153EEA9A657cDE</vt:lpwstr>
      </vt:variant>
      <vt:variant>
        <vt:lpwstr/>
      </vt:variant>
      <vt:variant>
        <vt:i4>7471164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consultantplus://offline/ref=66975A0813F1844CA67A15D24A1FDEF6C5A73F3050EBFE57CD5A8FA7C5085097C4752D62B75D3F03AAC798ECO4A6F</vt:lpwstr>
      </vt:variant>
      <vt:variant>
        <vt:lpwstr/>
      </vt:variant>
      <vt:variant>
        <vt:i4>5111817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consultantplus://offline/ref=66975A0813F1844CA67A15D24A1FDEF6C5A73F3056E2FF5AC051D2ADCD515C95C37A7275B0143302AAC798OEA9F</vt:lpwstr>
      </vt:variant>
      <vt:variant>
        <vt:lpwstr/>
      </vt:variant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consultantplus://offline/ref=66975A0813F1844CA67A15D24A1FDEF6C5A73F3056E2FF5ACF51D2ADCD515C95C37A7275B0143302AAC798OEA9F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ПЕРМИ</dc:title>
  <dc:subject/>
  <dc:creator>oem</dc:creator>
  <cp:keywords/>
  <dc:description/>
  <cp:lastModifiedBy>Администратор</cp:lastModifiedBy>
  <cp:revision>81</cp:revision>
  <cp:lastPrinted>2013-08-27T05:02:00Z</cp:lastPrinted>
  <dcterms:created xsi:type="dcterms:W3CDTF">2012-07-25T03:33:00Z</dcterms:created>
  <dcterms:modified xsi:type="dcterms:W3CDTF">2014-02-04T05:39:00Z</dcterms:modified>
  <cp:contentStatus/>
</cp:coreProperties>
</file>