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87" w:rsidRPr="006C2B39" w:rsidRDefault="00812687" w:rsidP="00812687">
      <w:pPr>
        <w:autoSpaceDE w:val="0"/>
        <w:autoSpaceDN w:val="0"/>
        <w:adjustRightInd w:val="0"/>
        <w:spacing w:after="0" w:line="240" w:lineRule="atLeast"/>
        <w:jc w:val="center"/>
        <w:outlineLvl w:val="0"/>
        <w:rPr>
          <w:rFonts w:ascii="Times New Roman" w:hAnsi="Times New Roman"/>
          <w:b/>
          <w:bCs/>
          <w:sz w:val="24"/>
          <w:szCs w:val="24"/>
        </w:rPr>
      </w:pPr>
      <w:r w:rsidRPr="006C2B39">
        <w:rPr>
          <w:rFonts w:ascii="Times New Roman" w:hAnsi="Times New Roman"/>
          <w:b/>
          <w:bCs/>
          <w:sz w:val="24"/>
          <w:szCs w:val="24"/>
        </w:rPr>
        <w:t>П</w:t>
      </w:r>
      <w:r>
        <w:rPr>
          <w:rFonts w:ascii="Times New Roman" w:hAnsi="Times New Roman"/>
          <w:b/>
          <w:bCs/>
          <w:sz w:val="24"/>
          <w:szCs w:val="24"/>
        </w:rPr>
        <w:t>оложение</w:t>
      </w:r>
    </w:p>
    <w:p w:rsidR="00812687" w:rsidRPr="006C2B39" w:rsidRDefault="00812687" w:rsidP="00812687">
      <w:pPr>
        <w:autoSpaceDE w:val="0"/>
        <w:autoSpaceDN w:val="0"/>
        <w:adjustRightInd w:val="0"/>
        <w:spacing w:after="0" w:line="240" w:lineRule="atLeast"/>
        <w:jc w:val="center"/>
        <w:outlineLvl w:val="0"/>
        <w:rPr>
          <w:rFonts w:ascii="Times New Roman" w:hAnsi="Times New Roman"/>
          <w:b/>
          <w:bCs/>
          <w:sz w:val="24"/>
          <w:szCs w:val="24"/>
        </w:rPr>
      </w:pPr>
      <w:r>
        <w:rPr>
          <w:rFonts w:ascii="Times New Roman" w:hAnsi="Times New Roman"/>
          <w:b/>
          <w:bCs/>
          <w:sz w:val="24"/>
          <w:szCs w:val="24"/>
        </w:rPr>
        <w:t xml:space="preserve">о </w:t>
      </w:r>
      <w:r w:rsidRPr="006C2B39">
        <w:rPr>
          <w:rFonts w:ascii="Times New Roman" w:hAnsi="Times New Roman"/>
          <w:b/>
          <w:bCs/>
          <w:sz w:val="24"/>
          <w:szCs w:val="24"/>
        </w:rPr>
        <w:t>К</w:t>
      </w:r>
      <w:r>
        <w:rPr>
          <w:rFonts w:ascii="Times New Roman" w:hAnsi="Times New Roman"/>
          <w:b/>
          <w:bCs/>
          <w:sz w:val="24"/>
          <w:szCs w:val="24"/>
        </w:rPr>
        <w:t xml:space="preserve">оординационном </w:t>
      </w:r>
      <w:r w:rsidRPr="006C2B39">
        <w:rPr>
          <w:rFonts w:ascii="Times New Roman" w:hAnsi="Times New Roman"/>
          <w:b/>
          <w:bCs/>
          <w:sz w:val="24"/>
          <w:szCs w:val="24"/>
        </w:rPr>
        <w:t xml:space="preserve"> </w:t>
      </w:r>
      <w:r>
        <w:rPr>
          <w:rFonts w:ascii="Times New Roman" w:hAnsi="Times New Roman"/>
          <w:b/>
          <w:bCs/>
          <w:sz w:val="24"/>
          <w:szCs w:val="24"/>
        </w:rPr>
        <w:t>совете</w:t>
      </w:r>
      <w:r w:rsidRPr="006C2B39">
        <w:rPr>
          <w:rFonts w:ascii="Times New Roman" w:hAnsi="Times New Roman"/>
          <w:b/>
          <w:bCs/>
          <w:sz w:val="24"/>
          <w:szCs w:val="24"/>
        </w:rPr>
        <w:t xml:space="preserve"> </w:t>
      </w:r>
      <w:r>
        <w:rPr>
          <w:rFonts w:ascii="Times New Roman" w:hAnsi="Times New Roman"/>
          <w:b/>
          <w:bCs/>
          <w:sz w:val="24"/>
          <w:szCs w:val="24"/>
        </w:rPr>
        <w:t>по</w:t>
      </w:r>
      <w:r w:rsidRPr="006C2B39">
        <w:rPr>
          <w:rFonts w:ascii="Times New Roman" w:hAnsi="Times New Roman"/>
          <w:b/>
          <w:bCs/>
          <w:sz w:val="24"/>
          <w:szCs w:val="24"/>
        </w:rPr>
        <w:t xml:space="preserve"> </w:t>
      </w:r>
      <w:r>
        <w:rPr>
          <w:rFonts w:ascii="Times New Roman" w:hAnsi="Times New Roman"/>
          <w:b/>
          <w:bCs/>
          <w:sz w:val="24"/>
          <w:szCs w:val="24"/>
        </w:rPr>
        <w:t>делам</w:t>
      </w:r>
      <w:r w:rsidRPr="006C2B39">
        <w:rPr>
          <w:rFonts w:ascii="Times New Roman" w:hAnsi="Times New Roman"/>
          <w:b/>
          <w:bCs/>
          <w:sz w:val="24"/>
          <w:szCs w:val="24"/>
        </w:rPr>
        <w:t xml:space="preserve"> </w:t>
      </w:r>
      <w:r>
        <w:rPr>
          <w:rFonts w:ascii="Times New Roman" w:hAnsi="Times New Roman"/>
          <w:b/>
          <w:bCs/>
          <w:sz w:val="24"/>
          <w:szCs w:val="24"/>
        </w:rPr>
        <w:t>инвалидов</w:t>
      </w:r>
      <w:r w:rsidRPr="006C2B39">
        <w:rPr>
          <w:rFonts w:ascii="Times New Roman" w:hAnsi="Times New Roman"/>
          <w:b/>
          <w:bCs/>
          <w:sz w:val="24"/>
          <w:szCs w:val="24"/>
        </w:rPr>
        <w:t xml:space="preserve"> </w:t>
      </w:r>
    </w:p>
    <w:p w:rsidR="00812687" w:rsidRPr="006C2B39" w:rsidRDefault="00812687" w:rsidP="00812687">
      <w:pPr>
        <w:autoSpaceDE w:val="0"/>
        <w:autoSpaceDN w:val="0"/>
        <w:adjustRightInd w:val="0"/>
        <w:spacing w:after="0" w:line="240" w:lineRule="atLeast"/>
        <w:jc w:val="center"/>
        <w:outlineLvl w:val="0"/>
        <w:rPr>
          <w:rFonts w:ascii="Times New Roman" w:hAnsi="Times New Roman"/>
          <w:b/>
          <w:bCs/>
          <w:sz w:val="24"/>
          <w:szCs w:val="24"/>
        </w:rPr>
      </w:pPr>
      <w:r>
        <w:rPr>
          <w:rFonts w:ascii="Times New Roman" w:hAnsi="Times New Roman"/>
          <w:b/>
          <w:bCs/>
          <w:sz w:val="24"/>
          <w:szCs w:val="24"/>
        </w:rPr>
        <w:t>при</w:t>
      </w:r>
      <w:r w:rsidRPr="006C2B39">
        <w:rPr>
          <w:rFonts w:ascii="Times New Roman" w:hAnsi="Times New Roman"/>
          <w:b/>
          <w:bCs/>
          <w:sz w:val="24"/>
          <w:szCs w:val="24"/>
        </w:rPr>
        <w:t xml:space="preserve"> </w:t>
      </w:r>
      <w:r>
        <w:rPr>
          <w:rFonts w:ascii="Times New Roman" w:hAnsi="Times New Roman"/>
          <w:b/>
          <w:bCs/>
          <w:sz w:val="24"/>
          <w:szCs w:val="24"/>
        </w:rPr>
        <w:t>главе</w:t>
      </w:r>
      <w:r w:rsidRPr="006C2B39">
        <w:rPr>
          <w:rFonts w:ascii="Times New Roman" w:hAnsi="Times New Roman"/>
          <w:b/>
          <w:bCs/>
          <w:sz w:val="24"/>
          <w:szCs w:val="24"/>
        </w:rPr>
        <w:t xml:space="preserve"> </w:t>
      </w:r>
      <w:proofErr w:type="spellStart"/>
      <w:r>
        <w:rPr>
          <w:rFonts w:ascii="Times New Roman" w:hAnsi="Times New Roman"/>
          <w:b/>
          <w:bCs/>
          <w:sz w:val="24"/>
          <w:szCs w:val="24"/>
        </w:rPr>
        <w:t>Краснокамского</w:t>
      </w:r>
      <w:proofErr w:type="spellEnd"/>
      <w:r>
        <w:rPr>
          <w:rFonts w:ascii="Times New Roman" w:hAnsi="Times New Roman"/>
          <w:b/>
          <w:bCs/>
          <w:sz w:val="24"/>
          <w:szCs w:val="24"/>
        </w:rPr>
        <w:t xml:space="preserve"> муниципального района</w:t>
      </w:r>
    </w:p>
    <w:p w:rsidR="00812687" w:rsidRPr="006C2B39" w:rsidRDefault="00812687" w:rsidP="00812687">
      <w:pPr>
        <w:autoSpaceDE w:val="0"/>
        <w:autoSpaceDN w:val="0"/>
        <w:adjustRightInd w:val="0"/>
        <w:spacing w:after="0" w:line="240" w:lineRule="atLeast"/>
        <w:jc w:val="center"/>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jc w:val="center"/>
        <w:outlineLvl w:val="1"/>
        <w:rPr>
          <w:rFonts w:ascii="Times New Roman" w:hAnsi="Times New Roman"/>
          <w:sz w:val="24"/>
          <w:szCs w:val="24"/>
        </w:rPr>
      </w:pPr>
      <w:r w:rsidRPr="009D3563">
        <w:rPr>
          <w:rFonts w:ascii="Times New Roman" w:hAnsi="Times New Roman"/>
          <w:sz w:val="24"/>
          <w:szCs w:val="24"/>
        </w:rPr>
        <w:t>Общие положения</w:t>
      </w: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p>
    <w:p w:rsidR="00812687" w:rsidRPr="009D3563" w:rsidRDefault="00812687" w:rsidP="00812687">
      <w:pPr>
        <w:numPr>
          <w:ilvl w:val="0"/>
          <w:numId w:val="1"/>
        </w:numPr>
        <w:autoSpaceDE w:val="0"/>
        <w:autoSpaceDN w:val="0"/>
        <w:adjustRightInd w:val="0"/>
        <w:spacing w:after="0" w:line="240" w:lineRule="atLeast"/>
        <w:jc w:val="both"/>
        <w:outlineLvl w:val="1"/>
        <w:rPr>
          <w:rFonts w:ascii="Times New Roman" w:hAnsi="Times New Roman"/>
          <w:sz w:val="24"/>
          <w:szCs w:val="24"/>
        </w:rPr>
      </w:pPr>
      <w:proofErr w:type="gramStart"/>
      <w:r w:rsidRPr="009D3563">
        <w:rPr>
          <w:rFonts w:ascii="Times New Roman" w:hAnsi="Times New Roman"/>
          <w:sz w:val="24"/>
          <w:szCs w:val="24"/>
        </w:rPr>
        <w:t xml:space="preserve">Координационный совет по делам инвалидов при главе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(далее - Совет) является коллегиальным совещательным органом, созданным в целях координации деятельности </w:t>
      </w:r>
      <w:r>
        <w:rPr>
          <w:rFonts w:ascii="Times New Roman" w:hAnsi="Times New Roman"/>
          <w:sz w:val="24"/>
          <w:szCs w:val="24"/>
        </w:rPr>
        <w:t xml:space="preserve">органов местного самоуправления, </w:t>
      </w:r>
      <w:r w:rsidRPr="009D3563">
        <w:rPr>
          <w:rFonts w:ascii="Times New Roman" w:hAnsi="Times New Roman"/>
          <w:sz w:val="24"/>
          <w:szCs w:val="24"/>
        </w:rPr>
        <w:t xml:space="preserve">предприятий, учреждений и организаций в работе с инвалидами, а также в сфере формирования доступной среды жизнедеятельности для инвалидов и других </w:t>
      </w:r>
      <w:proofErr w:type="spellStart"/>
      <w:r w:rsidRPr="009D3563">
        <w:rPr>
          <w:rFonts w:ascii="Times New Roman" w:hAnsi="Times New Roman"/>
          <w:sz w:val="24"/>
          <w:szCs w:val="24"/>
        </w:rPr>
        <w:t>маломобильных</w:t>
      </w:r>
      <w:proofErr w:type="spellEnd"/>
      <w:r w:rsidRPr="009D3563">
        <w:rPr>
          <w:rFonts w:ascii="Times New Roman" w:hAnsi="Times New Roman"/>
          <w:sz w:val="24"/>
          <w:szCs w:val="24"/>
        </w:rPr>
        <w:t xml:space="preserve"> групп населения в рамках предоставленных полномочий.</w:t>
      </w:r>
      <w:proofErr w:type="gramEnd"/>
    </w:p>
    <w:p w:rsidR="00812687" w:rsidRPr="009D3563" w:rsidRDefault="00812687" w:rsidP="00812687">
      <w:pPr>
        <w:numPr>
          <w:ilvl w:val="0"/>
          <w:numId w:val="1"/>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 xml:space="preserve">Совет в своей деятельности руководствуется Конституцией Российской Федерации, федеральными законами и иными нормативно-правовыми актами Российской Федерации, нормативно-правовыми актами Пермского края,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и настоящим Положением.</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 xml:space="preserve">3. Состав Совета утверждается главой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w:t>
      </w: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jc w:val="center"/>
        <w:outlineLvl w:val="1"/>
        <w:rPr>
          <w:rFonts w:ascii="Times New Roman" w:hAnsi="Times New Roman"/>
          <w:sz w:val="24"/>
          <w:szCs w:val="24"/>
        </w:rPr>
      </w:pPr>
      <w:r w:rsidRPr="009D3563">
        <w:rPr>
          <w:rFonts w:ascii="Times New Roman" w:hAnsi="Times New Roman"/>
          <w:sz w:val="24"/>
          <w:szCs w:val="24"/>
        </w:rPr>
        <w:t>Основные направления деятельности</w:t>
      </w: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ind w:left="567"/>
        <w:jc w:val="both"/>
        <w:outlineLvl w:val="1"/>
        <w:rPr>
          <w:rFonts w:ascii="Times New Roman" w:hAnsi="Times New Roman"/>
          <w:sz w:val="24"/>
          <w:szCs w:val="24"/>
        </w:rPr>
      </w:pPr>
      <w:r w:rsidRPr="009D3563">
        <w:rPr>
          <w:rFonts w:ascii="Times New Roman" w:hAnsi="Times New Roman"/>
          <w:sz w:val="24"/>
          <w:szCs w:val="24"/>
        </w:rPr>
        <w:t>Совет в пределах своей компетенции осуществляет деятельность по следующим основным направлениям:</w:t>
      </w:r>
    </w:p>
    <w:p w:rsidR="00812687" w:rsidRPr="009D3563" w:rsidRDefault="00812687" w:rsidP="00812687">
      <w:pPr>
        <w:numPr>
          <w:ilvl w:val="0"/>
          <w:numId w:val="2"/>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повышение эффективности мероприятий по профессиональной и социальной реабилитации инвалидов;</w:t>
      </w:r>
    </w:p>
    <w:p w:rsidR="00812687" w:rsidRPr="009D3563" w:rsidRDefault="00812687" w:rsidP="00812687">
      <w:pPr>
        <w:numPr>
          <w:ilvl w:val="0"/>
          <w:numId w:val="2"/>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обеспечение беспрепятственного доступа инвалидов к объектам социальной и транспортной инфраструктуры, средствам связи и информации;</w:t>
      </w:r>
    </w:p>
    <w:p w:rsidR="00812687" w:rsidRPr="009D3563" w:rsidRDefault="00812687" w:rsidP="00812687">
      <w:pPr>
        <w:numPr>
          <w:ilvl w:val="0"/>
          <w:numId w:val="2"/>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совершенствование дошкольного и базового образования инвалидов;</w:t>
      </w:r>
    </w:p>
    <w:p w:rsidR="00812687" w:rsidRPr="009D3563" w:rsidRDefault="00812687" w:rsidP="00812687">
      <w:pPr>
        <w:numPr>
          <w:ilvl w:val="0"/>
          <w:numId w:val="2"/>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совершенствование материального обеспечения и социально-бытового обслуживания инвалидов;</w:t>
      </w:r>
    </w:p>
    <w:p w:rsidR="00812687" w:rsidRPr="009D3563" w:rsidRDefault="00812687" w:rsidP="00812687">
      <w:pPr>
        <w:numPr>
          <w:ilvl w:val="0"/>
          <w:numId w:val="2"/>
        </w:numPr>
        <w:autoSpaceDE w:val="0"/>
        <w:autoSpaceDN w:val="0"/>
        <w:adjustRightInd w:val="0"/>
        <w:spacing w:after="0" w:line="240" w:lineRule="atLeast"/>
        <w:jc w:val="both"/>
        <w:outlineLvl w:val="1"/>
        <w:rPr>
          <w:rFonts w:ascii="Times New Roman" w:hAnsi="Times New Roman"/>
          <w:sz w:val="24"/>
          <w:szCs w:val="24"/>
        </w:rPr>
      </w:pPr>
      <w:r w:rsidRPr="009D3563">
        <w:rPr>
          <w:rFonts w:ascii="Times New Roman" w:hAnsi="Times New Roman"/>
          <w:sz w:val="24"/>
          <w:szCs w:val="24"/>
        </w:rPr>
        <w:t>создание инвалидам условий для полноценного отдыха, активного занятия спортом, посещения учреждений культуры.</w:t>
      </w: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jc w:val="center"/>
        <w:outlineLvl w:val="1"/>
        <w:rPr>
          <w:rFonts w:ascii="Times New Roman" w:hAnsi="Times New Roman"/>
          <w:sz w:val="24"/>
          <w:szCs w:val="24"/>
        </w:rPr>
      </w:pPr>
      <w:r w:rsidRPr="009D3563">
        <w:rPr>
          <w:rFonts w:ascii="Times New Roman" w:hAnsi="Times New Roman"/>
          <w:sz w:val="24"/>
          <w:szCs w:val="24"/>
        </w:rPr>
        <w:t>Основные задачи</w:t>
      </w: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ind w:firstLine="540"/>
        <w:jc w:val="both"/>
        <w:outlineLvl w:val="1"/>
        <w:rPr>
          <w:rFonts w:ascii="Times New Roman" w:hAnsi="Times New Roman"/>
          <w:sz w:val="24"/>
          <w:szCs w:val="24"/>
        </w:rPr>
      </w:pPr>
      <w:r w:rsidRPr="009D3563">
        <w:rPr>
          <w:rFonts w:ascii="Times New Roman" w:hAnsi="Times New Roman"/>
          <w:sz w:val="24"/>
          <w:szCs w:val="24"/>
        </w:rPr>
        <w:t>Основными задачами Совета являются:</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1. участие в подготовке и экспертизе проектов правовых актов орган</w:t>
      </w:r>
      <w:r>
        <w:rPr>
          <w:rFonts w:ascii="Times New Roman" w:hAnsi="Times New Roman"/>
          <w:sz w:val="24"/>
          <w:szCs w:val="24"/>
        </w:rPr>
        <w:t>ов</w:t>
      </w:r>
      <w:r w:rsidRPr="009D3563">
        <w:rPr>
          <w:rFonts w:ascii="Times New Roman" w:hAnsi="Times New Roman"/>
          <w:sz w:val="24"/>
          <w:szCs w:val="24"/>
        </w:rPr>
        <w:t xml:space="preserve"> местного самоуправления, затрагивающих проблемы жизнедеятельности инвалидов;</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 xml:space="preserve">2. рассмотрение предложений органов государственной власти, органов местного самоуправления, организаций и граждан по проблемам, входящим в компетенцию Совета, и подготовка соответствующих рекомендаций </w:t>
      </w:r>
      <w:r>
        <w:rPr>
          <w:rFonts w:ascii="Times New Roman" w:hAnsi="Times New Roman"/>
          <w:sz w:val="24"/>
          <w:szCs w:val="24"/>
        </w:rPr>
        <w:t xml:space="preserve">главе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 </w:t>
      </w:r>
      <w:r w:rsidRPr="009D3563">
        <w:rPr>
          <w:rFonts w:ascii="Times New Roman" w:hAnsi="Times New Roman"/>
          <w:sz w:val="24"/>
          <w:szCs w:val="24"/>
        </w:rPr>
        <w:t>глав</w:t>
      </w:r>
      <w:r>
        <w:rPr>
          <w:rFonts w:ascii="Times New Roman" w:hAnsi="Times New Roman"/>
          <w:sz w:val="24"/>
          <w:szCs w:val="24"/>
        </w:rPr>
        <w:t xml:space="preserve">ам поселений, входящих в состав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 </w:t>
      </w:r>
      <w:r w:rsidRPr="009D3563">
        <w:rPr>
          <w:rFonts w:ascii="Times New Roman" w:hAnsi="Times New Roman"/>
          <w:sz w:val="24"/>
          <w:szCs w:val="24"/>
        </w:rPr>
        <w:t xml:space="preserve"> для принятия управленческих решений;</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3. содействие проведению научных исследований и внедрению социальных технологий в целях выявления реального положения инвалидов и выработки мер по его улучшению, формированию необходимой информационной базы;</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4. взаимодействие со средствами массовой информации с целью более полного и системного информационного обеспечения деятельности Совета по решению проблем инвалидов;</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5. сотрудничество с международными, федеральными, краевыми и межрегиональными организациями, участие в совещаниях, семинарах, заседаниях, касающихся проблем инвалидов.</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ind w:left="567" w:hanging="27"/>
        <w:jc w:val="center"/>
        <w:outlineLvl w:val="1"/>
        <w:rPr>
          <w:rFonts w:ascii="Times New Roman" w:hAnsi="Times New Roman"/>
          <w:sz w:val="24"/>
          <w:szCs w:val="24"/>
        </w:rPr>
      </w:pPr>
      <w:r w:rsidRPr="009D3563">
        <w:rPr>
          <w:rFonts w:ascii="Times New Roman" w:hAnsi="Times New Roman"/>
          <w:sz w:val="24"/>
          <w:szCs w:val="24"/>
        </w:rPr>
        <w:t>Права</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Совет имеет право:</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1. запрашивать у органов государственной власти, органов местного самоуправления, государственных и муниципальных учреждени</w:t>
      </w:r>
      <w:r>
        <w:rPr>
          <w:rFonts w:ascii="Times New Roman" w:hAnsi="Times New Roman"/>
          <w:sz w:val="24"/>
          <w:szCs w:val="24"/>
        </w:rPr>
        <w:t>й</w:t>
      </w:r>
      <w:r w:rsidRPr="009D3563">
        <w:rPr>
          <w:rFonts w:ascii="Times New Roman" w:hAnsi="Times New Roman"/>
          <w:sz w:val="24"/>
          <w:szCs w:val="24"/>
        </w:rPr>
        <w:t xml:space="preserve"> (организаций), общественных организаций и должностных лиц необходимые для его деятельности документы и материалы;</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2. формировать временные рабочие группы, привлекать специалистов, научных работников для проведения социологических исследований, экспертной оценки проектов</w:t>
      </w:r>
      <w:r>
        <w:rPr>
          <w:rFonts w:ascii="Times New Roman" w:hAnsi="Times New Roman"/>
          <w:sz w:val="24"/>
          <w:szCs w:val="24"/>
        </w:rPr>
        <w:t>,</w:t>
      </w:r>
      <w:r w:rsidRPr="009D3563">
        <w:rPr>
          <w:rFonts w:ascii="Times New Roman" w:hAnsi="Times New Roman"/>
          <w:sz w:val="24"/>
          <w:szCs w:val="24"/>
        </w:rPr>
        <w:t xml:space="preserve"> программ, деятельности ведомств, затрагивающих интересы инвалидов;</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 xml:space="preserve">3. разрабатывать предложения по принятию мер воздействия на нарушителей действующего законодательства в части, касающейся обеспечения беспрепятственного доступа инвалидов и других </w:t>
      </w:r>
      <w:proofErr w:type="spellStart"/>
      <w:r w:rsidRPr="009D3563">
        <w:rPr>
          <w:rFonts w:ascii="Times New Roman" w:hAnsi="Times New Roman"/>
          <w:sz w:val="24"/>
          <w:szCs w:val="24"/>
        </w:rPr>
        <w:t>маломобильных</w:t>
      </w:r>
      <w:proofErr w:type="spellEnd"/>
      <w:r w:rsidRPr="009D3563">
        <w:rPr>
          <w:rFonts w:ascii="Times New Roman" w:hAnsi="Times New Roman"/>
          <w:sz w:val="24"/>
          <w:szCs w:val="24"/>
        </w:rPr>
        <w:t xml:space="preserve"> групп населения к объектам социальной и транспортной инфраструктуры, а также средствам информации и связи.</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p>
    <w:p w:rsidR="00812687" w:rsidRPr="009D3563" w:rsidRDefault="00812687" w:rsidP="00812687">
      <w:pPr>
        <w:autoSpaceDE w:val="0"/>
        <w:autoSpaceDN w:val="0"/>
        <w:adjustRightInd w:val="0"/>
        <w:spacing w:after="0" w:line="240" w:lineRule="atLeast"/>
        <w:ind w:left="567" w:hanging="27"/>
        <w:jc w:val="center"/>
        <w:outlineLvl w:val="1"/>
        <w:rPr>
          <w:rFonts w:ascii="Times New Roman" w:hAnsi="Times New Roman"/>
          <w:sz w:val="24"/>
          <w:szCs w:val="24"/>
        </w:rPr>
      </w:pPr>
      <w:r w:rsidRPr="009D3563">
        <w:rPr>
          <w:rFonts w:ascii="Times New Roman" w:hAnsi="Times New Roman"/>
          <w:sz w:val="24"/>
          <w:szCs w:val="24"/>
        </w:rPr>
        <w:t>Организационная работа</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Совет образуется в составе председателя, заместител</w:t>
      </w:r>
      <w:r>
        <w:rPr>
          <w:rFonts w:ascii="Times New Roman" w:hAnsi="Times New Roman"/>
          <w:sz w:val="24"/>
          <w:szCs w:val="24"/>
        </w:rPr>
        <w:t>ей</w:t>
      </w:r>
      <w:r w:rsidRPr="009D3563">
        <w:rPr>
          <w:rFonts w:ascii="Times New Roman" w:hAnsi="Times New Roman"/>
          <w:sz w:val="24"/>
          <w:szCs w:val="24"/>
        </w:rPr>
        <w:t xml:space="preserve"> председателя, членов  и секретаря Совета.</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 xml:space="preserve">Совет возглавляет глава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proofErr w:type="gramStart"/>
      <w:r w:rsidRPr="009D3563">
        <w:rPr>
          <w:rFonts w:ascii="Times New Roman" w:hAnsi="Times New Roman"/>
          <w:sz w:val="24"/>
          <w:szCs w:val="24"/>
        </w:rPr>
        <w:t xml:space="preserve">В состав Совета </w:t>
      </w:r>
      <w:r>
        <w:rPr>
          <w:rFonts w:ascii="Times New Roman" w:hAnsi="Times New Roman"/>
          <w:sz w:val="24"/>
          <w:szCs w:val="24"/>
        </w:rPr>
        <w:t>могут</w:t>
      </w:r>
      <w:r w:rsidRPr="009D3563">
        <w:rPr>
          <w:rFonts w:ascii="Times New Roman" w:hAnsi="Times New Roman"/>
          <w:sz w:val="24"/>
          <w:szCs w:val="24"/>
        </w:rPr>
        <w:t xml:space="preserve"> </w:t>
      </w:r>
      <w:r>
        <w:rPr>
          <w:rFonts w:ascii="Times New Roman" w:hAnsi="Times New Roman"/>
          <w:sz w:val="24"/>
          <w:szCs w:val="24"/>
        </w:rPr>
        <w:t xml:space="preserve">входить заместители главы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 руководители </w:t>
      </w:r>
      <w:r w:rsidRPr="009D3563">
        <w:rPr>
          <w:rFonts w:ascii="Times New Roman" w:hAnsi="Times New Roman"/>
          <w:sz w:val="24"/>
          <w:szCs w:val="24"/>
        </w:rPr>
        <w:t xml:space="preserve"> </w:t>
      </w:r>
      <w:r>
        <w:rPr>
          <w:rFonts w:ascii="Times New Roman" w:hAnsi="Times New Roman"/>
          <w:sz w:val="24"/>
          <w:szCs w:val="24"/>
        </w:rPr>
        <w:t>отраслевых (</w:t>
      </w:r>
      <w:r w:rsidRPr="009D3563">
        <w:rPr>
          <w:rFonts w:ascii="Times New Roman" w:hAnsi="Times New Roman"/>
          <w:sz w:val="24"/>
          <w:szCs w:val="24"/>
        </w:rPr>
        <w:t>функциональных</w:t>
      </w:r>
      <w:r>
        <w:rPr>
          <w:rFonts w:ascii="Times New Roman" w:hAnsi="Times New Roman"/>
          <w:sz w:val="24"/>
          <w:szCs w:val="24"/>
        </w:rPr>
        <w:t xml:space="preserve">) органов администрации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w:t>
      </w:r>
      <w:r>
        <w:rPr>
          <w:rFonts w:ascii="Times New Roman" w:hAnsi="Times New Roman"/>
          <w:sz w:val="24"/>
          <w:szCs w:val="24"/>
        </w:rPr>
        <w:t xml:space="preserve">руководители органов местного самоуправления поселений, входящих в состав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представители федеральных органов исполнительной власти и органов государственной власти </w:t>
      </w:r>
      <w:r>
        <w:rPr>
          <w:rFonts w:ascii="Times New Roman" w:hAnsi="Times New Roman"/>
          <w:sz w:val="24"/>
          <w:szCs w:val="24"/>
        </w:rPr>
        <w:t xml:space="preserve">на территории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(по согласованию), </w:t>
      </w:r>
      <w:r>
        <w:rPr>
          <w:rFonts w:ascii="Times New Roman" w:hAnsi="Times New Roman"/>
          <w:sz w:val="24"/>
          <w:szCs w:val="24"/>
        </w:rPr>
        <w:t xml:space="preserve">представители </w:t>
      </w:r>
      <w:r w:rsidRPr="009D3563">
        <w:rPr>
          <w:rFonts w:ascii="Times New Roman" w:hAnsi="Times New Roman"/>
          <w:sz w:val="24"/>
          <w:szCs w:val="24"/>
        </w:rPr>
        <w:t xml:space="preserve">общественных и иных организаций (по согласованию). </w:t>
      </w:r>
      <w:proofErr w:type="gramEnd"/>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 xml:space="preserve">состав Совета утверждается главой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r w:rsidRPr="009D3563">
        <w:rPr>
          <w:rFonts w:ascii="Times New Roman" w:hAnsi="Times New Roman"/>
          <w:sz w:val="24"/>
          <w:szCs w:val="24"/>
        </w:rPr>
        <w:t xml:space="preserve">. </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Заседания Совета проводятся в соответствии с планом работы Совета, но не реже одного раза в квартал либо при необходимости безотлагательного рассмотрения вопросов, относящихся к компетенции Совета. Совет при необходимости может проводить выездные заседания.</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Работой Совета руководит председатель Совета, а на период его отсутствия - заместитель председателя Совета.</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Председатель Совета ведет его заседания, обеспечивает и контролирует выполнение решений Совета, назначает руководителей временных комиссий, экспертных и рабочих групп, подписывает принятые Советом решения, принимает решение о проведении внеочередного заседания Совета при необходимости безотлагательного рассмотрения вопросов, относящихся к компетенции Совета.</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Члены Совета осуществляют работу в Совете на общественных началах.</w:t>
      </w:r>
    </w:p>
    <w:p w:rsidR="00812687" w:rsidRPr="009D3563" w:rsidRDefault="00812687" w:rsidP="00812687">
      <w:pPr>
        <w:numPr>
          <w:ilvl w:val="0"/>
          <w:numId w:val="3"/>
        </w:numPr>
        <w:autoSpaceDE w:val="0"/>
        <w:autoSpaceDN w:val="0"/>
        <w:adjustRightInd w:val="0"/>
        <w:spacing w:after="0" w:line="240" w:lineRule="atLeast"/>
        <w:ind w:left="851" w:hanging="284"/>
        <w:jc w:val="both"/>
        <w:outlineLvl w:val="1"/>
        <w:rPr>
          <w:rFonts w:ascii="Times New Roman" w:hAnsi="Times New Roman"/>
          <w:sz w:val="24"/>
          <w:szCs w:val="24"/>
        </w:rPr>
      </w:pPr>
      <w:r w:rsidRPr="009D3563">
        <w:rPr>
          <w:rFonts w:ascii="Times New Roman" w:hAnsi="Times New Roman"/>
          <w:sz w:val="24"/>
          <w:szCs w:val="24"/>
        </w:rPr>
        <w:t>Члены Совета вправе:</w:t>
      </w:r>
    </w:p>
    <w:p w:rsidR="00812687" w:rsidRPr="009D3563" w:rsidRDefault="00812687" w:rsidP="00812687">
      <w:pPr>
        <w:autoSpaceDE w:val="0"/>
        <w:autoSpaceDN w:val="0"/>
        <w:adjustRightInd w:val="0"/>
        <w:spacing w:after="0" w:line="240" w:lineRule="atLeast"/>
        <w:ind w:left="851"/>
        <w:jc w:val="both"/>
        <w:outlineLvl w:val="1"/>
        <w:rPr>
          <w:rFonts w:ascii="Times New Roman" w:hAnsi="Times New Roman"/>
          <w:sz w:val="24"/>
          <w:szCs w:val="24"/>
        </w:rPr>
      </w:pPr>
      <w:r w:rsidRPr="009D3563">
        <w:rPr>
          <w:rFonts w:ascii="Times New Roman" w:hAnsi="Times New Roman"/>
          <w:sz w:val="24"/>
          <w:szCs w:val="24"/>
        </w:rPr>
        <w:t>- знакомиться с материалами заседаний Совета;</w:t>
      </w:r>
    </w:p>
    <w:p w:rsidR="00812687" w:rsidRPr="009D3563" w:rsidRDefault="00812687" w:rsidP="00812687">
      <w:pPr>
        <w:autoSpaceDE w:val="0"/>
        <w:autoSpaceDN w:val="0"/>
        <w:adjustRightInd w:val="0"/>
        <w:spacing w:after="0" w:line="240" w:lineRule="atLeast"/>
        <w:ind w:left="851"/>
        <w:jc w:val="both"/>
        <w:outlineLvl w:val="1"/>
        <w:rPr>
          <w:rFonts w:ascii="Times New Roman" w:hAnsi="Times New Roman"/>
          <w:sz w:val="24"/>
          <w:szCs w:val="24"/>
        </w:rPr>
      </w:pPr>
      <w:r w:rsidRPr="009D3563">
        <w:rPr>
          <w:rFonts w:ascii="Times New Roman" w:hAnsi="Times New Roman"/>
          <w:sz w:val="24"/>
          <w:szCs w:val="24"/>
        </w:rPr>
        <w:t>- вносить предложения по формированию повестки дня заседания Совета.</w:t>
      </w:r>
    </w:p>
    <w:p w:rsidR="00812687" w:rsidRPr="009D3563" w:rsidRDefault="00812687" w:rsidP="00812687">
      <w:pPr>
        <w:numPr>
          <w:ilvl w:val="0"/>
          <w:numId w:val="3"/>
        </w:numPr>
        <w:autoSpaceDE w:val="0"/>
        <w:autoSpaceDN w:val="0"/>
        <w:adjustRightInd w:val="0"/>
        <w:spacing w:after="0" w:line="240" w:lineRule="atLeast"/>
        <w:ind w:left="993" w:hanging="426"/>
        <w:jc w:val="both"/>
        <w:outlineLvl w:val="1"/>
        <w:rPr>
          <w:rFonts w:ascii="Times New Roman" w:hAnsi="Times New Roman"/>
          <w:sz w:val="24"/>
          <w:szCs w:val="24"/>
        </w:rPr>
      </w:pPr>
      <w:r w:rsidRPr="009D3563">
        <w:rPr>
          <w:rFonts w:ascii="Times New Roman" w:hAnsi="Times New Roman"/>
          <w:sz w:val="24"/>
          <w:szCs w:val="24"/>
        </w:rPr>
        <w:t>Члены Совета обязаны:</w:t>
      </w:r>
    </w:p>
    <w:p w:rsidR="00812687" w:rsidRPr="009D3563" w:rsidRDefault="00812687" w:rsidP="00812687">
      <w:pPr>
        <w:autoSpaceDE w:val="0"/>
        <w:autoSpaceDN w:val="0"/>
        <w:adjustRightInd w:val="0"/>
        <w:spacing w:after="0" w:line="240" w:lineRule="atLeast"/>
        <w:ind w:left="870" w:hanging="27"/>
        <w:jc w:val="both"/>
        <w:outlineLvl w:val="1"/>
        <w:rPr>
          <w:rFonts w:ascii="Times New Roman" w:hAnsi="Times New Roman"/>
          <w:sz w:val="24"/>
          <w:szCs w:val="24"/>
        </w:rPr>
      </w:pPr>
      <w:r w:rsidRPr="009D3563">
        <w:rPr>
          <w:rFonts w:ascii="Times New Roman" w:hAnsi="Times New Roman"/>
          <w:sz w:val="24"/>
          <w:szCs w:val="24"/>
        </w:rPr>
        <w:t>- присутствовать на заседании Совета, участвовать в обсуждении рассматриваемых вопросов и выработке по ним решений;</w:t>
      </w:r>
    </w:p>
    <w:p w:rsidR="00812687" w:rsidRPr="009D3563" w:rsidRDefault="00812687" w:rsidP="00812687">
      <w:pPr>
        <w:autoSpaceDE w:val="0"/>
        <w:autoSpaceDN w:val="0"/>
        <w:adjustRightInd w:val="0"/>
        <w:spacing w:after="0" w:line="240" w:lineRule="atLeast"/>
        <w:ind w:left="870" w:hanging="27"/>
        <w:jc w:val="both"/>
        <w:outlineLvl w:val="1"/>
        <w:rPr>
          <w:rFonts w:ascii="Times New Roman" w:hAnsi="Times New Roman"/>
          <w:sz w:val="24"/>
          <w:szCs w:val="24"/>
        </w:rPr>
      </w:pPr>
      <w:r w:rsidRPr="009D3563">
        <w:rPr>
          <w:rFonts w:ascii="Times New Roman" w:hAnsi="Times New Roman"/>
          <w:sz w:val="24"/>
          <w:szCs w:val="24"/>
        </w:rPr>
        <w:t>- при невозможности присутствия на заседании Совета заблаговременно извещать об этом секретаря Совета;</w:t>
      </w:r>
    </w:p>
    <w:p w:rsidR="00812687" w:rsidRPr="009D3563" w:rsidRDefault="00812687" w:rsidP="00812687">
      <w:pPr>
        <w:autoSpaceDE w:val="0"/>
        <w:autoSpaceDN w:val="0"/>
        <w:adjustRightInd w:val="0"/>
        <w:spacing w:after="0" w:line="240" w:lineRule="atLeast"/>
        <w:ind w:left="870" w:hanging="27"/>
        <w:jc w:val="both"/>
        <w:outlineLvl w:val="1"/>
        <w:rPr>
          <w:rFonts w:ascii="Times New Roman" w:hAnsi="Times New Roman"/>
          <w:sz w:val="24"/>
          <w:szCs w:val="24"/>
        </w:rPr>
      </w:pPr>
      <w:r w:rsidRPr="009D3563">
        <w:rPr>
          <w:rFonts w:ascii="Times New Roman" w:hAnsi="Times New Roman"/>
          <w:sz w:val="24"/>
          <w:szCs w:val="24"/>
        </w:rPr>
        <w:lastRenderedPageBreak/>
        <w:t>- в случае необходимости направлять секретарю Совета свое мнение по вопросам повестки дня в письменном виде.</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11. Заседание Совета оформляется протоколом с указанием даты и места заседания, содержания рассматриваемых вопросов, сведений о явке членов Совета и лиц, приглашенных на заседание Совета, других данных, относящихся к рассматриваемому вопросу, а также сведений о принятых решениях. Протокол подписывается председательствующим на заседании и секретарем Совета. Решение Совета считается правомочным, если на ее заседании присутствует не менее половины членов Совета. Решения принимаются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Pr>
          <w:rFonts w:ascii="Times New Roman" w:hAnsi="Times New Roman"/>
          <w:sz w:val="24"/>
          <w:szCs w:val="24"/>
        </w:rPr>
        <w:t xml:space="preserve">11. </w:t>
      </w:r>
      <w:r w:rsidRPr="009D3563">
        <w:rPr>
          <w:rFonts w:ascii="Times New Roman" w:hAnsi="Times New Roman"/>
          <w:sz w:val="24"/>
          <w:szCs w:val="24"/>
        </w:rPr>
        <w:t>Председатель и заместитель председателя Совета несут ответственность за организацию работы Совета.</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r w:rsidRPr="009D3563">
        <w:rPr>
          <w:rFonts w:ascii="Times New Roman" w:hAnsi="Times New Roman"/>
          <w:sz w:val="24"/>
          <w:szCs w:val="24"/>
        </w:rPr>
        <w:t xml:space="preserve">12. Прекращение деятельности Совета осуществляется по решению главы </w:t>
      </w:r>
      <w:proofErr w:type="spellStart"/>
      <w:r>
        <w:rPr>
          <w:rFonts w:ascii="Times New Roman" w:hAnsi="Times New Roman"/>
          <w:sz w:val="24"/>
          <w:szCs w:val="24"/>
        </w:rPr>
        <w:t>Краснокамского</w:t>
      </w:r>
      <w:proofErr w:type="spellEnd"/>
      <w:r>
        <w:rPr>
          <w:rFonts w:ascii="Times New Roman" w:hAnsi="Times New Roman"/>
          <w:sz w:val="24"/>
          <w:szCs w:val="24"/>
        </w:rPr>
        <w:t xml:space="preserve"> муниципального района.</w:t>
      </w:r>
    </w:p>
    <w:p w:rsidR="00812687" w:rsidRPr="009D3563" w:rsidRDefault="00812687" w:rsidP="00812687">
      <w:pPr>
        <w:autoSpaceDE w:val="0"/>
        <w:autoSpaceDN w:val="0"/>
        <w:adjustRightInd w:val="0"/>
        <w:spacing w:after="0" w:line="240" w:lineRule="atLeast"/>
        <w:ind w:left="567" w:hanging="27"/>
        <w:jc w:val="both"/>
        <w:outlineLvl w:val="1"/>
        <w:rPr>
          <w:rFonts w:ascii="Times New Roman" w:hAnsi="Times New Roman"/>
          <w:sz w:val="24"/>
          <w:szCs w:val="24"/>
        </w:rPr>
      </w:pPr>
    </w:p>
    <w:p w:rsidR="00F440C6" w:rsidRDefault="00F440C6" w:rsidP="00812687"/>
    <w:sectPr w:rsidR="00F440C6"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B3B"/>
    <w:multiLevelType w:val="multilevel"/>
    <w:tmpl w:val="B068F924"/>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1484511"/>
    <w:multiLevelType w:val="hybridMultilevel"/>
    <w:tmpl w:val="17DA7916"/>
    <w:lvl w:ilvl="0" w:tplc="970088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AB31A0F"/>
    <w:multiLevelType w:val="hybridMultilevel"/>
    <w:tmpl w:val="3B7EB5E6"/>
    <w:lvl w:ilvl="0" w:tplc="FEC69D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12687"/>
    <w:rsid w:val="00022FCB"/>
    <w:rsid w:val="004C3172"/>
    <w:rsid w:val="00507B75"/>
    <w:rsid w:val="00812687"/>
    <w:rsid w:val="00CA791D"/>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7B75"/>
    <w:rPr>
      <w:b/>
      <w:bCs/>
    </w:rPr>
  </w:style>
  <w:style w:type="paragraph" w:styleId="a4">
    <w:name w:val="List Paragraph"/>
    <w:basedOn w:val="a"/>
    <w:uiPriority w:val="34"/>
    <w:qFormat/>
    <w:rsid w:val="00507B7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Company>Microsoft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2017-04-07T04:07:00Z</dcterms:created>
  <dcterms:modified xsi:type="dcterms:W3CDTF">2017-04-07T04:07:00Z</dcterms:modified>
</cp:coreProperties>
</file>