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29" w:rsidRDefault="007A4D29" w:rsidP="007A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01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7A4D29" w:rsidRDefault="007A4D29" w:rsidP="007A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Земского Собрания Краснокамского</w:t>
      </w:r>
    </w:p>
    <w:p w:rsidR="007A4D29" w:rsidRDefault="007A4D29" w:rsidP="007A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A4D29" w:rsidRPr="00971016" w:rsidRDefault="007A4D29" w:rsidP="007A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7A4D29" w:rsidRDefault="007A4D29" w:rsidP="006D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9F7" w:rsidRPr="009C3A78" w:rsidRDefault="006D0167" w:rsidP="006D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5DFC" w:rsidRPr="009C3A78" w:rsidRDefault="006D0167" w:rsidP="006D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78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палаты </w:t>
      </w:r>
    </w:p>
    <w:p w:rsidR="00AE5DFC" w:rsidRPr="009C3A78" w:rsidRDefault="006D0167" w:rsidP="006D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78">
        <w:rPr>
          <w:rFonts w:ascii="Times New Roman" w:hAnsi="Times New Roman" w:cs="Times New Roman"/>
          <w:b/>
          <w:sz w:val="28"/>
          <w:szCs w:val="28"/>
        </w:rPr>
        <w:t xml:space="preserve">Краснокамского муниципального района </w:t>
      </w:r>
    </w:p>
    <w:p w:rsidR="006D0167" w:rsidRDefault="006D0167" w:rsidP="006D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78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9C3A78" w:rsidRDefault="009C3A78" w:rsidP="006D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A78" w:rsidRPr="009C3A78" w:rsidRDefault="009C3A78" w:rsidP="006D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A78">
        <w:rPr>
          <w:rFonts w:ascii="Times New Roman" w:hAnsi="Times New Roman" w:cs="Times New Roman"/>
          <w:sz w:val="28"/>
          <w:szCs w:val="28"/>
          <w:u w:val="single"/>
        </w:rPr>
        <w:t>Общие сведения</w:t>
      </w:r>
    </w:p>
    <w:p w:rsidR="009C3A78" w:rsidRDefault="009C3A78" w:rsidP="006D0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A78" w:rsidRDefault="00275ED3" w:rsidP="009C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контрольно-счетной палаты Краснокамского муниципального района за 2015 год </w:t>
      </w:r>
      <w:r w:rsidR="007D6009">
        <w:rPr>
          <w:rFonts w:ascii="Times New Roman" w:hAnsi="Times New Roman" w:cs="Times New Roman"/>
          <w:sz w:val="28"/>
          <w:szCs w:val="28"/>
        </w:rPr>
        <w:t xml:space="preserve">(далее – отчет) </w:t>
      </w:r>
      <w:r>
        <w:rPr>
          <w:rFonts w:ascii="Times New Roman" w:hAnsi="Times New Roman" w:cs="Times New Roman"/>
          <w:sz w:val="28"/>
          <w:szCs w:val="28"/>
        </w:rPr>
        <w:t>подготовлен на основании</w:t>
      </w:r>
      <w:r w:rsidR="00144E2F">
        <w:rPr>
          <w:rFonts w:ascii="Times New Roman" w:hAnsi="Times New Roman" w:cs="Times New Roman"/>
          <w:sz w:val="28"/>
          <w:szCs w:val="28"/>
        </w:rPr>
        <w:t xml:space="preserve"> требований статьи 19 Федерального закона от 07.02.2011 года № 6-ФЗ «Об общих принципах организации и деятельности контрольно-счетных органов субъектов Российской </w:t>
      </w:r>
      <w:r w:rsidR="00941C1B">
        <w:rPr>
          <w:rFonts w:ascii="Times New Roman" w:hAnsi="Times New Roman" w:cs="Times New Roman"/>
          <w:sz w:val="28"/>
          <w:szCs w:val="28"/>
        </w:rPr>
        <w:t>Федерации</w:t>
      </w:r>
      <w:r w:rsidR="00FC2E75">
        <w:rPr>
          <w:rFonts w:ascii="Times New Roman" w:hAnsi="Times New Roman" w:cs="Times New Roman"/>
          <w:sz w:val="28"/>
          <w:szCs w:val="28"/>
        </w:rPr>
        <w:t xml:space="preserve"> и</w:t>
      </w:r>
      <w:r w:rsidR="001C51B4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</w:t>
      </w:r>
      <w:r w:rsidR="002E5C3B">
        <w:rPr>
          <w:rFonts w:ascii="Times New Roman" w:hAnsi="Times New Roman" w:cs="Times New Roman"/>
          <w:sz w:val="28"/>
          <w:szCs w:val="28"/>
        </w:rPr>
        <w:t>пункта 20.2 Положения о контрольно-счетной палате Краснокамского муниципального района (решение Земского Собрания Краснокамского муниципального района от 28.09.2011).</w:t>
      </w:r>
      <w:proofErr w:type="gramEnd"/>
    </w:p>
    <w:p w:rsidR="007D6009" w:rsidRDefault="007D6009" w:rsidP="009C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отчете представлены основные итоги деятельности контрольно-счетной палаты Краснокамского муниципального района (далее – КСП), результаты проведенных контрольных и экспертно-аналитических мероприятий. Контроль осуществлялся КСП путем проведения проверок главных распорядителей, распорядителей и получателей средств бюджета, муниципальных учреждений,</w:t>
      </w:r>
      <w:r w:rsidR="00781EA0">
        <w:rPr>
          <w:rFonts w:ascii="Times New Roman" w:hAnsi="Times New Roman" w:cs="Times New Roman"/>
          <w:sz w:val="28"/>
          <w:szCs w:val="28"/>
        </w:rPr>
        <w:t xml:space="preserve"> муниципальных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а также в ходе подготовки заключений по результатам экспертизы проекта бюджета, изменений бюджета, отчетов о его исполнении и проектов иных муниципальных правовых актов, проверок правомерности и эффективности использования муниципального имущества. </w:t>
      </w:r>
    </w:p>
    <w:p w:rsidR="007D6009" w:rsidRDefault="004E43D4" w:rsidP="007D6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7D6009" w:rsidRPr="007D6009">
        <w:rPr>
          <w:rFonts w:ascii="Times New Roman" w:hAnsi="Times New Roman" w:cs="Times New Roman"/>
          <w:sz w:val="28"/>
          <w:szCs w:val="28"/>
        </w:rPr>
        <w:t>правом передать полномочия по осуществлению внешнего муниципального финансового контроля контрольно-счётному органу муниципального района воспользовал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6009" w:rsidRPr="007D6009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7D6009" w:rsidRPr="007D6009">
        <w:rPr>
          <w:rFonts w:ascii="Times New Roman" w:hAnsi="Times New Roman" w:cs="Times New Roman"/>
          <w:sz w:val="28"/>
          <w:szCs w:val="28"/>
        </w:rPr>
        <w:t xml:space="preserve"> представительны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6009" w:rsidRPr="007D600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6009" w:rsidRPr="007D6009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 Краснокамского муниципального района.</w:t>
      </w:r>
      <w:r w:rsidR="004A2ADF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="004A2ADF" w:rsidRPr="007D6009">
        <w:rPr>
          <w:rFonts w:ascii="Times New Roman" w:hAnsi="Times New Roman" w:cs="Times New Roman"/>
          <w:sz w:val="28"/>
          <w:szCs w:val="28"/>
        </w:rPr>
        <w:t>поселени</w:t>
      </w:r>
      <w:r w:rsidR="004A2ADF">
        <w:rPr>
          <w:rFonts w:ascii="Times New Roman" w:hAnsi="Times New Roman" w:cs="Times New Roman"/>
          <w:sz w:val="28"/>
          <w:szCs w:val="28"/>
        </w:rPr>
        <w:t>ями, входящими в состав Краснокамского муниципального района</w:t>
      </w:r>
      <w:r w:rsidR="005A0847">
        <w:rPr>
          <w:rFonts w:ascii="Times New Roman" w:hAnsi="Times New Roman" w:cs="Times New Roman"/>
          <w:sz w:val="28"/>
          <w:szCs w:val="28"/>
        </w:rPr>
        <w:t>,</w:t>
      </w:r>
      <w:r w:rsidR="004A2AD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заключенными </w:t>
      </w:r>
      <w:r w:rsidR="004A2ADF" w:rsidRPr="005A0847">
        <w:rPr>
          <w:rFonts w:ascii="Times New Roman" w:hAnsi="Times New Roman" w:cs="Times New Roman"/>
          <w:sz w:val="28"/>
          <w:szCs w:val="28"/>
        </w:rPr>
        <w:t xml:space="preserve">Соглашениями </w:t>
      </w:r>
      <w:r w:rsidR="005A0847" w:rsidRPr="005A0847">
        <w:rPr>
          <w:rFonts w:ascii="Times New Roman" w:hAnsi="Times New Roman" w:cs="Times New Roman"/>
          <w:sz w:val="28"/>
          <w:szCs w:val="28"/>
        </w:rPr>
        <w:t>о</w:t>
      </w:r>
      <w:r w:rsidR="005A0847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4A2ADF" w:rsidRPr="005A0847">
        <w:rPr>
          <w:rFonts w:ascii="Times New Roman" w:hAnsi="Times New Roman" w:cs="Times New Roman"/>
          <w:sz w:val="28"/>
          <w:szCs w:val="28"/>
        </w:rPr>
        <w:t>полномочи</w:t>
      </w:r>
      <w:r w:rsidR="005A0847">
        <w:rPr>
          <w:rFonts w:ascii="Times New Roman" w:hAnsi="Times New Roman" w:cs="Times New Roman"/>
          <w:sz w:val="28"/>
          <w:szCs w:val="28"/>
        </w:rPr>
        <w:t>й</w:t>
      </w:r>
      <w:r w:rsidR="004A2ADF" w:rsidRPr="005A0847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5A0847">
        <w:rPr>
          <w:rFonts w:ascii="Times New Roman" w:hAnsi="Times New Roman" w:cs="Times New Roman"/>
          <w:sz w:val="28"/>
          <w:szCs w:val="28"/>
        </w:rPr>
        <w:t>.</w:t>
      </w:r>
    </w:p>
    <w:p w:rsidR="006B0B53" w:rsidRDefault="006B0B53" w:rsidP="006B0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КСП утверждена решением Земского Собрания Краснокамского муниципального района  от 28.09.2011 № 100 и в 2015 году составляла 6 человек.</w:t>
      </w:r>
    </w:p>
    <w:p w:rsidR="00601ECA" w:rsidRDefault="00601ECA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ECA">
        <w:rPr>
          <w:rFonts w:ascii="Times New Roman" w:hAnsi="Times New Roman" w:cs="Times New Roman"/>
          <w:sz w:val="28"/>
          <w:szCs w:val="28"/>
        </w:rPr>
        <w:t xml:space="preserve">Для исполнения переданных полномочий в штат контрольно-счетной палаты Краснокамского муниципального района введена 1 ставка инспектора. </w:t>
      </w:r>
    </w:p>
    <w:p w:rsidR="002301FA" w:rsidRDefault="002301FA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контрольно-счетной палаты имеют высшее образование.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Понимая, что высокий профессионализм работников является залогом успешного осуществления ими практической деятельности, КСП КМР постоянно проводит повышение квалификации сотрудников.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3 специалиста прошли обучение на курсах повышения квалификации по темам: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«Экспертиза сметной документации» (1 специалист);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«Строительный контроль заказчика» (2 специалиста);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«Финансово-экономическая экспертиза проектов муниципальных правовых актов» (1 специалист).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КСП КМР приняли участие в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организованных филиалом федерального бюджетного учреждения «Государственный научно-исследовательский институт системного анализа Счетной палаты Российской Федерации» в Сибирском федеральном округе, в том числе:</w:t>
      </w:r>
    </w:p>
    <w:p w:rsidR="00CC1F2E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«Программный бюджет. Формирование и оценка государственных и муниципальных программ»;</w:t>
      </w:r>
    </w:p>
    <w:p w:rsidR="00C942E4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«Применение Классификатора нарушений, выявляемых в ходе внешнего</w:t>
      </w:r>
      <w:r w:rsidR="00C942E4">
        <w:rPr>
          <w:rFonts w:ascii="Times New Roman" w:hAnsi="Times New Roman" w:cs="Times New Roman"/>
          <w:sz w:val="28"/>
          <w:szCs w:val="28"/>
        </w:rPr>
        <w:t xml:space="preserve"> государственного аудита (контроля)».</w:t>
      </w:r>
    </w:p>
    <w:p w:rsidR="00CC1F2E" w:rsidRPr="00601ECA" w:rsidRDefault="00CC1F2E" w:rsidP="00601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FFD" w:rsidRDefault="00EB4FFD" w:rsidP="00EB4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контрольно-счетная палата Краснокамского муниципального района в своей деятельности считает:</w:t>
      </w:r>
    </w:p>
    <w:p w:rsidR="00EB4FFD" w:rsidRDefault="00EB4FFD" w:rsidP="00EB4FF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предупреждать нарушения,  устраняя их причины;</w:t>
      </w:r>
    </w:p>
    <w:p w:rsidR="00EB4FFD" w:rsidRDefault="00EB4FFD" w:rsidP="00EB4FF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обратную связь с субъектами проверок;</w:t>
      </w:r>
    </w:p>
    <w:p w:rsidR="00EB4FFD" w:rsidRDefault="00EB4FFD" w:rsidP="00EB4FF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помощниками органов местного самоуправления.</w:t>
      </w:r>
    </w:p>
    <w:p w:rsidR="00CC1F2E" w:rsidRPr="00CC1F2E" w:rsidRDefault="00CC1F2E" w:rsidP="00CC1F2E">
      <w:pPr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816E1F" w:rsidRDefault="00816E1F" w:rsidP="00816E1F">
      <w:pPr>
        <w:pStyle w:val="a7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6E1F">
        <w:rPr>
          <w:rFonts w:ascii="Times New Roman" w:hAnsi="Times New Roman" w:cs="Times New Roman"/>
          <w:sz w:val="28"/>
          <w:szCs w:val="28"/>
          <w:u w:val="single"/>
        </w:rPr>
        <w:t>Основные результаты контрольной и экспертно-аналитической деятельности</w:t>
      </w:r>
    </w:p>
    <w:p w:rsidR="005E159F" w:rsidRDefault="005E159F" w:rsidP="005E1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52F6" w:rsidRDefault="005E159F" w:rsidP="00D64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59F">
        <w:rPr>
          <w:rFonts w:ascii="Times New Roman" w:hAnsi="Times New Roman" w:cs="Times New Roman"/>
          <w:sz w:val="28"/>
          <w:szCs w:val="28"/>
        </w:rPr>
        <w:t>План работы</w:t>
      </w:r>
      <w:r w:rsidR="009E3472">
        <w:rPr>
          <w:rFonts w:ascii="Times New Roman" w:hAnsi="Times New Roman" w:cs="Times New Roman"/>
          <w:sz w:val="28"/>
          <w:szCs w:val="28"/>
        </w:rPr>
        <w:t xml:space="preserve"> на 2015 год был сформирован исходя из необходимости реализации</w:t>
      </w:r>
      <w:r w:rsidR="009045C1">
        <w:rPr>
          <w:rFonts w:ascii="Times New Roman" w:hAnsi="Times New Roman" w:cs="Times New Roman"/>
          <w:sz w:val="28"/>
          <w:szCs w:val="28"/>
        </w:rPr>
        <w:t xml:space="preserve"> возложенных на КСП полномочий, с учетом предложений депутатов Земского Собрания Краснокамского муниципального района, прокуратуры г. Краснокамска, главы </w:t>
      </w:r>
      <w:r w:rsidR="00D647BB" w:rsidRPr="00D647BB">
        <w:rPr>
          <w:rFonts w:ascii="Times New Roman" w:hAnsi="Times New Roman" w:cs="Times New Roman"/>
          <w:sz w:val="28"/>
          <w:szCs w:val="28"/>
        </w:rPr>
        <w:t>Краснокамского</w:t>
      </w:r>
      <w:r w:rsidR="00D647BB">
        <w:rPr>
          <w:rFonts w:ascii="Times New Roman" w:hAnsi="Times New Roman" w:cs="Times New Roman"/>
          <w:sz w:val="28"/>
          <w:szCs w:val="28"/>
        </w:rPr>
        <w:t xml:space="preserve"> </w:t>
      </w:r>
      <w:r w:rsidR="00D647BB" w:rsidRPr="00D647BB">
        <w:rPr>
          <w:rFonts w:ascii="Times New Roman" w:hAnsi="Times New Roman" w:cs="Times New Roman"/>
          <w:sz w:val="28"/>
          <w:szCs w:val="28"/>
        </w:rPr>
        <w:t xml:space="preserve">муниципального района – </w:t>
      </w:r>
      <w:r w:rsidR="00D647BB">
        <w:rPr>
          <w:rFonts w:ascii="Times New Roman" w:hAnsi="Times New Roman" w:cs="Times New Roman"/>
          <w:sz w:val="28"/>
          <w:szCs w:val="28"/>
        </w:rPr>
        <w:t>главы</w:t>
      </w:r>
      <w:r w:rsidR="00D647BB" w:rsidRPr="00D647BB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</w:t>
      </w:r>
      <w:r w:rsidR="00D647BB">
        <w:rPr>
          <w:rFonts w:ascii="Times New Roman" w:hAnsi="Times New Roman" w:cs="Times New Roman"/>
          <w:sz w:val="28"/>
          <w:szCs w:val="28"/>
        </w:rPr>
        <w:t xml:space="preserve"> </w:t>
      </w:r>
      <w:r w:rsidR="00D647BB" w:rsidRPr="00D647B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47B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поселений, </w:t>
      </w:r>
      <w:r w:rsidR="001A65BC">
        <w:rPr>
          <w:rFonts w:ascii="Times New Roman" w:hAnsi="Times New Roman" w:cs="Times New Roman"/>
          <w:sz w:val="28"/>
          <w:szCs w:val="28"/>
        </w:rPr>
        <w:t xml:space="preserve">входящих в состав Краснокамского муниципального района. В течение года план работы уточнялся </w:t>
      </w:r>
      <w:r w:rsidR="00852E13">
        <w:rPr>
          <w:rFonts w:ascii="Times New Roman" w:hAnsi="Times New Roman" w:cs="Times New Roman"/>
          <w:sz w:val="28"/>
          <w:szCs w:val="28"/>
        </w:rPr>
        <w:t xml:space="preserve">2 раза </w:t>
      </w:r>
      <w:r w:rsidR="001A65BC">
        <w:rPr>
          <w:rFonts w:ascii="Times New Roman" w:hAnsi="Times New Roman" w:cs="Times New Roman"/>
          <w:sz w:val="28"/>
          <w:szCs w:val="28"/>
        </w:rPr>
        <w:t>в связи с дополнительным включением</w:t>
      </w:r>
      <w:r w:rsidR="00DE00C4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852E13">
        <w:rPr>
          <w:rFonts w:ascii="Times New Roman" w:hAnsi="Times New Roman" w:cs="Times New Roman"/>
          <w:sz w:val="28"/>
          <w:szCs w:val="28"/>
        </w:rPr>
        <w:t xml:space="preserve">: по обращениям и. о. председателя Контрольно-счетной палаты Пермского края В.Л. </w:t>
      </w:r>
      <w:proofErr w:type="spellStart"/>
      <w:r w:rsidR="00852E13">
        <w:rPr>
          <w:rFonts w:ascii="Times New Roman" w:hAnsi="Times New Roman" w:cs="Times New Roman"/>
          <w:sz w:val="28"/>
          <w:szCs w:val="28"/>
        </w:rPr>
        <w:t>Шуклецова</w:t>
      </w:r>
      <w:proofErr w:type="spellEnd"/>
      <w:r w:rsidR="00852E13">
        <w:rPr>
          <w:rFonts w:ascii="Times New Roman" w:hAnsi="Times New Roman" w:cs="Times New Roman"/>
          <w:sz w:val="28"/>
          <w:szCs w:val="28"/>
        </w:rPr>
        <w:t xml:space="preserve"> (письмо от 26.08.2015 № 1-17/615) и председателя Земского Собрания Краснокамского муниципального района Г.П. Новикова (письмо от 04.12.2015 № ЗС/130).</w:t>
      </w:r>
    </w:p>
    <w:p w:rsidR="006852F6" w:rsidRDefault="006852F6" w:rsidP="00D64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2015 год было проведено 33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(кроме того, по 3 контрольным мероприятиям акты оформлены в январе 2016 года) и 128 экспертно-аналитических мероприятия.</w:t>
      </w:r>
      <w:r w:rsidR="001A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на 33 объектах, из них 21 – органы местного самоуправления, 9 – муниципальные учреждения, 3 – муниципальные предприятия.</w:t>
      </w:r>
    </w:p>
    <w:p w:rsidR="006852F6" w:rsidRDefault="006852F6" w:rsidP="00D64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количества проведенных мероприятий представлена следующими показателями:</w:t>
      </w:r>
    </w:p>
    <w:p w:rsidR="00144DDC" w:rsidRDefault="00144DDC" w:rsidP="00D64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DDC" w:rsidRPr="00144DDC" w:rsidRDefault="00144DDC" w:rsidP="00144DDC">
      <w:pPr>
        <w:pStyle w:val="aa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4DDC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 о количестве проведенных контрольных и экспертно-аналитических мероприятий за период 2013-2015 годов</w:t>
      </w:r>
    </w:p>
    <w:p w:rsidR="00144DDC" w:rsidRDefault="00F50706" w:rsidP="00144DDC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725F8" wp14:editId="0E286068">
            <wp:extent cx="612457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4DDC" w:rsidRDefault="00144DDC" w:rsidP="00144DDC">
      <w:pPr>
        <w:pStyle w:val="aa"/>
        <w:jc w:val="both"/>
      </w:pPr>
    </w:p>
    <w:p w:rsidR="005E159F" w:rsidRPr="005E159F" w:rsidRDefault="006852F6" w:rsidP="0068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955" w:rsidRPr="00F91CCB" w:rsidRDefault="00321955" w:rsidP="0032195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1CCB">
        <w:rPr>
          <w:rFonts w:ascii="Times New Roman" w:hAnsi="Times New Roman" w:cs="Times New Roman"/>
          <w:i/>
          <w:sz w:val="28"/>
          <w:szCs w:val="28"/>
        </w:rPr>
        <w:t>1</w:t>
      </w:r>
      <w:r w:rsidR="00F91CCB" w:rsidRPr="00F91CCB">
        <w:rPr>
          <w:rFonts w:ascii="Times New Roman" w:hAnsi="Times New Roman" w:cs="Times New Roman"/>
          <w:i/>
          <w:sz w:val="28"/>
          <w:szCs w:val="28"/>
        </w:rPr>
        <w:t>.1</w:t>
      </w:r>
      <w:r w:rsidRPr="00F91CCB">
        <w:rPr>
          <w:rFonts w:ascii="Times New Roman" w:hAnsi="Times New Roman" w:cs="Times New Roman"/>
          <w:i/>
          <w:sz w:val="28"/>
          <w:szCs w:val="28"/>
        </w:rPr>
        <w:t>. Экспертно-аналитическая деятельность</w:t>
      </w:r>
    </w:p>
    <w:p w:rsidR="009613BF" w:rsidRDefault="009613BF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3BF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в течение</w:t>
      </w:r>
      <w:r w:rsidR="009C6FD1">
        <w:rPr>
          <w:rFonts w:ascii="Times New Roman" w:hAnsi="Times New Roman" w:cs="Times New Roman"/>
          <w:sz w:val="28"/>
          <w:szCs w:val="28"/>
        </w:rPr>
        <w:t xml:space="preserve"> 2015 года проведены следующие мероприятия:</w:t>
      </w:r>
    </w:p>
    <w:p w:rsidR="008B249B" w:rsidRPr="00A429A1" w:rsidRDefault="00B32F42" w:rsidP="00A429A1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1">
        <w:rPr>
          <w:rFonts w:ascii="Times New Roman" w:hAnsi="Times New Roman" w:cs="Times New Roman"/>
          <w:sz w:val="28"/>
          <w:szCs w:val="28"/>
        </w:rPr>
        <w:t>подготовлен</w:t>
      </w:r>
      <w:r w:rsidR="006239C2" w:rsidRPr="00A429A1">
        <w:rPr>
          <w:rFonts w:ascii="Times New Roman" w:hAnsi="Times New Roman" w:cs="Times New Roman"/>
          <w:sz w:val="28"/>
          <w:szCs w:val="28"/>
        </w:rPr>
        <w:t xml:space="preserve">о 10 аналитических записок по следующим вопросам: </w:t>
      </w:r>
      <w:r w:rsidR="00F14A4E" w:rsidRPr="00A429A1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процессе, об итогах внешней проверки отчета об исполнении бюджета за 2014 год (с учетом внешней проверки бюджетной отчетности ГАБС), о списании недвижимого муниципального имущества, об использовании подвальных помещений жилых домов и другие вопросы</w:t>
      </w:r>
      <w:r w:rsidR="000B5E37">
        <w:rPr>
          <w:rFonts w:ascii="Times New Roman" w:hAnsi="Times New Roman" w:cs="Times New Roman"/>
          <w:sz w:val="28"/>
          <w:szCs w:val="28"/>
        </w:rPr>
        <w:t>.</w:t>
      </w:r>
    </w:p>
    <w:p w:rsidR="00F14A4E" w:rsidRPr="00A429A1" w:rsidRDefault="00F14A4E" w:rsidP="00A429A1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1">
        <w:rPr>
          <w:rFonts w:ascii="Times New Roman" w:hAnsi="Times New Roman" w:cs="Times New Roman"/>
          <w:sz w:val="28"/>
          <w:szCs w:val="28"/>
        </w:rPr>
        <w:t>подготовлено 5 заключений на принятые нормативные акты</w:t>
      </w:r>
      <w:r w:rsidR="001B2E56" w:rsidRPr="00A429A1">
        <w:rPr>
          <w:rFonts w:ascii="Times New Roman" w:hAnsi="Times New Roman" w:cs="Times New Roman"/>
          <w:sz w:val="28"/>
          <w:szCs w:val="28"/>
        </w:rPr>
        <w:t>:</w:t>
      </w:r>
      <w:r w:rsidR="00416EE8" w:rsidRPr="00A429A1">
        <w:rPr>
          <w:rFonts w:ascii="Times New Roman" w:hAnsi="Times New Roman" w:cs="Times New Roman"/>
          <w:sz w:val="28"/>
          <w:szCs w:val="28"/>
        </w:rPr>
        <w:t xml:space="preserve"> </w:t>
      </w:r>
      <w:r w:rsidR="001B2E56" w:rsidRPr="00A429A1">
        <w:rPr>
          <w:rFonts w:ascii="Times New Roman" w:hAnsi="Times New Roman" w:cs="Times New Roman"/>
          <w:sz w:val="28"/>
          <w:szCs w:val="28"/>
        </w:rPr>
        <w:t>м</w:t>
      </w:r>
      <w:r w:rsidR="00416EE8" w:rsidRPr="00A429A1">
        <w:rPr>
          <w:rFonts w:ascii="Times New Roman" w:hAnsi="Times New Roman" w:cs="Times New Roman"/>
          <w:sz w:val="28"/>
          <w:szCs w:val="28"/>
        </w:rPr>
        <w:t>етодик</w:t>
      </w:r>
      <w:r w:rsidR="001B2E56" w:rsidRPr="00A429A1">
        <w:rPr>
          <w:rFonts w:ascii="Times New Roman" w:hAnsi="Times New Roman" w:cs="Times New Roman"/>
          <w:sz w:val="28"/>
          <w:szCs w:val="28"/>
        </w:rPr>
        <w:t>и</w:t>
      </w:r>
      <w:r w:rsidR="00416EE8" w:rsidRPr="00A429A1">
        <w:rPr>
          <w:rFonts w:ascii="Times New Roman" w:hAnsi="Times New Roman" w:cs="Times New Roman"/>
          <w:sz w:val="28"/>
          <w:szCs w:val="28"/>
        </w:rPr>
        <w:t xml:space="preserve"> расчета нормативных затрат на оказание муниципальных услуг (выполнение работ) и нормативных затрат на содержание муниципального имущества муниципальных учреждений</w:t>
      </w:r>
      <w:r w:rsidR="001B2E56" w:rsidRPr="00A429A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0B5E37">
        <w:rPr>
          <w:rFonts w:ascii="Times New Roman" w:hAnsi="Times New Roman" w:cs="Times New Roman"/>
          <w:sz w:val="28"/>
          <w:szCs w:val="28"/>
        </w:rPr>
        <w:t>.</w:t>
      </w:r>
    </w:p>
    <w:p w:rsidR="00A429A1" w:rsidRPr="00A429A1" w:rsidRDefault="001B2E56" w:rsidP="00A429A1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9A1">
        <w:rPr>
          <w:rFonts w:ascii="Times New Roman" w:hAnsi="Times New Roman" w:cs="Times New Roman"/>
          <w:sz w:val="28"/>
          <w:szCs w:val="28"/>
        </w:rPr>
        <w:t xml:space="preserve">в целях осуществления текущего </w:t>
      </w:r>
      <w:proofErr w:type="gramStart"/>
      <w:r w:rsidRPr="00A429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29A1">
        <w:rPr>
          <w:rFonts w:ascii="Times New Roman" w:hAnsi="Times New Roman" w:cs="Times New Roman"/>
          <w:sz w:val="28"/>
          <w:szCs w:val="28"/>
        </w:rPr>
        <w:t xml:space="preserve"> ходом исполнения бюджета </w:t>
      </w:r>
      <w:r w:rsidR="00C21236" w:rsidRPr="00A429A1">
        <w:rPr>
          <w:rFonts w:ascii="Times New Roman" w:hAnsi="Times New Roman" w:cs="Times New Roman"/>
          <w:sz w:val="28"/>
          <w:szCs w:val="28"/>
        </w:rPr>
        <w:t>осуществлялась подготовка ежеквартальной информации об исполнении бюджета за 1 квартал, 1 полугодие, 9 месяцев 2015 года на основании отчетов об исполнении бюджета Краснокамского муниципального района и бюджетов поселений</w:t>
      </w:r>
      <w:r w:rsidR="00A429A1" w:rsidRPr="00A429A1">
        <w:rPr>
          <w:rFonts w:ascii="Times New Roman" w:hAnsi="Times New Roman" w:cs="Times New Roman"/>
          <w:sz w:val="28"/>
          <w:szCs w:val="28"/>
        </w:rPr>
        <w:t>, входящих в состав Краснокамского муниципального района.</w:t>
      </w:r>
    </w:p>
    <w:p w:rsidR="001B2E56" w:rsidRDefault="00A429A1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анализа были рассмотрены на заседаниях комиссии по экономике, бюджету и налогам Земского Собрания Краснокамского муниципального района и комиссиях представительных органов поселений.</w:t>
      </w:r>
      <w:r w:rsidR="001B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37" w:rsidRDefault="000B5E37" w:rsidP="000B5E37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аудит стоимости муниципальной услуги (работы) для муниципальных учреждений Краснокамского городского поселения в сфере </w:t>
      </w:r>
      <w:r w:rsidR="00D60D70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sz w:val="28"/>
          <w:szCs w:val="28"/>
        </w:rPr>
        <w:t xml:space="preserve">спорта. </w:t>
      </w:r>
    </w:p>
    <w:p w:rsidR="005D67D9" w:rsidRDefault="000B5E37" w:rsidP="000B5E37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37">
        <w:rPr>
          <w:rFonts w:ascii="Times New Roman" w:hAnsi="Times New Roman" w:cs="Times New Roman"/>
          <w:sz w:val="28"/>
          <w:szCs w:val="28"/>
        </w:rPr>
        <w:t>в</w:t>
      </w:r>
      <w:r w:rsidR="00321955" w:rsidRPr="000B5E37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35113D" w:rsidRPr="000B5E37">
        <w:rPr>
          <w:rFonts w:ascii="Times New Roman" w:hAnsi="Times New Roman" w:cs="Times New Roman"/>
          <w:sz w:val="28"/>
          <w:szCs w:val="28"/>
        </w:rPr>
        <w:t>5</w:t>
      </w:r>
      <w:r w:rsidR="00321955" w:rsidRPr="000B5E37">
        <w:rPr>
          <w:rFonts w:ascii="Times New Roman" w:hAnsi="Times New Roman" w:cs="Times New Roman"/>
          <w:sz w:val="28"/>
          <w:szCs w:val="28"/>
        </w:rPr>
        <w:t xml:space="preserve"> года регулярно проводилась экспер</w:t>
      </w:r>
      <w:r w:rsidRPr="000B5E37">
        <w:rPr>
          <w:rFonts w:ascii="Times New Roman" w:hAnsi="Times New Roman" w:cs="Times New Roman"/>
          <w:sz w:val="28"/>
          <w:szCs w:val="28"/>
        </w:rPr>
        <w:t>тиза проектов решений Земского С</w:t>
      </w:r>
      <w:r w:rsidR="00321955" w:rsidRPr="000B5E37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района, Думы Краснокамского городского поселения, Думы Оверятского городского поселения, Совета депутатов Майского сельского поселения, Совета депутатов Стряпунинского сельского поселения.</w:t>
      </w:r>
    </w:p>
    <w:p w:rsidR="00C751FC" w:rsidRPr="000B5E37" w:rsidRDefault="00831F20" w:rsidP="000B5E37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67D9">
        <w:rPr>
          <w:rFonts w:ascii="Times New Roman" w:hAnsi="Times New Roman" w:cs="Times New Roman"/>
          <w:sz w:val="28"/>
          <w:szCs w:val="28"/>
        </w:rPr>
        <w:t>одготовлено 21</w:t>
      </w:r>
      <w:r w:rsidR="00321955" w:rsidRPr="000B5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письмо в адрес органов местного самоуправления, выполняющих функции и полномочия учредителя, муниципальных учреждений по вопросам, требующим рассмотрения </w:t>
      </w:r>
      <w:r w:rsidR="00D60D7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при проведении контрольных и экспертно-анали</w:t>
      </w:r>
      <w:r w:rsidR="00402E58">
        <w:rPr>
          <w:rFonts w:ascii="Times New Roman" w:hAnsi="Times New Roman" w:cs="Times New Roman"/>
          <w:sz w:val="28"/>
          <w:szCs w:val="28"/>
        </w:rPr>
        <w:t>тических мероприятий.</w:t>
      </w:r>
    </w:p>
    <w:p w:rsidR="00C751FC" w:rsidRPr="0007280E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80E">
        <w:rPr>
          <w:rFonts w:ascii="Times New Roman" w:hAnsi="Times New Roman" w:cs="Times New Roman"/>
          <w:sz w:val="28"/>
          <w:szCs w:val="28"/>
        </w:rPr>
        <w:t>В 201</w:t>
      </w:r>
      <w:r w:rsidR="00C751FC" w:rsidRPr="0007280E">
        <w:rPr>
          <w:rFonts w:ascii="Times New Roman" w:hAnsi="Times New Roman" w:cs="Times New Roman"/>
          <w:sz w:val="28"/>
          <w:szCs w:val="28"/>
        </w:rPr>
        <w:t>5</w:t>
      </w:r>
      <w:r w:rsidRPr="0007280E">
        <w:rPr>
          <w:rFonts w:ascii="Times New Roman" w:hAnsi="Times New Roman" w:cs="Times New Roman"/>
          <w:sz w:val="28"/>
          <w:szCs w:val="28"/>
        </w:rPr>
        <w:t xml:space="preserve"> году были проведен</w:t>
      </w:r>
      <w:r w:rsidR="00C751FC" w:rsidRPr="0007280E">
        <w:rPr>
          <w:rFonts w:ascii="Times New Roman" w:hAnsi="Times New Roman" w:cs="Times New Roman"/>
          <w:sz w:val="28"/>
          <w:szCs w:val="28"/>
        </w:rPr>
        <w:t>а финансовая экспертиза</w:t>
      </w:r>
      <w:r w:rsidRPr="0007280E">
        <w:rPr>
          <w:rFonts w:ascii="Times New Roman" w:hAnsi="Times New Roman" w:cs="Times New Roman"/>
          <w:sz w:val="28"/>
          <w:szCs w:val="28"/>
        </w:rPr>
        <w:t xml:space="preserve">: проекта решения Земского </w:t>
      </w:r>
      <w:r w:rsidR="00C751FC" w:rsidRPr="0007280E">
        <w:rPr>
          <w:rFonts w:ascii="Times New Roman" w:hAnsi="Times New Roman" w:cs="Times New Roman"/>
          <w:sz w:val="28"/>
          <w:szCs w:val="28"/>
        </w:rPr>
        <w:t>С</w:t>
      </w:r>
      <w:r w:rsidRPr="0007280E">
        <w:rPr>
          <w:rFonts w:ascii="Times New Roman" w:hAnsi="Times New Roman" w:cs="Times New Roman"/>
          <w:sz w:val="28"/>
          <w:szCs w:val="28"/>
        </w:rPr>
        <w:t>обрания КМР «Об утверждении бюджета Краснокамского муниципального района на 201</w:t>
      </w:r>
      <w:r w:rsidR="00C751FC" w:rsidRPr="0007280E">
        <w:rPr>
          <w:rFonts w:ascii="Times New Roman" w:hAnsi="Times New Roman" w:cs="Times New Roman"/>
          <w:sz w:val="28"/>
          <w:szCs w:val="28"/>
        </w:rPr>
        <w:t>6</w:t>
      </w:r>
      <w:r w:rsidRPr="0007280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751FC" w:rsidRPr="0007280E">
        <w:rPr>
          <w:rFonts w:ascii="Times New Roman" w:hAnsi="Times New Roman" w:cs="Times New Roman"/>
          <w:sz w:val="28"/>
          <w:szCs w:val="28"/>
        </w:rPr>
        <w:t>7</w:t>
      </w:r>
      <w:r w:rsidRPr="0007280E">
        <w:rPr>
          <w:rFonts w:ascii="Times New Roman" w:hAnsi="Times New Roman" w:cs="Times New Roman"/>
          <w:sz w:val="28"/>
          <w:szCs w:val="28"/>
        </w:rPr>
        <w:t xml:space="preserve"> и 201</w:t>
      </w:r>
      <w:r w:rsidR="00C751FC" w:rsidRPr="0007280E">
        <w:rPr>
          <w:rFonts w:ascii="Times New Roman" w:hAnsi="Times New Roman" w:cs="Times New Roman"/>
          <w:sz w:val="28"/>
          <w:szCs w:val="28"/>
        </w:rPr>
        <w:t>8</w:t>
      </w:r>
      <w:r w:rsidRPr="0007280E">
        <w:rPr>
          <w:rFonts w:ascii="Times New Roman" w:hAnsi="Times New Roman" w:cs="Times New Roman"/>
          <w:sz w:val="28"/>
          <w:szCs w:val="28"/>
        </w:rPr>
        <w:t>» годов, проектов решений Думы КГП, Думы ОГП, Совета депутатов МСП, Совета депутатов ССП «Об утверждении бюджета на 201</w:t>
      </w:r>
      <w:r w:rsidR="0007280E" w:rsidRPr="0007280E">
        <w:rPr>
          <w:rFonts w:ascii="Times New Roman" w:hAnsi="Times New Roman" w:cs="Times New Roman"/>
          <w:sz w:val="28"/>
          <w:szCs w:val="28"/>
        </w:rPr>
        <w:t>6</w:t>
      </w:r>
      <w:r w:rsidRPr="0007280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7280E" w:rsidRPr="0007280E">
        <w:rPr>
          <w:rFonts w:ascii="Times New Roman" w:hAnsi="Times New Roman" w:cs="Times New Roman"/>
          <w:sz w:val="28"/>
          <w:szCs w:val="28"/>
        </w:rPr>
        <w:t>7</w:t>
      </w:r>
      <w:r w:rsidRPr="0007280E">
        <w:rPr>
          <w:rFonts w:ascii="Times New Roman" w:hAnsi="Times New Roman" w:cs="Times New Roman"/>
          <w:sz w:val="28"/>
          <w:szCs w:val="28"/>
        </w:rPr>
        <w:t xml:space="preserve"> и 201</w:t>
      </w:r>
      <w:r w:rsidR="0007280E" w:rsidRPr="0007280E">
        <w:rPr>
          <w:rFonts w:ascii="Times New Roman" w:hAnsi="Times New Roman" w:cs="Times New Roman"/>
          <w:sz w:val="28"/>
          <w:szCs w:val="28"/>
        </w:rPr>
        <w:t>8</w:t>
      </w:r>
      <w:r w:rsidRPr="0007280E">
        <w:rPr>
          <w:rFonts w:ascii="Times New Roman" w:hAnsi="Times New Roman" w:cs="Times New Roman"/>
          <w:sz w:val="28"/>
          <w:szCs w:val="28"/>
        </w:rPr>
        <w:t xml:space="preserve"> годов».  </w:t>
      </w:r>
      <w:proofErr w:type="gramEnd"/>
    </w:p>
    <w:p w:rsidR="00321955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D9">
        <w:rPr>
          <w:rFonts w:ascii="Times New Roman" w:hAnsi="Times New Roman" w:cs="Times New Roman"/>
          <w:sz w:val="28"/>
          <w:szCs w:val="28"/>
        </w:rPr>
        <w:t>В 201</w:t>
      </w:r>
      <w:r w:rsidR="005D67D9" w:rsidRPr="005D67D9">
        <w:rPr>
          <w:rFonts w:ascii="Times New Roman" w:hAnsi="Times New Roman" w:cs="Times New Roman"/>
          <w:sz w:val="28"/>
          <w:szCs w:val="28"/>
        </w:rPr>
        <w:t>5 году также</w:t>
      </w:r>
      <w:r w:rsidRPr="005D67D9">
        <w:rPr>
          <w:rFonts w:ascii="Times New Roman" w:hAnsi="Times New Roman" w:cs="Times New Roman"/>
          <w:sz w:val="28"/>
          <w:szCs w:val="28"/>
        </w:rPr>
        <w:t xml:space="preserve"> пров</w:t>
      </w:r>
      <w:r w:rsidR="005D67D9" w:rsidRPr="005D67D9">
        <w:rPr>
          <w:rFonts w:ascii="Times New Roman" w:hAnsi="Times New Roman" w:cs="Times New Roman"/>
          <w:sz w:val="28"/>
          <w:szCs w:val="28"/>
        </w:rPr>
        <w:t>о</w:t>
      </w:r>
      <w:r w:rsidRPr="005D67D9">
        <w:rPr>
          <w:rFonts w:ascii="Times New Roman" w:hAnsi="Times New Roman" w:cs="Times New Roman"/>
          <w:sz w:val="28"/>
          <w:szCs w:val="28"/>
        </w:rPr>
        <w:t>д</w:t>
      </w:r>
      <w:r w:rsidR="005D67D9" w:rsidRPr="005D67D9">
        <w:rPr>
          <w:rFonts w:ascii="Times New Roman" w:hAnsi="Times New Roman" w:cs="Times New Roman"/>
          <w:sz w:val="28"/>
          <w:szCs w:val="28"/>
        </w:rPr>
        <w:t>илась</w:t>
      </w:r>
      <w:r w:rsidRPr="005D67D9">
        <w:rPr>
          <w:rFonts w:ascii="Times New Roman" w:hAnsi="Times New Roman" w:cs="Times New Roman"/>
          <w:sz w:val="28"/>
          <w:szCs w:val="28"/>
        </w:rPr>
        <w:t xml:space="preserve"> экспертиза муниципальных программ Краснокамс</w:t>
      </w:r>
      <w:r w:rsidR="005D67D9" w:rsidRPr="005D67D9">
        <w:rPr>
          <w:rFonts w:ascii="Times New Roman" w:hAnsi="Times New Roman" w:cs="Times New Roman"/>
          <w:sz w:val="28"/>
          <w:szCs w:val="28"/>
        </w:rPr>
        <w:t xml:space="preserve">кого муниципального района и </w:t>
      </w:r>
      <w:r w:rsidRPr="005D67D9">
        <w:rPr>
          <w:rFonts w:ascii="Times New Roman" w:hAnsi="Times New Roman" w:cs="Times New Roman"/>
          <w:sz w:val="28"/>
          <w:szCs w:val="28"/>
        </w:rPr>
        <w:t>муниципальных программ поселений, входящих в состав Краснокамского муниципального района. В связи с тем, что поселения одновременно направляют документы в КСП КМР для проведения экспертизы муниципальных программ перед формированием бюджетов,  подготовка заключений проводилась в сжатые сроки. Несмотря на возникающие трудности КСП КМР видит необходимость и значимость выполняемой работы для устранения специалистами администраций выявленных нарушений и недопущения их впредь.</w:t>
      </w:r>
    </w:p>
    <w:p w:rsidR="004D008C" w:rsidRDefault="004D008C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год было проведено 128 экспертно-аналитических мероприятий, из них:</w:t>
      </w:r>
    </w:p>
    <w:p w:rsidR="004D008C" w:rsidRDefault="004D008C" w:rsidP="004D00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Краснокамский муниципальный район – 46,</w:t>
      </w:r>
    </w:p>
    <w:p w:rsidR="004D008C" w:rsidRDefault="004D008C" w:rsidP="004D00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Краснокамское городское поселение – 35, </w:t>
      </w:r>
    </w:p>
    <w:p w:rsidR="004D008C" w:rsidRDefault="004D008C" w:rsidP="004D00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Оверятское городское поселение – 16,</w:t>
      </w:r>
    </w:p>
    <w:p w:rsidR="004D008C" w:rsidRDefault="004D008C" w:rsidP="004D00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Майское сельское поселение – 19,</w:t>
      </w:r>
    </w:p>
    <w:p w:rsidR="004D008C" w:rsidRPr="004D008C" w:rsidRDefault="004D008C" w:rsidP="004D008C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Стряпунинское сельское поселение – 12.</w:t>
      </w:r>
    </w:p>
    <w:p w:rsidR="00321955" w:rsidRPr="00321955" w:rsidRDefault="00321955" w:rsidP="002F338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19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21955" w:rsidRPr="00F42F64" w:rsidRDefault="00321955" w:rsidP="005D67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42F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Экспертиза проектов решений</w:t>
      </w:r>
    </w:p>
    <w:p w:rsidR="00321955" w:rsidRPr="00321955" w:rsidRDefault="00321955" w:rsidP="0032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течение года КСП КМР была проведена финансовая экспертиза и подготовлены заключения на </w:t>
      </w:r>
      <w:r w:rsidR="00402E58" w:rsidRPr="003A7D9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3A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Земского Собрания Краснокамского муниципального района и представительных органов поселений. По итогам проведения финансовой экспертизы сделаны следующие выводы (см. таблицу).</w:t>
      </w:r>
    </w:p>
    <w:p w:rsidR="00321955" w:rsidRPr="00321955" w:rsidRDefault="00321955" w:rsidP="0032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992"/>
        <w:gridCol w:w="1134"/>
        <w:gridCol w:w="992"/>
        <w:gridCol w:w="992"/>
        <w:gridCol w:w="958"/>
      </w:tblGrid>
      <w:tr w:rsidR="00321955" w:rsidRPr="00321955" w:rsidTr="002A31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Мнение КСП КМР</w:t>
            </w:r>
          </w:p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рассмотренным проектам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МСП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ССП</w:t>
            </w:r>
          </w:p>
        </w:tc>
      </w:tr>
      <w:tr w:rsidR="00321955" w:rsidRPr="00321955" w:rsidTr="003A7D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для рассмотрения </w:t>
            </w:r>
            <w:proofErr w:type="gramStart"/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21955" w:rsidRPr="00321955" w:rsidTr="003A7D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возвратить на доработку (без рассмотрения </w:t>
            </w:r>
            <w:proofErr w:type="gramStart"/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1955" w:rsidRPr="00321955" w:rsidTr="003A7D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рекомендовано вообще для рассмотрения </w:t>
            </w:r>
            <w:proofErr w:type="gramStart"/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C3263B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1955" w:rsidRPr="00321955" w:rsidTr="003A7D9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5" w:rsidRPr="003A7D91" w:rsidRDefault="00321955" w:rsidP="002A3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5" w:rsidRPr="003A7D91" w:rsidRDefault="003A7D91" w:rsidP="003A7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21955" w:rsidRPr="00321955" w:rsidRDefault="00321955" w:rsidP="00321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1955" w:rsidRPr="008F00F3" w:rsidRDefault="00321955" w:rsidP="0032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КМР было подготовлено </w:t>
      </w:r>
      <w:r w:rsidR="008F00F3"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для внесения в проекты решений представительных органов, </w:t>
      </w:r>
      <w:r w:rsidR="008F00F3"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КСП КМР были учтены при принятии решений</w:t>
      </w:r>
      <w:r w:rsidR="008F00F3"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955" w:rsidRPr="008F00F3" w:rsidRDefault="00321955" w:rsidP="0032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на проекты решений были направлены в представительные и исполнительные органы Краснокамского муниципального района и поселений. Рекомендации КСП учитывались при принятии нормативных правовых актов органов местного самоуправления Краснокамского муниципального района и поселений.</w:t>
      </w:r>
    </w:p>
    <w:p w:rsidR="00321955" w:rsidRPr="00321955" w:rsidRDefault="00321955" w:rsidP="0032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1955" w:rsidRPr="00F42F64" w:rsidRDefault="00321955" w:rsidP="008F00F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42F64">
        <w:rPr>
          <w:rFonts w:ascii="Times New Roman" w:hAnsi="Times New Roman"/>
          <w:i/>
          <w:sz w:val="28"/>
          <w:szCs w:val="28"/>
          <w:u w:val="single"/>
        </w:rPr>
        <w:t>Экспертиза проектов решений о бюджете Краснокамского муниципального района и поселений</w:t>
      </w:r>
    </w:p>
    <w:p w:rsidR="00321955" w:rsidRPr="0049481F" w:rsidRDefault="00321955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81F">
        <w:rPr>
          <w:rFonts w:ascii="Times New Roman" w:hAnsi="Times New Roman"/>
          <w:sz w:val="28"/>
          <w:szCs w:val="28"/>
        </w:rPr>
        <w:t>При подготовке  заключений на проекты бюджетов проанализирована работа администрации и финансового управления по составлению прогноза социально-экономического развития, муниципальных программ и по формированию проекта решения о бюджете, проверено наличие и оценено состояние нормативной базы, регулирующей порядок их формирования и расчетов основных показателей.</w:t>
      </w:r>
    </w:p>
    <w:p w:rsidR="00321955" w:rsidRPr="0049481F" w:rsidRDefault="00321955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81F">
        <w:rPr>
          <w:rFonts w:ascii="Times New Roman" w:hAnsi="Times New Roman"/>
          <w:sz w:val="28"/>
          <w:szCs w:val="28"/>
        </w:rPr>
        <w:t>Следует отметить, что перечень материалов и документов, предоставляемый одновременно с проектом решения о бюджете соответствовал БК РФ, формирование доходной части бюджета было осуществлено с учетом условий бюджетного и налогового законодательства. Оценка основных параметров бюджета показала обеспечение сбалансированности бюджета.</w:t>
      </w:r>
    </w:p>
    <w:p w:rsidR="00321955" w:rsidRPr="0049481F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81F">
        <w:rPr>
          <w:rFonts w:ascii="Times New Roman" w:hAnsi="Times New Roman"/>
          <w:sz w:val="28"/>
          <w:szCs w:val="28"/>
        </w:rPr>
        <w:t>Но при этом необходимо отметить и несоблюдение требований БК РФ по обеспечению использования муниципального задания при составлении проекта бюджета, по ведению реестра расходных обязательств Краснокамского муниципального района и поселений  в части перечня нормативных правовых актов, обуславливающих правовое основание расходных обязательств Краснокамского муниципального района и поселений.</w:t>
      </w:r>
    </w:p>
    <w:p w:rsidR="00321955" w:rsidRDefault="00321955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81F">
        <w:rPr>
          <w:rFonts w:ascii="Times New Roman" w:hAnsi="Times New Roman"/>
          <w:sz w:val="28"/>
          <w:szCs w:val="28"/>
        </w:rPr>
        <w:t>По результатам экспертизы проекта бюджетов большая часть  замечаний была устранена, а также  были реализованы предложения КСП КМР.</w:t>
      </w:r>
    </w:p>
    <w:p w:rsidR="00E345BF" w:rsidRDefault="00E345BF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хотелось отметить проекты бюджетов Оверятского городского поселения и Майского сельского поселения:</w:t>
      </w:r>
    </w:p>
    <w:p w:rsidR="00E345BF" w:rsidRDefault="00E345BF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бюджета Оверятского городского поселения представлен в контрольно-счетную палату Краснокамского муниципального района для проведения экспертизы с нарушением сроков, установленных</w:t>
      </w:r>
      <w:r w:rsidR="00424955">
        <w:rPr>
          <w:rFonts w:ascii="Times New Roman" w:hAnsi="Times New Roman"/>
          <w:sz w:val="28"/>
          <w:szCs w:val="28"/>
        </w:rPr>
        <w:t xml:space="preserve"> Положением о бюджетном процессе в Оверятском городском поселении.</w:t>
      </w:r>
      <w:r w:rsidR="009E1169">
        <w:rPr>
          <w:rFonts w:ascii="Times New Roman" w:hAnsi="Times New Roman"/>
          <w:sz w:val="28"/>
          <w:szCs w:val="28"/>
        </w:rPr>
        <w:t xml:space="preserve"> В администрации Оверятского городского поселения отсутствовал Порядок разработки прогноза социально-экономического развития Оверятского городского поселения.</w:t>
      </w:r>
      <w:r w:rsidR="00A72058">
        <w:rPr>
          <w:rFonts w:ascii="Times New Roman" w:hAnsi="Times New Roman"/>
          <w:sz w:val="28"/>
          <w:szCs w:val="28"/>
        </w:rPr>
        <w:t xml:space="preserve"> Не соблюдены сроки утверждения муниципальных программ.</w:t>
      </w:r>
    </w:p>
    <w:p w:rsidR="00A72058" w:rsidRPr="0049481F" w:rsidRDefault="00A72058" w:rsidP="0032195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 бюджета Майского сельского поселения.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r w:rsidR="00863350">
        <w:rPr>
          <w:rFonts w:ascii="Times New Roman" w:hAnsi="Times New Roman"/>
          <w:sz w:val="28"/>
          <w:szCs w:val="28"/>
        </w:rPr>
        <w:t>ный проект решения неоднократно, по рекомендациям контрольно-счетной палаты Краснокамского муниципального района направлялся на доработку, т. к. был сформирован с нарушениями требований статей 28, 29, 33, 38, 92, 172, 179, 184.1 БК РФ, с нарушением основополагающих принципов бюджетной системы Российской Федерации (принципа единства бюджетной системы, принципа сбалансированности бюджета, принципа адресности и целевого характера бюджетных средств), с нарушением требований статей 7, 18</w:t>
      </w:r>
      <w:proofErr w:type="gramEnd"/>
      <w:r w:rsidR="00863350">
        <w:rPr>
          <w:rFonts w:ascii="Times New Roman" w:hAnsi="Times New Roman"/>
          <w:sz w:val="28"/>
          <w:szCs w:val="28"/>
        </w:rPr>
        <w:t>, 25 Положения о бюджетном процессе в Майском сельском поселении.</w:t>
      </w:r>
    </w:p>
    <w:p w:rsidR="00321955" w:rsidRPr="00321955" w:rsidRDefault="00321955" w:rsidP="00321955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73EE7" w:rsidRDefault="00321955" w:rsidP="00D7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42F64">
        <w:rPr>
          <w:rFonts w:ascii="Times New Roman" w:hAnsi="Times New Roman"/>
          <w:i/>
          <w:sz w:val="28"/>
          <w:szCs w:val="28"/>
          <w:u w:val="single"/>
        </w:rPr>
        <w:t>Внешняя проверка отчета об исполнении</w:t>
      </w:r>
    </w:p>
    <w:p w:rsidR="00321955" w:rsidRPr="00F42F64" w:rsidRDefault="00321955" w:rsidP="00D73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42F64">
        <w:rPr>
          <w:rFonts w:ascii="Times New Roman" w:hAnsi="Times New Roman"/>
          <w:i/>
          <w:sz w:val="28"/>
          <w:szCs w:val="28"/>
          <w:u w:val="single"/>
        </w:rPr>
        <w:t xml:space="preserve"> бюджета </w:t>
      </w:r>
      <w:r w:rsidR="00D73EE7">
        <w:rPr>
          <w:rFonts w:ascii="Times New Roman" w:hAnsi="Times New Roman"/>
          <w:i/>
          <w:sz w:val="28"/>
          <w:szCs w:val="28"/>
          <w:u w:val="single"/>
        </w:rPr>
        <w:t xml:space="preserve">Краснокамского муниципального </w:t>
      </w:r>
      <w:r w:rsidRPr="00F42F64">
        <w:rPr>
          <w:rFonts w:ascii="Times New Roman" w:hAnsi="Times New Roman"/>
          <w:i/>
          <w:sz w:val="28"/>
          <w:szCs w:val="28"/>
          <w:u w:val="single"/>
        </w:rPr>
        <w:t>района и поселений</w:t>
      </w:r>
    </w:p>
    <w:p w:rsidR="00321955" w:rsidRPr="00D43BE9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BE9">
        <w:rPr>
          <w:rFonts w:ascii="Times New Roman" w:hAnsi="Times New Roman"/>
          <w:sz w:val="28"/>
          <w:szCs w:val="28"/>
        </w:rPr>
        <w:t>Заключение по результатам внешней отчетности главных администраторов бюджетных средств и отчета об исполнении бюджета Краснокамского муниципального района и поселений за 201</w:t>
      </w:r>
      <w:r w:rsidR="004D6213" w:rsidRPr="00D43BE9">
        <w:rPr>
          <w:rFonts w:ascii="Times New Roman" w:hAnsi="Times New Roman"/>
          <w:sz w:val="28"/>
          <w:szCs w:val="28"/>
        </w:rPr>
        <w:t>4</w:t>
      </w:r>
      <w:r w:rsidRPr="00D43BE9">
        <w:rPr>
          <w:rFonts w:ascii="Times New Roman" w:hAnsi="Times New Roman"/>
          <w:sz w:val="28"/>
          <w:szCs w:val="28"/>
        </w:rPr>
        <w:t xml:space="preserve"> год подготовлено КСП КМР в соответствии с требованиями </w:t>
      </w:r>
      <w:r w:rsidR="00D43BE9" w:rsidRPr="00D43BE9">
        <w:rPr>
          <w:rStyle w:val="FontStyle15"/>
          <w:sz w:val="28"/>
          <w:szCs w:val="28"/>
        </w:rPr>
        <w:t>части 4 статьи 264.4, части 1 статьи 268.1 Бюджетного кодекса Российской Федерации</w:t>
      </w:r>
      <w:r w:rsidRPr="00D43BE9">
        <w:rPr>
          <w:rFonts w:ascii="Times New Roman" w:hAnsi="Times New Roman"/>
          <w:sz w:val="28"/>
          <w:szCs w:val="28"/>
        </w:rPr>
        <w:t>. Заключения были представлены в представительные и исполнительные органы района и поселений.</w:t>
      </w:r>
    </w:p>
    <w:p w:rsidR="00492439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439">
        <w:rPr>
          <w:rFonts w:ascii="Times New Roman" w:hAnsi="Times New Roman"/>
          <w:sz w:val="28"/>
          <w:szCs w:val="28"/>
        </w:rPr>
        <w:t>При проведении внешней проверки была проверена своевременность представления, полнота отчетности главных администраторов бюджетных средств и отчета об исполнении бюджета Краснокамского муниципального района и поселений за 201</w:t>
      </w:r>
      <w:r w:rsidR="00492439" w:rsidRPr="00492439">
        <w:rPr>
          <w:rFonts w:ascii="Times New Roman" w:hAnsi="Times New Roman"/>
          <w:sz w:val="28"/>
          <w:szCs w:val="28"/>
        </w:rPr>
        <w:t>4</w:t>
      </w:r>
      <w:r w:rsidRPr="00492439">
        <w:rPr>
          <w:rFonts w:ascii="Times New Roman" w:hAnsi="Times New Roman"/>
          <w:sz w:val="28"/>
          <w:szCs w:val="28"/>
        </w:rPr>
        <w:t xml:space="preserve"> год, а также информации, необходимой для проведения внешней проверки</w:t>
      </w:r>
      <w:r w:rsidR="0070048F">
        <w:rPr>
          <w:rFonts w:ascii="Times New Roman" w:hAnsi="Times New Roman"/>
          <w:sz w:val="28"/>
          <w:szCs w:val="28"/>
        </w:rPr>
        <w:t>,</w:t>
      </w:r>
      <w:r w:rsidRPr="00492439">
        <w:rPr>
          <w:rFonts w:ascii="Times New Roman" w:hAnsi="Times New Roman"/>
          <w:sz w:val="28"/>
          <w:szCs w:val="28"/>
        </w:rPr>
        <w:t xml:space="preserve"> проведен анализ и оценка форм бюджетной отчетности</w:t>
      </w:r>
      <w:r w:rsidR="00492439" w:rsidRPr="00492439">
        <w:rPr>
          <w:rFonts w:ascii="Times New Roman" w:hAnsi="Times New Roman"/>
          <w:sz w:val="28"/>
          <w:szCs w:val="28"/>
        </w:rPr>
        <w:t>:</w:t>
      </w:r>
    </w:p>
    <w:p w:rsidR="0070048F" w:rsidRDefault="0070048F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 исполнения бюджета (ф. 0503120);</w:t>
      </w:r>
    </w:p>
    <w:p w:rsidR="00D11B71" w:rsidRDefault="000A697A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финансовых результатах деятельности (ф. 0503121);</w:t>
      </w:r>
    </w:p>
    <w:p w:rsidR="0070048F" w:rsidRPr="00492439" w:rsidRDefault="00D11B71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движении денежных средств (ф. 0503123); </w:t>
      </w:r>
      <w:r w:rsidR="0070048F">
        <w:rPr>
          <w:rFonts w:ascii="Times New Roman" w:hAnsi="Times New Roman"/>
          <w:sz w:val="28"/>
          <w:szCs w:val="28"/>
        </w:rPr>
        <w:t xml:space="preserve"> </w:t>
      </w:r>
    </w:p>
    <w:p w:rsidR="00AC5D44" w:rsidRDefault="00321955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B93">
        <w:rPr>
          <w:rFonts w:ascii="Times New Roman" w:hAnsi="Times New Roman"/>
          <w:sz w:val="28"/>
          <w:szCs w:val="28"/>
        </w:rPr>
        <w:t>пояснительн</w:t>
      </w:r>
      <w:r w:rsidR="00D11B71" w:rsidRPr="00F46B93">
        <w:rPr>
          <w:rFonts w:ascii="Times New Roman" w:hAnsi="Times New Roman"/>
          <w:sz w:val="28"/>
          <w:szCs w:val="28"/>
        </w:rPr>
        <w:t>ая</w:t>
      </w:r>
      <w:r w:rsidRPr="00F46B93">
        <w:rPr>
          <w:rFonts w:ascii="Times New Roman" w:hAnsi="Times New Roman"/>
          <w:sz w:val="28"/>
          <w:szCs w:val="28"/>
        </w:rPr>
        <w:t xml:space="preserve"> записк</w:t>
      </w:r>
      <w:r w:rsidR="00D11B71" w:rsidRPr="00F46B93">
        <w:rPr>
          <w:rFonts w:ascii="Times New Roman" w:hAnsi="Times New Roman"/>
          <w:sz w:val="28"/>
          <w:szCs w:val="28"/>
        </w:rPr>
        <w:t>а к отчету об исполнении</w:t>
      </w:r>
      <w:r w:rsidRPr="00F46B93">
        <w:rPr>
          <w:rFonts w:ascii="Times New Roman" w:hAnsi="Times New Roman"/>
          <w:sz w:val="28"/>
          <w:szCs w:val="28"/>
        </w:rPr>
        <w:t xml:space="preserve"> (ф. 0503160</w:t>
      </w:r>
      <w:r w:rsidR="00AC5D44">
        <w:rPr>
          <w:rFonts w:ascii="Times New Roman" w:hAnsi="Times New Roman"/>
          <w:sz w:val="28"/>
          <w:szCs w:val="28"/>
        </w:rPr>
        <w:t>)</w:t>
      </w:r>
      <w:r w:rsidR="009B3343">
        <w:rPr>
          <w:rFonts w:ascii="Times New Roman" w:hAnsi="Times New Roman"/>
          <w:sz w:val="28"/>
          <w:szCs w:val="28"/>
        </w:rPr>
        <w:t xml:space="preserve"> с таблицами</w:t>
      </w:r>
      <w:r w:rsidR="00AC5D44">
        <w:rPr>
          <w:rFonts w:ascii="Times New Roman" w:hAnsi="Times New Roman"/>
          <w:sz w:val="28"/>
          <w:szCs w:val="28"/>
        </w:rPr>
        <w:t xml:space="preserve"> и формами:</w:t>
      </w:r>
    </w:p>
    <w:p w:rsidR="00AC5D44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количестве муниципальных учреждений (ф. 0503161);</w:t>
      </w:r>
    </w:p>
    <w:p w:rsidR="00AC5D44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исполнении бюджета (ф. 0503164);</w:t>
      </w:r>
    </w:p>
    <w:p w:rsidR="00AC5D44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движении нефинансовых активов (ф. 0503168);</w:t>
      </w:r>
    </w:p>
    <w:p w:rsidR="00AC5D44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по кредиторской и дебиторской задолженности (ф. 0503169);</w:t>
      </w:r>
    </w:p>
    <w:p w:rsidR="00AC5D44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финансовых вложениях (ф. 0503171);</w:t>
      </w:r>
    </w:p>
    <w:p w:rsidR="002722F6" w:rsidRDefault="00AC5D44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муниципальном долге (ф. 0503172);</w:t>
      </w:r>
    </w:p>
    <w:p w:rsidR="002722F6" w:rsidRDefault="002722F6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изменении остатков валюты баланса (ф. 0503173);</w:t>
      </w:r>
    </w:p>
    <w:p w:rsidR="002722F6" w:rsidRDefault="002722F6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по ущербу имуществу, </w:t>
      </w:r>
      <w:proofErr w:type="gramStart"/>
      <w:r>
        <w:rPr>
          <w:rFonts w:ascii="Times New Roman" w:hAnsi="Times New Roman"/>
          <w:sz w:val="28"/>
          <w:szCs w:val="28"/>
        </w:rPr>
        <w:t>хищениях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средств и материальных ценностей (ф. 0503176);</w:t>
      </w:r>
      <w:r w:rsidR="00AC5D44">
        <w:rPr>
          <w:rFonts w:ascii="Times New Roman" w:hAnsi="Times New Roman"/>
          <w:sz w:val="28"/>
          <w:szCs w:val="28"/>
        </w:rPr>
        <w:t xml:space="preserve"> </w:t>
      </w:r>
    </w:p>
    <w:p w:rsidR="002722F6" w:rsidRDefault="002722F6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использовании информационно-коммуникационных технологий (ф. 0503177);</w:t>
      </w:r>
    </w:p>
    <w:p w:rsidR="00AC5D44" w:rsidRDefault="002722F6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остатках денежных средств на счетах получателя бюджетных средств (ф. 0503178).</w:t>
      </w:r>
      <w:r w:rsidR="00321955" w:rsidRPr="0032195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21955" w:rsidRPr="00A31E28" w:rsidRDefault="00321955" w:rsidP="00B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E28">
        <w:rPr>
          <w:rFonts w:ascii="Times New Roman" w:hAnsi="Times New Roman"/>
          <w:sz w:val="28"/>
          <w:szCs w:val="28"/>
        </w:rPr>
        <w:t>Помимо указанной информации, в заключениях по внешней проверке годового отчета об исполнении бюджета Краснокамского муниципального района и поселений представительным органам был представлен детальный анализ решений о бюджете за 201</w:t>
      </w:r>
      <w:r w:rsidR="00454BFE" w:rsidRPr="00A31E28">
        <w:rPr>
          <w:rFonts w:ascii="Times New Roman" w:hAnsi="Times New Roman"/>
          <w:sz w:val="28"/>
          <w:szCs w:val="28"/>
        </w:rPr>
        <w:t>4</w:t>
      </w:r>
      <w:r w:rsidRPr="00A31E28">
        <w:rPr>
          <w:rFonts w:ascii="Times New Roman" w:hAnsi="Times New Roman"/>
          <w:sz w:val="28"/>
          <w:szCs w:val="28"/>
        </w:rPr>
        <w:t xml:space="preserve"> год, внесения изменений в него в течение 201</w:t>
      </w:r>
      <w:r w:rsidR="00454BFE" w:rsidRPr="00A31E28">
        <w:rPr>
          <w:rFonts w:ascii="Times New Roman" w:hAnsi="Times New Roman"/>
          <w:sz w:val="28"/>
          <w:szCs w:val="28"/>
        </w:rPr>
        <w:t>4</w:t>
      </w:r>
      <w:r w:rsidRPr="00A31E28">
        <w:rPr>
          <w:rFonts w:ascii="Times New Roman" w:hAnsi="Times New Roman"/>
          <w:sz w:val="28"/>
          <w:szCs w:val="28"/>
        </w:rPr>
        <w:t xml:space="preserve"> года; </w:t>
      </w:r>
      <w:proofErr w:type="gramStart"/>
      <w:r w:rsidRPr="00A31E28">
        <w:rPr>
          <w:rFonts w:ascii="Times New Roman" w:hAnsi="Times New Roman"/>
          <w:sz w:val="28"/>
          <w:szCs w:val="28"/>
        </w:rPr>
        <w:t>общая оценка исполнения бюджета за 201</w:t>
      </w:r>
      <w:r w:rsidR="00454BFE" w:rsidRPr="00A31E28">
        <w:rPr>
          <w:rFonts w:ascii="Times New Roman" w:hAnsi="Times New Roman"/>
          <w:sz w:val="28"/>
          <w:szCs w:val="28"/>
        </w:rPr>
        <w:t>4</w:t>
      </w:r>
      <w:r w:rsidRPr="00A31E28">
        <w:rPr>
          <w:rFonts w:ascii="Times New Roman" w:hAnsi="Times New Roman"/>
          <w:sz w:val="28"/>
          <w:szCs w:val="28"/>
        </w:rPr>
        <w:t xml:space="preserve"> год, об исполнении бюджета КМР и поселений за 201</w:t>
      </w:r>
      <w:r w:rsidR="00454BFE" w:rsidRPr="00A31E28">
        <w:rPr>
          <w:rFonts w:ascii="Times New Roman" w:hAnsi="Times New Roman"/>
          <w:sz w:val="28"/>
          <w:szCs w:val="28"/>
        </w:rPr>
        <w:t>4</w:t>
      </w:r>
      <w:r w:rsidRPr="00A31E28">
        <w:rPr>
          <w:rFonts w:ascii="Times New Roman" w:hAnsi="Times New Roman"/>
          <w:sz w:val="28"/>
          <w:szCs w:val="28"/>
        </w:rPr>
        <w:t xml:space="preserve"> год по налоговым и неналоговым доходам, об исполнении расходной части бюджета за 201</w:t>
      </w:r>
      <w:r w:rsidR="00454BFE" w:rsidRPr="00A31E28">
        <w:rPr>
          <w:rFonts w:ascii="Times New Roman" w:hAnsi="Times New Roman"/>
          <w:sz w:val="28"/>
          <w:szCs w:val="28"/>
        </w:rPr>
        <w:t>4</w:t>
      </w:r>
      <w:r w:rsidRPr="00A31E28">
        <w:rPr>
          <w:rFonts w:ascii="Times New Roman" w:hAnsi="Times New Roman"/>
          <w:sz w:val="28"/>
          <w:szCs w:val="28"/>
        </w:rPr>
        <w:t xml:space="preserve"> год; детальный анализ исполнения </w:t>
      </w:r>
      <w:r w:rsidR="00A31E28" w:rsidRPr="00A31E28">
        <w:rPr>
          <w:rFonts w:ascii="Times New Roman" w:hAnsi="Times New Roman"/>
          <w:sz w:val="28"/>
          <w:szCs w:val="28"/>
        </w:rPr>
        <w:t xml:space="preserve">ведомственных </w:t>
      </w:r>
      <w:r w:rsidRPr="00A31E28">
        <w:rPr>
          <w:rFonts w:ascii="Times New Roman" w:hAnsi="Times New Roman"/>
          <w:sz w:val="28"/>
          <w:szCs w:val="28"/>
        </w:rPr>
        <w:t>целевых программ, источников внутреннего финансирования бюджета, анализ муниципального долга и расходов на его обслуживание и гашение бюджетных кредитов, анализ испол</w:t>
      </w:r>
      <w:r w:rsidR="00A31E28" w:rsidRPr="00A31E28">
        <w:rPr>
          <w:rFonts w:ascii="Times New Roman" w:hAnsi="Times New Roman"/>
          <w:sz w:val="28"/>
          <w:szCs w:val="28"/>
        </w:rPr>
        <w:t xml:space="preserve">ьзования средств </w:t>
      </w:r>
      <w:r w:rsidRPr="00A31E28">
        <w:rPr>
          <w:rFonts w:ascii="Times New Roman" w:hAnsi="Times New Roman"/>
          <w:sz w:val="28"/>
          <w:szCs w:val="28"/>
        </w:rPr>
        <w:t xml:space="preserve"> резервного фонда.</w:t>
      </w:r>
      <w:proofErr w:type="gramEnd"/>
    </w:p>
    <w:p w:rsidR="00321955" w:rsidRPr="00A31E28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E28">
        <w:rPr>
          <w:rFonts w:ascii="Times New Roman" w:hAnsi="Times New Roman"/>
          <w:sz w:val="28"/>
          <w:szCs w:val="28"/>
        </w:rPr>
        <w:t>Кроме того депутатам Земского Собрания Краснокамского муниципального района и представительных органов поселений была направлена информация о выявленных нарушениях бюджетного законодательства.</w:t>
      </w:r>
    </w:p>
    <w:p w:rsidR="00E94B33" w:rsidRPr="00E94B33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4B33">
        <w:rPr>
          <w:rFonts w:ascii="Times New Roman" w:hAnsi="Times New Roman"/>
          <w:sz w:val="28"/>
          <w:szCs w:val="28"/>
        </w:rPr>
        <w:t>В целом по результатам проведенной внешней проверки бюджетной отчетности главных администраторов бюджетных средств, финансовых органов района и поселений и отчетов об исполнении бюджета, представленных в форме решений представительных органов</w:t>
      </w:r>
      <w:r w:rsidR="007550DC" w:rsidRPr="00E94B33">
        <w:rPr>
          <w:rFonts w:ascii="Times New Roman" w:hAnsi="Times New Roman"/>
          <w:sz w:val="28"/>
          <w:szCs w:val="28"/>
        </w:rPr>
        <w:t>,</w:t>
      </w:r>
      <w:r w:rsidRPr="00E94B33">
        <w:rPr>
          <w:rFonts w:ascii="Times New Roman" w:hAnsi="Times New Roman"/>
          <w:sz w:val="28"/>
          <w:szCs w:val="28"/>
        </w:rPr>
        <w:t xml:space="preserve"> контрольно-счетной палатой установлено соответствие показателей годовой бюджетной отчетности главных администраторов данным отчета об исполнении бюджетов района и поселений за 201</w:t>
      </w:r>
      <w:r w:rsidR="007550DC" w:rsidRPr="00E94B33">
        <w:rPr>
          <w:rFonts w:ascii="Times New Roman" w:hAnsi="Times New Roman"/>
          <w:sz w:val="28"/>
          <w:szCs w:val="28"/>
        </w:rPr>
        <w:t>4</w:t>
      </w:r>
      <w:r w:rsidRPr="00E94B33">
        <w:rPr>
          <w:rFonts w:ascii="Times New Roman" w:hAnsi="Times New Roman"/>
          <w:sz w:val="28"/>
          <w:szCs w:val="28"/>
        </w:rPr>
        <w:t xml:space="preserve"> год, а также подтверждена достоверность отчета об исполнении бюджетов за 201</w:t>
      </w:r>
      <w:r w:rsidR="007550DC" w:rsidRPr="00E94B33">
        <w:rPr>
          <w:rFonts w:ascii="Times New Roman" w:hAnsi="Times New Roman"/>
          <w:sz w:val="28"/>
          <w:szCs w:val="28"/>
        </w:rPr>
        <w:t>4</w:t>
      </w:r>
      <w:proofErr w:type="gramEnd"/>
      <w:r w:rsidRPr="00E94B33">
        <w:rPr>
          <w:rFonts w:ascii="Times New Roman" w:hAnsi="Times New Roman"/>
          <w:sz w:val="28"/>
          <w:szCs w:val="28"/>
        </w:rPr>
        <w:t xml:space="preserve"> год. </w:t>
      </w:r>
    </w:p>
    <w:p w:rsidR="00321955" w:rsidRPr="00E94B33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B33">
        <w:rPr>
          <w:rFonts w:ascii="Times New Roman" w:hAnsi="Times New Roman"/>
          <w:sz w:val="28"/>
          <w:szCs w:val="28"/>
        </w:rPr>
        <w:t xml:space="preserve">Контрольно-счетной палатой было рекомендовано представительным органам </w:t>
      </w:r>
      <w:proofErr w:type="gramStart"/>
      <w:r w:rsidRPr="00E94B33">
        <w:rPr>
          <w:rFonts w:ascii="Times New Roman" w:hAnsi="Times New Roman"/>
          <w:sz w:val="28"/>
          <w:szCs w:val="28"/>
        </w:rPr>
        <w:t>принять</w:t>
      </w:r>
      <w:proofErr w:type="gramEnd"/>
      <w:r w:rsidRPr="00E94B33">
        <w:rPr>
          <w:rFonts w:ascii="Times New Roman" w:hAnsi="Times New Roman"/>
          <w:sz w:val="28"/>
          <w:szCs w:val="28"/>
        </w:rPr>
        <w:t xml:space="preserve"> решения об утверждении отчета об исполнении бюджета за 201</w:t>
      </w:r>
      <w:r w:rsidR="007550DC" w:rsidRPr="00E94B33">
        <w:rPr>
          <w:rFonts w:ascii="Times New Roman" w:hAnsi="Times New Roman"/>
          <w:sz w:val="28"/>
          <w:szCs w:val="28"/>
        </w:rPr>
        <w:t>4</w:t>
      </w:r>
      <w:r w:rsidRPr="00E94B33">
        <w:rPr>
          <w:rFonts w:ascii="Times New Roman" w:hAnsi="Times New Roman"/>
          <w:sz w:val="28"/>
          <w:szCs w:val="28"/>
        </w:rPr>
        <w:t xml:space="preserve"> год. Кроме того было рекомендовано исполнительным органам района и поселений учесть замечания и предложения контрольно-счетной палаты при исполнении бюджета следующего отчетного года.</w:t>
      </w:r>
    </w:p>
    <w:p w:rsidR="00321955" w:rsidRPr="00321955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1955" w:rsidRPr="00655A6F" w:rsidRDefault="00321955" w:rsidP="0065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55A6F">
        <w:rPr>
          <w:rFonts w:ascii="Times New Roman" w:hAnsi="Times New Roman"/>
          <w:i/>
          <w:sz w:val="28"/>
          <w:szCs w:val="28"/>
          <w:u w:val="single"/>
        </w:rPr>
        <w:t>Экспертиза уставов муниципальных учреждений и предприятий Краснокамского муниципального района и поселений</w:t>
      </w:r>
    </w:p>
    <w:p w:rsidR="00321955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939">
        <w:rPr>
          <w:rFonts w:ascii="Times New Roman" w:hAnsi="Times New Roman"/>
          <w:sz w:val="28"/>
          <w:szCs w:val="28"/>
        </w:rPr>
        <w:t>При проведении контрольных мероприятий большое внимание уделяется экспертизе уставов муниципальных учреждений</w:t>
      </w:r>
      <w:r w:rsidR="009B3F0D" w:rsidRPr="00151939">
        <w:rPr>
          <w:rFonts w:ascii="Times New Roman" w:hAnsi="Times New Roman"/>
          <w:sz w:val="28"/>
          <w:szCs w:val="28"/>
        </w:rPr>
        <w:t xml:space="preserve"> и предприятий</w:t>
      </w:r>
      <w:r w:rsidRPr="00151939">
        <w:rPr>
          <w:rFonts w:ascii="Times New Roman" w:hAnsi="Times New Roman"/>
          <w:sz w:val="28"/>
          <w:szCs w:val="28"/>
        </w:rPr>
        <w:t xml:space="preserve">.  Проведена экспертиза уставов: </w:t>
      </w:r>
    </w:p>
    <w:p w:rsidR="00227F4E" w:rsidRDefault="00227F4E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Ц</w:t>
      </w:r>
      <w:r w:rsidR="00E14636">
        <w:rPr>
          <w:rFonts w:ascii="Times New Roman" w:hAnsi="Times New Roman"/>
          <w:sz w:val="28"/>
          <w:szCs w:val="28"/>
        </w:rPr>
        <w:t>ентр школьного питания</w:t>
      </w:r>
      <w:r>
        <w:rPr>
          <w:rFonts w:ascii="Times New Roman" w:hAnsi="Times New Roman"/>
          <w:sz w:val="28"/>
          <w:szCs w:val="28"/>
        </w:rPr>
        <w:t xml:space="preserve"> «Веста»,</w:t>
      </w:r>
    </w:p>
    <w:p w:rsidR="00227F4E" w:rsidRDefault="00227F4E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</w:t>
      </w:r>
      <w:r w:rsidR="00E146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636">
        <w:rPr>
          <w:rFonts w:ascii="Times New Roman" w:hAnsi="Times New Roman"/>
          <w:sz w:val="28"/>
          <w:szCs w:val="28"/>
        </w:rPr>
        <w:t>ДО</w:t>
      </w:r>
      <w:proofErr w:type="gramEnd"/>
      <w:r w:rsidR="00E146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636">
        <w:rPr>
          <w:rFonts w:ascii="Times New Roman" w:hAnsi="Times New Roman"/>
          <w:sz w:val="28"/>
          <w:szCs w:val="28"/>
        </w:rPr>
        <w:t>Молодежный</w:t>
      </w:r>
      <w:proofErr w:type="gramEnd"/>
      <w:r w:rsidR="00E14636">
        <w:rPr>
          <w:rFonts w:ascii="Times New Roman" w:hAnsi="Times New Roman"/>
          <w:sz w:val="28"/>
          <w:szCs w:val="28"/>
        </w:rPr>
        <w:t xml:space="preserve"> центр «Ровесник»,</w:t>
      </w:r>
    </w:p>
    <w:p w:rsidR="00E14636" w:rsidRDefault="00E14636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Средняя общеобразовательная школа № 1,</w:t>
      </w:r>
    </w:p>
    <w:p w:rsidR="00E14636" w:rsidRDefault="00E14636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Майская средняя общеобразовательная школа,</w:t>
      </w:r>
    </w:p>
    <w:p w:rsidR="00E14636" w:rsidRDefault="00E14636" w:rsidP="00E14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Средняя общеобразовательная школа № 5,</w:t>
      </w:r>
    </w:p>
    <w:p w:rsidR="00E14636" w:rsidRDefault="00E14636" w:rsidP="00E14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«Гостиница «Кама»,</w:t>
      </w:r>
    </w:p>
    <w:p w:rsidR="00E14636" w:rsidRDefault="00E14636" w:rsidP="00E14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</w:t>
      </w:r>
      <w:r w:rsidR="007900CE">
        <w:rPr>
          <w:rFonts w:ascii="Times New Roman" w:hAnsi="Times New Roman"/>
          <w:sz w:val="28"/>
          <w:szCs w:val="28"/>
        </w:rPr>
        <w:t>Физкультурно-оздоровительный центр «Дельфин»</w:t>
      </w:r>
      <w:r w:rsidR="00895D1B">
        <w:rPr>
          <w:rFonts w:ascii="Times New Roman" w:hAnsi="Times New Roman"/>
          <w:sz w:val="28"/>
          <w:szCs w:val="28"/>
        </w:rPr>
        <w:t>.</w:t>
      </w:r>
    </w:p>
    <w:p w:rsidR="00321955" w:rsidRPr="00151939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939">
        <w:rPr>
          <w:rFonts w:ascii="Times New Roman" w:hAnsi="Times New Roman"/>
          <w:sz w:val="28"/>
          <w:szCs w:val="28"/>
        </w:rPr>
        <w:t>По результатам экспертизы на уставы все замечания контрольно-счетной палаты приняты к сведению и ведется работа по внесению изменений в уставы.</w:t>
      </w:r>
    </w:p>
    <w:p w:rsidR="00321955" w:rsidRPr="00321955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57238" w:rsidRDefault="00321955" w:rsidP="00BB22E8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B22E8">
        <w:rPr>
          <w:rFonts w:ascii="Times New Roman" w:hAnsi="Times New Roman"/>
          <w:i/>
          <w:sz w:val="28"/>
          <w:szCs w:val="28"/>
          <w:u w:val="single"/>
        </w:rPr>
        <w:t xml:space="preserve">Экспертно-аналитические мероприятия по </w:t>
      </w:r>
      <w:r w:rsidR="00357238">
        <w:rPr>
          <w:rFonts w:ascii="Times New Roman" w:hAnsi="Times New Roman"/>
          <w:i/>
          <w:sz w:val="28"/>
          <w:szCs w:val="28"/>
          <w:u w:val="single"/>
        </w:rPr>
        <w:t>исполне</w:t>
      </w:r>
      <w:r w:rsidRPr="00BB22E8">
        <w:rPr>
          <w:rFonts w:ascii="Times New Roman" w:hAnsi="Times New Roman"/>
          <w:i/>
          <w:sz w:val="28"/>
          <w:szCs w:val="28"/>
          <w:u w:val="single"/>
        </w:rPr>
        <w:t xml:space="preserve">нию </w:t>
      </w:r>
    </w:p>
    <w:p w:rsidR="00321955" w:rsidRPr="00BB22E8" w:rsidRDefault="00357238" w:rsidP="00BB22E8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ведомственны</w:t>
      </w:r>
      <w:r w:rsidR="00321955" w:rsidRPr="00BB22E8">
        <w:rPr>
          <w:rFonts w:ascii="Times New Roman" w:hAnsi="Times New Roman"/>
          <w:i/>
          <w:sz w:val="28"/>
          <w:szCs w:val="28"/>
          <w:u w:val="single"/>
        </w:rPr>
        <w:t>х целевых программ</w:t>
      </w:r>
    </w:p>
    <w:p w:rsidR="00321955" w:rsidRPr="00EA3E64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A3E64">
        <w:rPr>
          <w:rFonts w:ascii="Times New Roman" w:hAnsi="Times New Roman"/>
          <w:sz w:val="28"/>
          <w:szCs w:val="28"/>
          <w:u w:val="single"/>
        </w:rPr>
        <w:t>Краснокамский муниципальный район:</w:t>
      </w:r>
    </w:p>
    <w:p w:rsidR="00321955" w:rsidRPr="00EA3E64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A3E64">
        <w:rPr>
          <w:rFonts w:ascii="Times New Roman" w:hAnsi="Times New Roman"/>
          <w:i/>
          <w:sz w:val="28"/>
          <w:szCs w:val="28"/>
        </w:rPr>
        <w:t xml:space="preserve">- </w:t>
      </w:r>
      <w:r w:rsidR="00EA3E64" w:rsidRPr="00EA3E64">
        <w:rPr>
          <w:rFonts w:ascii="Times New Roman" w:hAnsi="Times New Roman"/>
          <w:i/>
          <w:sz w:val="28"/>
          <w:szCs w:val="28"/>
        </w:rPr>
        <w:t>г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>осударственн</w:t>
      </w:r>
      <w:r w:rsidR="00EA3E64">
        <w:rPr>
          <w:rFonts w:ascii="Times New Roman" w:hAnsi="Times New Roman" w:cs="Times New Roman"/>
          <w:i/>
          <w:sz w:val="28"/>
          <w:szCs w:val="28"/>
        </w:rPr>
        <w:t>ая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EA3E64">
        <w:rPr>
          <w:rFonts w:ascii="Times New Roman" w:hAnsi="Times New Roman" w:cs="Times New Roman"/>
          <w:i/>
          <w:sz w:val="28"/>
          <w:szCs w:val="28"/>
        </w:rPr>
        <w:t>а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 xml:space="preserve"> «Развитие сельского хозяйства и устойчивость развития территории Пермского края», ведомственн</w:t>
      </w:r>
      <w:r w:rsidR="00EA3E64">
        <w:rPr>
          <w:rFonts w:ascii="Times New Roman" w:hAnsi="Times New Roman" w:cs="Times New Roman"/>
          <w:i/>
          <w:sz w:val="28"/>
          <w:szCs w:val="28"/>
        </w:rPr>
        <w:t>ая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 xml:space="preserve"> целев</w:t>
      </w:r>
      <w:r w:rsidR="00EA3E64">
        <w:rPr>
          <w:rFonts w:ascii="Times New Roman" w:hAnsi="Times New Roman" w:cs="Times New Roman"/>
          <w:i/>
          <w:sz w:val="28"/>
          <w:szCs w:val="28"/>
        </w:rPr>
        <w:t>ая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EA3E64">
        <w:rPr>
          <w:rFonts w:ascii="Times New Roman" w:hAnsi="Times New Roman" w:cs="Times New Roman"/>
          <w:i/>
          <w:sz w:val="28"/>
          <w:szCs w:val="28"/>
        </w:rPr>
        <w:t>а</w:t>
      </w:r>
      <w:r w:rsidR="00EA3E64" w:rsidRPr="00EA3E64">
        <w:rPr>
          <w:rFonts w:ascii="Times New Roman" w:hAnsi="Times New Roman" w:cs="Times New Roman"/>
          <w:i/>
          <w:sz w:val="28"/>
          <w:szCs w:val="28"/>
        </w:rPr>
        <w:t xml:space="preserve"> «Развитие сельского хозяйства и малых форм хозяйствования на территории Краснокамского муниципального района на 2014 год и на плановый период 2015-2016 годы»</w:t>
      </w:r>
      <w:r w:rsidRPr="00EA3E64">
        <w:rPr>
          <w:rFonts w:ascii="Times New Roman" w:hAnsi="Times New Roman"/>
          <w:i/>
          <w:sz w:val="28"/>
          <w:szCs w:val="28"/>
        </w:rPr>
        <w:t>.</w:t>
      </w:r>
    </w:p>
    <w:p w:rsidR="00321955" w:rsidRPr="00EA3E64" w:rsidRDefault="00321955" w:rsidP="00321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E64">
        <w:rPr>
          <w:rFonts w:ascii="Times New Roman" w:hAnsi="Times New Roman" w:cs="Times New Roman"/>
          <w:sz w:val="28"/>
          <w:szCs w:val="28"/>
        </w:rPr>
        <w:t>По итогам мероприятия установлено:</w:t>
      </w:r>
    </w:p>
    <w:p w:rsidR="00EA3E64" w:rsidRDefault="00EA3E64" w:rsidP="00EA3E6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61462">
        <w:rPr>
          <w:rFonts w:ascii="Times New Roman" w:hAnsi="Times New Roman"/>
          <w:sz w:val="28"/>
          <w:szCs w:val="28"/>
        </w:rPr>
        <w:t>По результатам проверки рекомендовано</w:t>
      </w:r>
      <w:r>
        <w:rPr>
          <w:rFonts w:ascii="Times New Roman" w:hAnsi="Times New Roman"/>
          <w:sz w:val="28"/>
          <w:szCs w:val="28"/>
        </w:rPr>
        <w:t xml:space="preserve"> регистрацию заявлений в журнале регистрации осуществлять в соответствии с требованиями </w:t>
      </w:r>
      <w:proofErr w:type="gramStart"/>
      <w:r>
        <w:rPr>
          <w:rFonts w:ascii="Times New Roman" w:hAnsi="Times New Roman"/>
          <w:sz w:val="28"/>
          <w:szCs w:val="28"/>
        </w:rPr>
        <w:t>Порядка предоставления государственной поддержки кредитования малых форм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хозяйствования, утвержденным постановлением Правительства Пермского края от 15.07.2013 № 904-п.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 указано на необходимость своевременного внесения изменений в ведомственную целевую программу «Развитие сельского хозяйства и малых форм хозяйствования на территории Краснокамского муниципального района на 2014 год и на плановый период 2015-2016 годы» по основаниям и в соответствии с Порядком разработки, утверждения и реализации ведомственных целевых программ Краснокамского муниципального района, утвержденным постановлением администрации Краснокамского муниципального района от 30.10.2013 № 1941. </w:t>
      </w:r>
      <w:proofErr w:type="gramEnd"/>
    </w:p>
    <w:p w:rsidR="00321955" w:rsidRDefault="00321955" w:rsidP="003219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3568" w:rsidRPr="00423568" w:rsidRDefault="00423568" w:rsidP="003219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23568">
        <w:rPr>
          <w:rFonts w:ascii="Times New Roman" w:hAnsi="Times New Roman" w:cs="Times New Roman"/>
          <w:sz w:val="28"/>
          <w:szCs w:val="28"/>
          <w:u w:val="single"/>
        </w:rPr>
        <w:t>Краснокамское городское поселение:</w:t>
      </w:r>
    </w:p>
    <w:p w:rsidR="00321955" w:rsidRPr="007B014E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B014E">
        <w:rPr>
          <w:rFonts w:ascii="Times New Roman" w:hAnsi="Times New Roman"/>
          <w:i/>
          <w:sz w:val="28"/>
          <w:szCs w:val="28"/>
        </w:rPr>
        <w:t xml:space="preserve">- </w:t>
      </w:r>
      <w:r w:rsidR="00D57F88" w:rsidRPr="007B014E">
        <w:rPr>
          <w:rFonts w:ascii="Times New Roman" w:hAnsi="Times New Roman" w:cs="Times New Roman"/>
          <w:i/>
          <w:sz w:val="28"/>
          <w:szCs w:val="28"/>
        </w:rPr>
        <w:t>муниципальны</w:t>
      </w:r>
      <w:r w:rsidR="00B91F61">
        <w:rPr>
          <w:rFonts w:ascii="Times New Roman" w:hAnsi="Times New Roman" w:cs="Times New Roman"/>
          <w:i/>
          <w:sz w:val="28"/>
          <w:szCs w:val="28"/>
        </w:rPr>
        <w:t>е</w:t>
      </w:r>
      <w:r w:rsidR="00D57F88" w:rsidRPr="007B0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F61">
        <w:rPr>
          <w:rFonts w:ascii="Times New Roman" w:hAnsi="Times New Roman" w:cs="Times New Roman"/>
          <w:i/>
          <w:sz w:val="28"/>
          <w:szCs w:val="28"/>
        </w:rPr>
        <w:t>«</w:t>
      </w:r>
      <w:r w:rsidR="00D57F88" w:rsidRPr="007B014E">
        <w:rPr>
          <w:rFonts w:ascii="Times New Roman" w:hAnsi="Times New Roman" w:cs="Times New Roman"/>
          <w:i/>
          <w:sz w:val="28"/>
          <w:szCs w:val="28"/>
        </w:rPr>
        <w:t>Адресны</w:t>
      </w:r>
      <w:r w:rsidR="00B91F61">
        <w:rPr>
          <w:rFonts w:ascii="Times New Roman" w:hAnsi="Times New Roman" w:cs="Times New Roman"/>
          <w:i/>
          <w:sz w:val="28"/>
          <w:szCs w:val="28"/>
        </w:rPr>
        <w:t>е</w:t>
      </w:r>
      <w:r w:rsidR="00D57F88" w:rsidRPr="007B014E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B91F61">
        <w:rPr>
          <w:rFonts w:ascii="Times New Roman" w:hAnsi="Times New Roman" w:cs="Times New Roman"/>
          <w:i/>
          <w:sz w:val="28"/>
          <w:szCs w:val="28"/>
        </w:rPr>
        <w:t>ы</w:t>
      </w:r>
      <w:r w:rsidR="00D57F88" w:rsidRPr="007B014E">
        <w:rPr>
          <w:rFonts w:ascii="Times New Roman" w:hAnsi="Times New Roman" w:cs="Times New Roman"/>
          <w:i/>
          <w:sz w:val="28"/>
          <w:szCs w:val="28"/>
        </w:rPr>
        <w:t xml:space="preserve"> Краснокамского городского поселения по переселению граждан и сносу аварийных домов»</w:t>
      </w:r>
      <w:r w:rsidRPr="007B014E">
        <w:rPr>
          <w:rFonts w:ascii="Times New Roman" w:hAnsi="Times New Roman"/>
          <w:i/>
          <w:sz w:val="28"/>
          <w:szCs w:val="28"/>
        </w:rPr>
        <w:t xml:space="preserve">.  </w:t>
      </w:r>
    </w:p>
    <w:p w:rsidR="00321955" w:rsidRPr="007B014E" w:rsidRDefault="00321955" w:rsidP="00321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4E">
        <w:rPr>
          <w:rFonts w:ascii="Times New Roman" w:hAnsi="Times New Roman" w:cs="Times New Roman"/>
          <w:sz w:val="28"/>
          <w:szCs w:val="28"/>
        </w:rPr>
        <w:t>По итогам мероприятия установлено:</w:t>
      </w:r>
    </w:p>
    <w:p w:rsidR="00321955" w:rsidRPr="00AF6EED" w:rsidRDefault="00321955" w:rsidP="00321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ED">
        <w:rPr>
          <w:rFonts w:ascii="Times New Roman" w:hAnsi="Times New Roman" w:cs="Times New Roman"/>
          <w:sz w:val="28"/>
          <w:szCs w:val="28"/>
        </w:rPr>
        <w:t>-</w:t>
      </w:r>
      <w:r w:rsidR="00AF6EED" w:rsidRPr="00AF6EED">
        <w:rPr>
          <w:rFonts w:ascii="Times New Roman" w:hAnsi="Times New Roman" w:cs="Times New Roman"/>
          <w:sz w:val="28"/>
          <w:szCs w:val="28"/>
        </w:rPr>
        <w:t xml:space="preserve"> расхождения в данных Программы № 9 «Переселение граждан Краснокамского городского поселения из аварийного жилищного фонда на 2014-2017 годы», утвержденной решением Думы Краснокамского городского поселения от 20.03.2014</w:t>
      </w:r>
      <w:r w:rsidRPr="00AF6EED">
        <w:rPr>
          <w:rFonts w:ascii="Times New Roman" w:hAnsi="Times New Roman" w:cs="Times New Roman"/>
          <w:sz w:val="28"/>
          <w:szCs w:val="28"/>
        </w:rPr>
        <w:t>;</w:t>
      </w:r>
    </w:p>
    <w:p w:rsidR="00321955" w:rsidRPr="00835314" w:rsidRDefault="00835314" w:rsidP="00321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314">
        <w:rPr>
          <w:rFonts w:ascii="Times New Roman" w:hAnsi="Times New Roman"/>
          <w:sz w:val="28"/>
          <w:szCs w:val="28"/>
        </w:rPr>
        <w:t>- дублирование полномо</w:t>
      </w:r>
      <w:r w:rsidR="003329D0">
        <w:rPr>
          <w:rFonts w:ascii="Times New Roman" w:hAnsi="Times New Roman"/>
          <w:sz w:val="28"/>
          <w:szCs w:val="28"/>
        </w:rPr>
        <w:t>чий по оформлению договоров выкупа жилых помещений, отраженных в уставе МКУ «Краснокамский расчетно-кассовый центр» и в пр</w:t>
      </w:r>
      <w:r w:rsidR="009720F6">
        <w:rPr>
          <w:rFonts w:ascii="Times New Roman" w:hAnsi="Times New Roman"/>
          <w:sz w:val="28"/>
          <w:szCs w:val="28"/>
        </w:rPr>
        <w:t>и</w:t>
      </w:r>
      <w:r w:rsidR="003329D0">
        <w:rPr>
          <w:rFonts w:ascii="Times New Roman" w:hAnsi="Times New Roman"/>
          <w:sz w:val="28"/>
          <w:szCs w:val="28"/>
        </w:rPr>
        <w:t>ложении</w:t>
      </w:r>
      <w:r w:rsidR="009720F6">
        <w:rPr>
          <w:rFonts w:ascii="Times New Roman" w:hAnsi="Times New Roman"/>
          <w:sz w:val="28"/>
          <w:szCs w:val="28"/>
        </w:rPr>
        <w:t xml:space="preserve"> № 1 к проекту «Достойное жилье»</w:t>
      </w:r>
      <w:r w:rsidR="00321955" w:rsidRPr="00835314">
        <w:rPr>
          <w:rFonts w:ascii="Times New Roman" w:hAnsi="Times New Roman"/>
          <w:sz w:val="28"/>
          <w:szCs w:val="28"/>
        </w:rPr>
        <w:t>;</w:t>
      </w:r>
    </w:p>
    <w:p w:rsidR="00321955" w:rsidRPr="009720F6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0F6">
        <w:rPr>
          <w:rFonts w:ascii="Times New Roman" w:hAnsi="Times New Roman"/>
          <w:sz w:val="28"/>
          <w:szCs w:val="28"/>
        </w:rPr>
        <w:t>-</w:t>
      </w:r>
      <w:r w:rsidR="009720F6" w:rsidRPr="009720F6">
        <w:rPr>
          <w:rFonts w:ascii="Times New Roman" w:hAnsi="Times New Roman"/>
          <w:sz w:val="28"/>
          <w:szCs w:val="28"/>
        </w:rPr>
        <w:t xml:space="preserve"> в нарушение п. 4.1, 5.1 приложения № 1 проекта «Достойное жилье»</w:t>
      </w:r>
      <w:r w:rsidR="009720F6">
        <w:rPr>
          <w:rFonts w:ascii="Times New Roman" w:hAnsi="Times New Roman"/>
          <w:sz w:val="28"/>
          <w:szCs w:val="28"/>
        </w:rPr>
        <w:t xml:space="preserve"> полномочия по оформлению и выдаче гарантийных писем, ведению реестра учета выданных гарантийных писем о предоставлении субсидий не распределены и не осуществляются</w:t>
      </w:r>
      <w:r w:rsidRPr="009720F6">
        <w:rPr>
          <w:rFonts w:ascii="Times New Roman" w:hAnsi="Times New Roman"/>
          <w:sz w:val="28"/>
          <w:szCs w:val="28"/>
        </w:rPr>
        <w:t>;</w:t>
      </w:r>
    </w:p>
    <w:p w:rsidR="00321955" w:rsidRPr="000239FD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9FD">
        <w:rPr>
          <w:rFonts w:ascii="Times New Roman" w:hAnsi="Times New Roman"/>
          <w:sz w:val="28"/>
          <w:szCs w:val="28"/>
        </w:rPr>
        <w:t>-</w:t>
      </w:r>
      <w:r w:rsidR="000239FD" w:rsidRPr="000239FD">
        <w:rPr>
          <w:rFonts w:ascii="Times New Roman" w:hAnsi="Times New Roman"/>
          <w:sz w:val="28"/>
          <w:szCs w:val="28"/>
        </w:rPr>
        <w:t xml:space="preserve"> </w:t>
      </w:r>
      <w:r w:rsidR="00CA4D6F">
        <w:rPr>
          <w:rFonts w:ascii="Times New Roman" w:hAnsi="Times New Roman"/>
          <w:sz w:val="28"/>
          <w:szCs w:val="28"/>
        </w:rPr>
        <w:t>противоречие п. 2.1 приложения № 1 проекта «Достойное жилье» п.7 ст.32 Жилищного кодекса Российской Федерации</w:t>
      </w:r>
      <w:r w:rsidRPr="000239FD">
        <w:rPr>
          <w:rFonts w:ascii="Times New Roman" w:hAnsi="Times New Roman"/>
          <w:sz w:val="28"/>
          <w:szCs w:val="28"/>
        </w:rPr>
        <w:t>;</w:t>
      </w:r>
    </w:p>
    <w:p w:rsidR="00321955" w:rsidRPr="00321955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A4D6F">
        <w:rPr>
          <w:rFonts w:ascii="Times New Roman" w:hAnsi="Times New Roman"/>
          <w:sz w:val="28"/>
          <w:szCs w:val="28"/>
        </w:rPr>
        <w:t>-</w:t>
      </w:r>
      <w:r w:rsidR="00CA4D6F">
        <w:rPr>
          <w:rFonts w:ascii="Times New Roman" w:hAnsi="Times New Roman"/>
          <w:sz w:val="28"/>
          <w:szCs w:val="28"/>
        </w:rPr>
        <w:t xml:space="preserve"> </w:t>
      </w:r>
      <w:r w:rsidR="00AB5B87">
        <w:rPr>
          <w:rFonts w:ascii="Times New Roman" w:hAnsi="Times New Roman"/>
          <w:sz w:val="28"/>
          <w:szCs w:val="28"/>
        </w:rPr>
        <w:t xml:space="preserve">при выборочной проверке </w:t>
      </w:r>
      <w:r w:rsidR="009860F9">
        <w:rPr>
          <w:rFonts w:ascii="Times New Roman" w:hAnsi="Times New Roman"/>
          <w:sz w:val="28"/>
          <w:szCs w:val="28"/>
        </w:rPr>
        <w:t xml:space="preserve">по жилому дому, расположенному по адресу: ул. Большевистская, 20 - </w:t>
      </w:r>
      <w:r w:rsidR="00AB5B87">
        <w:rPr>
          <w:rFonts w:ascii="Times New Roman" w:hAnsi="Times New Roman"/>
          <w:sz w:val="28"/>
          <w:szCs w:val="28"/>
        </w:rPr>
        <w:t xml:space="preserve">в учетных делах </w:t>
      </w:r>
      <w:r w:rsidR="009860F9">
        <w:rPr>
          <w:rFonts w:ascii="Times New Roman" w:hAnsi="Times New Roman"/>
          <w:sz w:val="28"/>
          <w:szCs w:val="28"/>
        </w:rPr>
        <w:t>уведомления о</w:t>
      </w:r>
      <w:r w:rsidR="00F25637">
        <w:rPr>
          <w:rFonts w:ascii="Times New Roman" w:hAnsi="Times New Roman"/>
          <w:sz w:val="28"/>
          <w:szCs w:val="28"/>
        </w:rPr>
        <w:t xml:space="preserve"> проведенной регистрации ограничения</w:t>
      </w:r>
      <w:r w:rsidR="0004005C">
        <w:rPr>
          <w:rFonts w:ascii="Times New Roman" w:hAnsi="Times New Roman"/>
          <w:sz w:val="28"/>
          <w:szCs w:val="28"/>
        </w:rPr>
        <w:t xml:space="preserve"> (обременения) права жилых помещений имеются не на все помещения, что является нарушением п.4 ст.32 ЖК РФ</w:t>
      </w:r>
      <w:r w:rsidRPr="00CA4D6F">
        <w:rPr>
          <w:rFonts w:ascii="Times New Roman" w:hAnsi="Times New Roman"/>
          <w:sz w:val="28"/>
          <w:szCs w:val="28"/>
        </w:rPr>
        <w:t>.</w:t>
      </w:r>
    </w:p>
    <w:p w:rsidR="00321955" w:rsidRPr="00321955" w:rsidRDefault="00321955" w:rsidP="0032195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1955" w:rsidRPr="00C4110B" w:rsidRDefault="007B5526" w:rsidP="00321955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4110B">
        <w:rPr>
          <w:rFonts w:ascii="Times New Roman" w:hAnsi="Times New Roman"/>
          <w:i/>
          <w:sz w:val="28"/>
          <w:szCs w:val="28"/>
        </w:rPr>
        <w:t>1.</w:t>
      </w:r>
      <w:r w:rsidR="00321955" w:rsidRPr="00C4110B">
        <w:rPr>
          <w:rFonts w:ascii="Times New Roman" w:hAnsi="Times New Roman"/>
          <w:i/>
          <w:sz w:val="28"/>
          <w:szCs w:val="28"/>
        </w:rPr>
        <w:t>2. Контрольная деятельность</w:t>
      </w:r>
    </w:p>
    <w:p w:rsidR="00321955" w:rsidRPr="00E05431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431">
        <w:rPr>
          <w:rFonts w:ascii="Times New Roman" w:hAnsi="Times New Roman"/>
          <w:sz w:val="28"/>
          <w:szCs w:val="28"/>
        </w:rPr>
        <w:t>В течение 201</w:t>
      </w:r>
      <w:r w:rsidR="00C4110B" w:rsidRPr="00E05431">
        <w:rPr>
          <w:rFonts w:ascii="Times New Roman" w:hAnsi="Times New Roman"/>
          <w:sz w:val="28"/>
          <w:szCs w:val="28"/>
        </w:rPr>
        <w:t>5</w:t>
      </w:r>
      <w:r w:rsidRPr="00E05431">
        <w:rPr>
          <w:rFonts w:ascii="Times New Roman" w:hAnsi="Times New Roman"/>
          <w:sz w:val="28"/>
          <w:szCs w:val="28"/>
        </w:rPr>
        <w:t xml:space="preserve"> года контрольно-счетной палатой проведено 3</w:t>
      </w:r>
      <w:r w:rsidR="00C4110B" w:rsidRPr="00E05431">
        <w:rPr>
          <w:rFonts w:ascii="Times New Roman" w:hAnsi="Times New Roman"/>
          <w:sz w:val="28"/>
          <w:szCs w:val="28"/>
        </w:rPr>
        <w:t>3</w:t>
      </w:r>
      <w:r w:rsidRPr="00E05431">
        <w:rPr>
          <w:rFonts w:ascii="Times New Roman" w:hAnsi="Times New Roman"/>
          <w:sz w:val="28"/>
          <w:szCs w:val="28"/>
        </w:rPr>
        <w:t xml:space="preserve"> ко</w:t>
      </w:r>
      <w:r w:rsidR="00E05431" w:rsidRPr="00E05431">
        <w:rPr>
          <w:rFonts w:ascii="Times New Roman" w:hAnsi="Times New Roman"/>
          <w:sz w:val="28"/>
          <w:szCs w:val="28"/>
        </w:rPr>
        <w:t>нтрольных мероприятий (из них 12</w:t>
      </w:r>
      <w:r w:rsidRPr="00E05431">
        <w:rPr>
          <w:rFonts w:ascii="Times New Roman" w:hAnsi="Times New Roman"/>
          <w:sz w:val="28"/>
          <w:szCs w:val="28"/>
        </w:rPr>
        <w:t xml:space="preserve"> мероприятий в рамках внешней проверки отчета об исполнении бюджета и бюджетной отчетности главных администраторов бюджетных средств), в том числе:</w:t>
      </w:r>
    </w:p>
    <w:p w:rsidR="00321955" w:rsidRPr="00023966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966">
        <w:rPr>
          <w:rFonts w:ascii="Times New Roman" w:hAnsi="Times New Roman"/>
          <w:sz w:val="28"/>
          <w:szCs w:val="28"/>
        </w:rPr>
        <w:t>- проведен анализ финансов</w:t>
      </w:r>
      <w:r w:rsidR="00B90E1D" w:rsidRPr="00023966">
        <w:rPr>
          <w:rFonts w:ascii="Times New Roman" w:hAnsi="Times New Roman"/>
          <w:sz w:val="28"/>
          <w:szCs w:val="28"/>
        </w:rPr>
        <w:t>о-хозяйственной деятельности в 9</w:t>
      </w:r>
      <w:r w:rsidRPr="00023966">
        <w:rPr>
          <w:rFonts w:ascii="Times New Roman" w:hAnsi="Times New Roman"/>
          <w:sz w:val="28"/>
          <w:szCs w:val="28"/>
        </w:rPr>
        <w:t xml:space="preserve"> муниципальных учреждениях, из них:</w:t>
      </w:r>
    </w:p>
    <w:p w:rsidR="00321955" w:rsidRPr="00023966" w:rsidRDefault="00321955" w:rsidP="0032195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966">
        <w:rPr>
          <w:rFonts w:ascii="Times New Roman" w:hAnsi="Times New Roman"/>
          <w:sz w:val="28"/>
          <w:szCs w:val="28"/>
        </w:rPr>
        <w:t xml:space="preserve">Краснокамского муниципального района – в </w:t>
      </w:r>
      <w:r w:rsidR="00B90E1D" w:rsidRPr="00023966">
        <w:rPr>
          <w:rFonts w:ascii="Times New Roman" w:hAnsi="Times New Roman"/>
          <w:sz w:val="28"/>
          <w:szCs w:val="28"/>
        </w:rPr>
        <w:t>7</w:t>
      </w:r>
      <w:r w:rsidRPr="00023966">
        <w:rPr>
          <w:rFonts w:ascii="Times New Roman" w:hAnsi="Times New Roman"/>
          <w:sz w:val="28"/>
          <w:szCs w:val="28"/>
        </w:rPr>
        <w:t xml:space="preserve"> учреждениях;</w:t>
      </w:r>
    </w:p>
    <w:p w:rsidR="00321955" w:rsidRPr="00023966" w:rsidRDefault="00321955" w:rsidP="0032195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966">
        <w:rPr>
          <w:rFonts w:ascii="Times New Roman" w:hAnsi="Times New Roman"/>
          <w:sz w:val="28"/>
          <w:szCs w:val="28"/>
        </w:rPr>
        <w:t xml:space="preserve">Краснокамского городского поселения – в </w:t>
      </w:r>
      <w:r w:rsidR="00B90E1D" w:rsidRPr="00023966">
        <w:rPr>
          <w:rFonts w:ascii="Times New Roman" w:hAnsi="Times New Roman"/>
          <w:sz w:val="28"/>
          <w:szCs w:val="28"/>
        </w:rPr>
        <w:t>2</w:t>
      </w:r>
      <w:r w:rsidRPr="00023966">
        <w:rPr>
          <w:rFonts w:ascii="Times New Roman" w:hAnsi="Times New Roman"/>
          <w:sz w:val="28"/>
          <w:szCs w:val="28"/>
        </w:rPr>
        <w:t xml:space="preserve"> учреждениях</w:t>
      </w:r>
      <w:r w:rsidR="00B90E1D" w:rsidRPr="00023966">
        <w:rPr>
          <w:rFonts w:ascii="Times New Roman" w:hAnsi="Times New Roman"/>
          <w:sz w:val="28"/>
          <w:szCs w:val="28"/>
        </w:rPr>
        <w:t>.</w:t>
      </w:r>
    </w:p>
    <w:p w:rsidR="00321955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966">
        <w:rPr>
          <w:rFonts w:ascii="Times New Roman" w:hAnsi="Times New Roman"/>
          <w:sz w:val="28"/>
          <w:szCs w:val="28"/>
        </w:rPr>
        <w:t xml:space="preserve">- проведен анализ финансово-хозяйственной деятельности в </w:t>
      </w:r>
      <w:r w:rsidR="00A3080C" w:rsidRPr="00023966">
        <w:rPr>
          <w:rFonts w:ascii="Times New Roman" w:hAnsi="Times New Roman"/>
          <w:sz w:val="28"/>
          <w:szCs w:val="28"/>
        </w:rPr>
        <w:t>2</w:t>
      </w:r>
      <w:r w:rsidRPr="00023966">
        <w:rPr>
          <w:rFonts w:ascii="Times New Roman" w:hAnsi="Times New Roman"/>
          <w:sz w:val="28"/>
          <w:szCs w:val="28"/>
        </w:rPr>
        <w:t xml:space="preserve"> муниципальн</w:t>
      </w:r>
      <w:r w:rsidR="00A3080C" w:rsidRPr="00023966">
        <w:rPr>
          <w:rFonts w:ascii="Times New Roman" w:hAnsi="Times New Roman"/>
          <w:sz w:val="28"/>
          <w:szCs w:val="28"/>
        </w:rPr>
        <w:t>ых</w:t>
      </w:r>
      <w:r w:rsidRPr="00023966">
        <w:rPr>
          <w:rFonts w:ascii="Times New Roman" w:hAnsi="Times New Roman"/>
          <w:sz w:val="28"/>
          <w:szCs w:val="28"/>
        </w:rPr>
        <w:t xml:space="preserve"> унитарн</w:t>
      </w:r>
      <w:r w:rsidR="00A3080C" w:rsidRPr="00023966">
        <w:rPr>
          <w:rFonts w:ascii="Times New Roman" w:hAnsi="Times New Roman"/>
          <w:sz w:val="28"/>
          <w:szCs w:val="28"/>
        </w:rPr>
        <w:t>ых</w:t>
      </w:r>
      <w:r w:rsidRPr="00023966">
        <w:rPr>
          <w:rFonts w:ascii="Times New Roman" w:hAnsi="Times New Roman"/>
          <w:sz w:val="28"/>
          <w:szCs w:val="28"/>
        </w:rPr>
        <w:t xml:space="preserve">  предприяти</w:t>
      </w:r>
      <w:r w:rsidR="00A3080C" w:rsidRPr="00023966">
        <w:rPr>
          <w:rFonts w:ascii="Times New Roman" w:hAnsi="Times New Roman"/>
          <w:sz w:val="28"/>
          <w:szCs w:val="28"/>
        </w:rPr>
        <w:t>ях</w:t>
      </w:r>
      <w:r w:rsidRPr="00023966">
        <w:rPr>
          <w:rFonts w:ascii="Times New Roman" w:hAnsi="Times New Roman"/>
          <w:sz w:val="28"/>
          <w:szCs w:val="28"/>
        </w:rPr>
        <w:t xml:space="preserve"> Краснокамского муниципального района (МУП «Коммунальные электрические сети»</w:t>
      </w:r>
      <w:r w:rsidR="00A3080C" w:rsidRPr="00023966">
        <w:rPr>
          <w:rFonts w:ascii="Times New Roman" w:hAnsi="Times New Roman"/>
          <w:sz w:val="28"/>
          <w:szCs w:val="28"/>
        </w:rPr>
        <w:t>, МУП «Веста»</w:t>
      </w:r>
      <w:r w:rsidRPr="00023966">
        <w:rPr>
          <w:rFonts w:ascii="Times New Roman" w:hAnsi="Times New Roman"/>
          <w:sz w:val="28"/>
          <w:szCs w:val="28"/>
        </w:rPr>
        <w:t>)</w:t>
      </w:r>
      <w:r w:rsidR="00A3080C" w:rsidRPr="00023966">
        <w:rPr>
          <w:rFonts w:ascii="Times New Roman" w:hAnsi="Times New Roman"/>
          <w:sz w:val="28"/>
          <w:szCs w:val="28"/>
        </w:rPr>
        <w:t xml:space="preserve"> и 1</w:t>
      </w:r>
      <w:r w:rsidR="00061A1C">
        <w:rPr>
          <w:rFonts w:ascii="Times New Roman" w:hAnsi="Times New Roman"/>
          <w:sz w:val="28"/>
          <w:szCs w:val="28"/>
        </w:rPr>
        <w:t xml:space="preserve"> муниципальное унитарное предприятие Краснокамского городского поселения (МУП «Гостиница «Кама»)</w:t>
      </w:r>
      <w:r w:rsidRPr="00023966">
        <w:rPr>
          <w:rFonts w:ascii="Times New Roman" w:hAnsi="Times New Roman"/>
          <w:sz w:val="28"/>
          <w:szCs w:val="28"/>
        </w:rPr>
        <w:t>.</w:t>
      </w:r>
    </w:p>
    <w:p w:rsidR="00816B17" w:rsidRDefault="00816B17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контрольными</w:t>
      </w:r>
      <w:r w:rsidR="008D28E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ями</w:t>
      </w:r>
      <w:r w:rsidR="008D28E9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8D28E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й Краснокамского муниципального района характеризуется следующими данными:</w:t>
      </w:r>
    </w:p>
    <w:p w:rsidR="009E4425" w:rsidRDefault="00816B17" w:rsidP="00816B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Краснокамский муниципальный район – 16,</w:t>
      </w:r>
    </w:p>
    <w:p w:rsidR="00816B17" w:rsidRDefault="00816B17" w:rsidP="00816B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Краснокамское городское поселение – 9,</w:t>
      </w:r>
    </w:p>
    <w:p w:rsidR="00816B17" w:rsidRDefault="00816B17" w:rsidP="00816B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Оверятское городское поселение – 3,</w:t>
      </w:r>
    </w:p>
    <w:p w:rsidR="00816B17" w:rsidRDefault="00816B17" w:rsidP="00816B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Майское сельское поселение – 2,</w:t>
      </w:r>
    </w:p>
    <w:p w:rsidR="00816B17" w:rsidRPr="00816B17" w:rsidRDefault="00816B17" w:rsidP="00816B1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Стряпунинское сельское поселение – 3.</w:t>
      </w:r>
    </w:p>
    <w:p w:rsidR="00E14B90" w:rsidRDefault="00355B01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</w:t>
      </w:r>
      <w:r w:rsidR="00E14B90">
        <w:rPr>
          <w:rFonts w:ascii="Times New Roman" w:hAnsi="Times New Roman"/>
          <w:sz w:val="28"/>
          <w:szCs w:val="28"/>
        </w:rPr>
        <w:t xml:space="preserve">еобходимо отметить, что </w:t>
      </w:r>
      <w:r>
        <w:rPr>
          <w:rFonts w:ascii="Times New Roman" w:hAnsi="Times New Roman"/>
          <w:sz w:val="28"/>
          <w:szCs w:val="28"/>
        </w:rPr>
        <w:t>по 3 контрольным</w:t>
      </w:r>
      <w:r w:rsidR="00E14B90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м все мероприятия на объекте контроля были проведены в декабре 2015 года, но акты </w:t>
      </w:r>
      <w:r w:rsidR="00657394">
        <w:rPr>
          <w:rFonts w:ascii="Times New Roman" w:hAnsi="Times New Roman"/>
          <w:sz w:val="28"/>
          <w:szCs w:val="28"/>
        </w:rPr>
        <w:t>по результатам контрольного мероприятия оформлены в январе 2016 года. Одно контрольное мероприятие по просьбе главы администрации Майского сельского поселения перенесено на 2016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8B9" w:rsidRDefault="00A528B9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Контрольными мероприятиями в отчетном году</w:t>
      </w:r>
      <w:r w:rsidR="00625BCB">
        <w:rPr>
          <w:rFonts w:ascii="Times New Roman" w:hAnsi="Times New Roman"/>
          <w:sz w:val="28"/>
          <w:szCs w:val="28"/>
        </w:rPr>
        <w:t xml:space="preserve"> в целом было охвачено 3638108,6 тыс. рублей, в том числе объем проверенных бюджетных средств составил 3487083,1 тыс. рублей.</w:t>
      </w:r>
    </w:p>
    <w:p w:rsidR="00625BCB" w:rsidRDefault="00625BCB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проведения контрольных мероприятий в 2015 году были выявлены случаи расходования</w:t>
      </w:r>
      <w:r w:rsidR="00FC0BDC">
        <w:rPr>
          <w:rFonts w:ascii="Times New Roman" w:hAnsi="Times New Roman"/>
          <w:sz w:val="28"/>
          <w:szCs w:val="28"/>
        </w:rPr>
        <w:t xml:space="preserve"> средств с нарушениями Бюджетного, Гражданского</w:t>
      </w:r>
      <w:r w:rsidR="00E345B1">
        <w:rPr>
          <w:rFonts w:ascii="Times New Roman" w:hAnsi="Times New Roman"/>
          <w:sz w:val="28"/>
          <w:szCs w:val="28"/>
        </w:rPr>
        <w:t>, Жилищного</w:t>
      </w:r>
      <w:r w:rsidR="00FC0BDC">
        <w:rPr>
          <w:rFonts w:ascii="Times New Roman" w:hAnsi="Times New Roman"/>
          <w:sz w:val="28"/>
          <w:szCs w:val="28"/>
        </w:rPr>
        <w:t xml:space="preserve"> кодексов Российской Федерации, </w:t>
      </w:r>
      <w:r w:rsidR="005A1F63" w:rsidRPr="005A1F63">
        <w:rPr>
          <w:rFonts w:ascii="Times New Roman" w:hAnsi="Times New Roman"/>
          <w:sz w:val="28"/>
          <w:szCs w:val="28"/>
        </w:rPr>
        <w:t xml:space="preserve">Федеральный закон от 05.04.2013 </w:t>
      </w:r>
      <w:r w:rsidR="005A1F63">
        <w:rPr>
          <w:rFonts w:ascii="Times New Roman" w:hAnsi="Times New Roman"/>
          <w:sz w:val="28"/>
          <w:szCs w:val="28"/>
        </w:rPr>
        <w:t>№</w:t>
      </w:r>
      <w:r w:rsidR="00E345B1">
        <w:rPr>
          <w:rFonts w:ascii="Times New Roman" w:hAnsi="Times New Roman"/>
          <w:sz w:val="28"/>
          <w:szCs w:val="28"/>
        </w:rPr>
        <w:t xml:space="preserve"> </w:t>
      </w:r>
      <w:r w:rsidR="005A1F63" w:rsidRPr="005A1F63">
        <w:rPr>
          <w:rFonts w:ascii="Times New Roman" w:hAnsi="Times New Roman"/>
          <w:sz w:val="28"/>
          <w:szCs w:val="28"/>
        </w:rPr>
        <w:t>44-ФЗ</w:t>
      </w:r>
      <w:r w:rsidR="00E345B1">
        <w:rPr>
          <w:rFonts w:ascii="Times New Roman" w:hAnsi="Times New Roman"/>
          <w:sz w:val="28"/>
          <w:szCs w:val="28"/>
        </w:rPr>
        <w:t xml:space="preserve"> </w:t>
      </w:r>
      <w:r w:rsidR="005A1F63" w:rsidRPr="005A1F63">
        <w:rPr>
          <w:rFonts w:ascii="Times New Roman" w:hAnsi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5A1F63">
        <w:rPr>
          <w:rFonts w:ascii="Times New Roman" w:hAnsi="Times New Roman"/>
          <w:sz w:val="28"/>
          <w:szCs w:val="28"/>
        </w:rPr>
        <w:t>, законов и иных нормативных правовых актов по ведению бухгалтерского учета и формированию отчетности, других норм законодательства Российской Федерации, Пермского</w:t>
      </w:r>
      <w:proofErr w:type="gramEnd"/>
      <w:r w:rsidR="005A1F63">
        <w:rPr>
          <w:rFonts w:ascii="Times New Roman" w:hAnsi="Times New Roman"/>
          <w:sz w:val="28"/>
          <w:szCs w:val="28"/>
        </w:rPr>
        <w:t xml:space="preserve"> края, муниципальных правовых актов района и поселений, на общую сумму 344810,9 тыс. рублей</w:t>
      </w:r>
      <w:r w:rsidR="00B7434B">
        <w:rPr>
          <w:rFonts w:ascii="Times New Roman" w:hAnsi="Times New Roman"/>
          <w:sz w:val="28"/>
          <w:szCs w:val="28"/>
        </w:rPr>
        <w:t>, в том числе 109274,0 тыс. рублей – районный бюджет, 235536,9 тыс. рублей - поселения</w:t>
      </w:r>
      <w:r w:rsidR="005A1F63">
        <w:rPr>
          <w:rFonts w:ascii="Times New Roman" w:hAnsi="Times New Roman"/>
          <w:sz w:val="28"/>
          <w:szCs w:val="28"/>
        </w:rPr>
        <w:t>.</w:t>
      </w:r>
    </w:p>
    <w:p w:rsidR="0010115E" w:rsidRDefault="0010115E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Классификатором нарушений, выявляемых в ходе внешнего государственного аудита (контроля), одобренным Коллегией Счетной палаты Российской Федерации 18 декабря 2014г., можно выделить следующие группы нарушений</w:t>
      </w:r>
      <w:r w:rsidR="003545CC">
        <w:rPr>
          <w:rFonts w:ascii="Times New Roman" w:hAnsi="Times New Roman"/>
          <w:sz w:val="28"/>
          <w:szCs w:val="28"/>
        </w:rPr>
        <w:t>:</w:t>
      </w:r>
    </w:p>
    <w:p w:rsidR="003545CC" w:rsidRDefault="003545CC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6091">
        <w:rPr>
          <w:rFonts w:ascii="Times New Roman" w:hAnsi="Times New Roman"/>
          <w:sz w:val="28"/>
          <w:szCs w:val="28"/>
        </w:rPr>
        <w:t>нецелевое использование бюджетных средств – 3,3 тыс. рублей (средства бюджета поселения);</w:t>
      </w:r>
    </w:p>
    <w:p w:rsidR="006169EE" w:rsidRDefault="00D96091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неэффективное использование бюджетных средств – 25719,1</w:t>
      </w:r>
      <w:r w:rsidR="006169EE">
        <w:rPr>
          <w:rFonts w:ascii="Times New Roman" w:hAnsi="Times New Roman"/>
          <w:sz w:val="28"/>
          <w:szCs w:val="28"/>
        </w:rPr>
        <w:t xml:space="preserve"> тыс. рублей, в том числе 167,0 тыс. рублей – район и 25552,1 тыс. рублей – поселения;</w:t>
      </w:r>
    </w:p>
    <w:p w:rsidR="006169EE" w:rsidRDefault="006169EE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 сфере управления и распоряжения муниципальной собственностью – 167892,0 тыс. рублей, в том числе 12296,9 тыс. рублей – район и 155595,1 тыс. рублей – поселения;</w:t>
      </w:r>
    </w:p>
    <w:p w:rsidR="006871C1" w:rsidRDefault="006169EE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иные нарушения (ведение бухгалтерского учета, составления и представления бухгалтерской (финансовой) отчетности, нарушения при осуществлении муниципальных закупок и закупок отдельными видами юридических лиц) – 151196,5 тыс. рублей, в том числе 96810,1 тыс. рублей – район, 54386,4 тыс. рублей – поселения.</w:t>
      </w:r>
      <w:proofErr w:type="gramEnd"/>
    </w:p>
    <w:p w:rsidR="00E52B0F" w:rsidRDefault="006871C1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изменений выявленных нарушений законодательства за период 2013-2015 годы представлена на диаграмме:</w:t>
      </w:r>
    </w:p>
    <w:p w:rsidR="00D96091" w:rsidRDefault="00E52B0F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B0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A5770A" wp14:editId="4DD464F7">
            <wp:extent cx="6119495" cy="3574179"/>
            <wp:effectExtent l="0" t="0" r="1460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169EE">
        <w:rPr>
          <w:rFonts w:ascii="Times New Roman" w:hAnsi="Times New Roman"/>
          <w:sz w:val="28"/>
          <w:szCs w:val="28"/>
        </w:rPr>
        <w:t xml:space="preserve"> </w:t>
      </w:r>
    </w:p>
    <w:p w:rsidR="007118B0" w:rsidRDefault="007118B0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Данные, приведенные на диаграмме свидетельствуют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о том, что объем выявленных нарушений продолжает сохраняться на значительном уровне.</w:t>
      </w:r>
    </w:p>
    <w:p w:rsidR="00E345B1" w:rsidRDefault="00364A11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анализа выявленных в ходе контрольных мероприятий нарушений и недостатков, определены наиболее характерные из них</w:t>
      </w:r>
      <w:r w:rsidR="00E345B1">
        <w:rPr>
          <w:rFonts w:ascii="Times New Roman" w:hAnsi="Times New Roman"/>
          <w:sz w:val="28"/>
          <w:szCs w:val="28"/>
        </w:rPr>
        <w:t>:</w:t>
      </w:r>
    </w:p>
    <w:p w:rsidR="00D2019F" w:rsidRDefault="00E345B1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уставы муниципальных учреждений и предприятий не в полной мере соответствуют действующему законодательству;</w:t>
      </w:r>
      <w:r w:rsidR="00364A11">
        <w:rPr>
          <w:rFonts w:ascii="Times New Roman" w:hAnsi="Times New Roman"/>
          <w:sz w:val="28"/>
          <w:szCs w:val="28"/>
        </w:rPr>
        <w:tab/>
      </w:r>
    </w:p>
    <w:p w:rsidR="00364A11" w:rsidRDefault="005071FA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недостаточный контроль со стороны </w:t>
      </w:r>
      <w:r w:rsidR="00E345B1">
        <w:rPr>
          <w:rFonts w:ascii="Times New Roman" w:hAnsi="Times New Roman"/>
          <w:sz w:val="28"/>
          <w:szCs w:val="28"/>
        </w:rPr>
        <w:t>учредителя за деятельностью подведомственных муниципальных бюджетных учреждений;</w:t>
      </w:r>
    </w:p>
    <w:p w:rsidR="00E345B1" w:rsidRDefault="00E345B1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направление бюджетных средств на содержание имущества, которое не находится в муниципальной собственности</w:t>
      </w:r>
      <w:r w:rsidR="00382C81">
        <w:rPr>
          <w:rFonts w:ascii="Times New Roman" w:hAnsi="Times New Roman"/>
          <w:sz w:val="28"/>
          <w:szCs w:val="28"/>
        </w:rPr>
        <w:t>, не закреплено за муниципальным учреждением</w:t>
      </w:r>
      <w:r>
        <w:rPr>
          <w:rFonts w:ascii="Times New Roman" w:hAnsi="Times New Roman"/>
          <w:sz w:val="28"/>
          <w:szCs w:val="28"/>
        </w:rPr>
        <w:t>;</w:t>
      </w:r>
    </w:p>
    <w:p w:rsidR="0032694B" w:rsidRDefault="00735817" w:rsidP="00E5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7489A">
        <w:rPr>
          <w:rFonts w:ascii="Times New Roman" w:hAnsi="Times New Roman"/>
          <w:sz w:val="28"/>
          <w:szCs w:val="28"/>
        </w:rPr>
        <w:t xml:space="preserve">несоблюдение норм </w:t>
      </w:r>
      <w:r w:rsidR="00382C81">
        <w:rPr>
          <w:rFonts w:ascii="Times New Roman" w:hAnsi="Times New Roman"/>
          <w:sz w:val="28"/>
          <w:szCs w:val="28"/>
        </w:rPr>
        <w:t>законодательства о бухгалтерском учете (в части формирования учетной политики, операций с бланками строгой отчетности, совершению кассовых операций, формированию отчетности, проведения инвентаризации имущества и обязательств);</w:t>
      </w:r>
    </w:p>
    <w:p w:rsidR="00382C81" w:rsidRPr="00381B08" w:rsidRDefault="00382C81" w:rsidP="00382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сфере осуществления закупок товаров, работ, услуг для муниципальных нужд.  </w:t>
      </w:r>
    </w:p>
    <w:p w:rsidR="00117931" w:rsidRDefault="00117931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25">
        <w:rPr>
          <w:rFonts w:ascii="Times New Roman" w:hAnsi="Times New Roman"/>
          <w:sz w:val="28"/>
          <w:szCs w:val="28"/>
        </w:rPr>
        <w:t>По результатам контрольных мероприятий контрольно-счетной палатой направлены в исполнительные органы района и поселений, учреждения и предприятия  1 предписание, 19 представлений и 21 информационное письмо  с содержанием соответствующих рекомендаций по устранению выявленных нарушений.</w:t>
      </w:r>
    </w:p>
    <w:p w:rsidR="00117931" w:rsidRDefault="00117931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исходя из представленной информации об исполнении предписания и представлений, контрольно-счетной палатой Краснокамского муниципального района принято решение:</w:t>
      </w:r>
    </w:p>
    <w:p w:rsidR="00117931" w:rsidRDefault="00117931" w:rsidP="001179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- оставлено на контроле;</w:t>
      </w:r>
    </w:p>
    <w:p w:rsidR="00117931" w:rsidRPr="00394931" w:rsidRDefault="00117931" w:rsidP="001179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– из 19</w:t>
      </w:r>
      <w:r w:rsidR="00326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="0032694B">
        <w:rPr>
          <w:rFonts w:ascii="Times New Roman" w:hAnsi="Times New Roman"/>
          <w:sz w:val="28"/>
          <w:szCs w:val="28"/>
        </w:rPr>
        <w:t>отчетно</w:t>
      </w:r>
      <w:r>
        <w:rPr>
          <w:rFonts w:ascii="Times New Roman" w:hAnsi="Times New Roman"/>
          <w:sz w:val="28"/>
          <w:szCs w:val="28"/>
        </w:rPr>
        <w:t>м году</w:t>
      </w:r>
      <w:r w:rsidR="00326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снято  с контроля 10, из направленных в предыдущие годы снято с контроля 3, остальные оставлены на контроле. </w:t>
      </w:r>
    </w:p>
    <w:p w:rsidR="00117931" w:rsidRDefault="0057088C" w:rsidP="00117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контрольно-счетной палаты Краснокамского муниципального района осуществляется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7931" w:rsidRPr="00BD3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своевременным исполнением</w:t>
      </w:r>
      <w:r w:rsidR="00117931" w:rsidRPr="00BD3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предписаний, </w:t>
      </w:r>
      <w:r w:rsidR="00117931" w:rsidRPr="00BD34D8">
        <w:rPr>
          <w:rFonts w:ascii="Times New Roman" w:hAnsi="Times New Roman"/>
          <w:sz w:val="28"/>
          <w:szCs w:val="28"/>
        </w:rPr>
        <w:t>представлений и предложений</w:t>
      </w:r>
      <w:r>
        <w:rPr>
          <w:rFonts w:ascii="Times New Roman" w:hAnsi="Times New Roman"/>
          <w:sz w:val="28"/>
          <w:szCs w:val="28"/>
        </w:rPr>
        <w:t>,</w:t>
      </w:r>
      <w:r w:rsidR="00117931" w:rsidRPr="00BD3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направленных в адрес проверяемых органов местного самоуправления, учреждений и предприятий.</w:t>
      </w:r>
      <w:r w:rsidR="00117931" w:rsidRPr="00BD34D8">
        <w:rPr>
          <w:rFonts w:ascii="Times New Roman" w:hAnsi="Times New Roman"/>
          <w:sz w:val="28"/>
          <w:szCs w:val="28"/>
        </w:rPr>
        <w:t xml:space="preserve"> </w:t>
      </w:r>
    </w:p>
    <w:p w:rsidR="00DA2EC7" w:rsidRPr="00BD34D8" w:rsidRDefault="00DA2EC7" w:rsidP="00117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контрольных мероприятий к дисциплинарной ответственности привлечено 2 человека</w:t>
      </w:r>
      <w:r w:rsidR="00D60D70">
        <w:rPr>
          <w:rFonts w:ascii="Times New Roman" w:hAnsi="Times New Roman"/>
          <w:sz w:val="28"/>
          <w:szCs w:val="28"/>
        </w:rPr>
        <w:t xml:space="preserve"> (по информации, представленной администрациями Краснокамского муниципального района и поселений)</w:t>
      </w:r>
      <w:r>
        <w:rPr>
          <w:rFonts w:ascii="Times New Roman" w:hAnsi="Times New Roman"/>
          <w:sz w:val="28"/>
          <w:szCs w:val="28"/>
        </w:rPr>
        <w:t>.</w:t>
      </w:r>
    </w:p>
    <w:p w:rsidR="00117931" w:rsidRPr="00BD34D8" w:rsidRDefault="00117931" w:rsidP="00117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4D8">
        <w:rPr>
          <w:rFonts w:ascii="Times New Roman" w:hAnsi="Times New Roman"/>
          <w:sz w:val="28"/>
          <w:szCs w:val="28"/>
        </w:rPr>
        <w:t>Контрольно-счетная палата продолжает практику рассмотрения результатов контрольных мероприятий на депутатских комиссиях Земского Собрания КМР и поселений. Это позволяет более оперативно и эффективно устранять нарушения бюджетного законодательства и повышать бюджетную дисциплину.</w:t>
      </w:r>
    </w:p>
    <w:p w:rsidR="00117931" w:rsidRPr="00BD34D8" w:rsidRDefault="00117931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4D8">
        <w:rPr>
          <w:rFonts w:ascii="Times New Roman" w:hAnsi="Times New Roman"/>
          <w:sz w:val="28"/>
          <w:szCs w:val="28"/>
        </w:rPr>
        <w:t>Результаты контрольных мероприятий были направлены в представительные и исполнительные органы района и поселений.</w:t>
      </w:r>
    </w:p>
    <w:p w:rsidR="00117931" w:rsidRDefault="00117931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4D8">
        <w:rPr>
          <w:rFonts w:ascii="Times New Roman" w:hAnsi="Times New Roman"/>
          <w:sz w:val="28"/>
          <w:szCs w:val="28"/>
        </w:rPr>
        <w:t>Кроме того, все акты контрольных мероприятий и их реализация исполнительной властью рассматривались на депутатских комиссиях.</w:t>
      </w:r>
    </w:p>
    <w:p w:rsidR="00D2019F" w:rsidRPr="00BD34D8" w:rsidRDefault="00D2019F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1, 21 и 22 Федерального закона от 17.01.1992 № 2202-1 «О прокуратуре Российской Федерации» и Соглашением о порядке взаимодействия все акты, представления, предписания, информационные письма по результатам контрольных мероприятий направляются в Прокуратуру г. Краснокамска.</w:t>
      </w:r>
    </w:p>
    <w:p w:rsidR="00117931" w:rsidRDefault="00117931" w:rsidP="00117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проверках контрольно-счетной палаты приведена</w:t>
      </w:r>
      <w:r w:rsidRPr="0038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к отчету.</w:t>
      </w:r>
    </w:p>
    <w:p w:rsidR="00321955" w:rsidRPr="00321955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321955" w:rsidRPr="008A6262" w:rsidRDefault="00321955" w:rsidP="008A6262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8A6262">
        <w:rPr>
          <w:rFonts w:ascii="Times New Roman" w:hAnsi="Times New Roman"/>
          <w:sz w:val="28"/>
          <w:szCs w:val="28"/>
          <w:u w:val="single"/>
        </w:rPr>
        <w:t>Нормотворческая деятельность</w:t>
      </w:r>
    </w:p>
    <w:p w:rsidR="008A6262" w:rsidRPr="008A6262" w:rsidRDefault="008A6262" w:rsidP="008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321955" w:rsidRPr="00C50D96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 w:rsidRPr="00C50D96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50D96">
        <w:rPr>
          <w:rStyle w:val="FontStyle23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контрольно-счетной палатой были разработаны и приняты Земским </w:t>
      </w:r>
      <w:r w:rsidR="00A86ABD" w:rsidRPr="00C50D96">
        <w:rPr>
          <w:rStyle w:val="FontStyle23"/>
          <w:sz w:val="28"/>
          <w:szCs w:val="28"/>
        </w:rPr>
        <w:t>С</w:t>
      </w:r>
      <w:r w:rsidRPr="00C50D96">
        <w:rPr>
          <w:rStyle w:val="FontStyle23"/>
          <w:sz w:val="28"/>
          <w:szCs w:val="28"/>
        </w:rPr>
        <w:t>обранием К</w:t>
      </w:r>
      <w:r w:rsidR="00A86ABD" w:rsidRPr="00C50D96">
        <w:rPr>
          <w:rStyle w:val="FontStyle23"/>
          <w:sz w:val="28"/>
          <w:szCs w:val="28"/>
        </w:rPr>
        <w:t>раснокамского муниципального района</w:t>
      </w:r>
      <w:r w:rsidRPr="00C50D96">
        <w:rPr>
          <w:rStyle w:val="FontStyle23"/>
          <w:sz w:val="28"/>
          <w:szCs w:val="28"/>
        </w:rPr>
        <w:t xml:space="preserve"> следующие решения:</w:t>
      </w:r>
    </w:p>
    <w:p w:rsidR="00321955" w:rsidRPr="00C50D96" w:rsidRDefault="00321955" w:rsidP="00321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 w:rsidRPr="00C50D96">
        <w:rPr>
          <w:rStyle w:val="FontStyle23"/>
          <w:sz w:val="28"/>
          <w:szCs w:val="28"/>
        </w:rPr>
        <w:t>- о внесении изменений в Положение о контрольно-счетной палате Краснокамского муниципального района;</w:t>
      </w:r>
    </w:p>
    <w:p w:rsidR="00321955" w:rsidRPr="00C50D96" w:rsidRDefault="00321955" w:rsidP="00C50D96">
      <w:pPr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 w:rsidRPr="00C50D96">
        <w:rPr>
          <w:rStyle w:val="FontStyle23"/>
          <w:sz w:val="28"/>
          <w:szCs w:val="28"/>
        </w:rPr>
        <w:t xml:space="preserve">- по </w:t>
      </w:r>
      <w:r w:rsidRPr="00C50D96">
        <w:rPr>
          <w:rFonts w:ascii="Times New Roman" w:hAnsi="Times New Roman" w:cs="Times New Roman"/>
          <w:sz w:val="28"/>
          <w:szCs w:val="28"/>
        </w:rPr>
        <w:t>заключению Соглашений между Краснокамским муниципальным районом и представительными органами поселений о приеме полномочий по осуществлению внешнего муниципального финансового контроля.</w:t>
      </w:r>
    </w:p>
    <w:p w:rsidR="00321955" w:rsidRPr="00C50D96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96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своих полномочий, контрольно-счётной палатой разработаны следующие правовые акты:</w:t>
      </w:r>
    </w:p>
    <w:p w:rsidR="00321955" w:rsidRPr="00C50D96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96">
        <w:rPr>
          <w:rFonts w:ascii="Times New Roman" w:hAnsi="Times New Roman" w:cs="Times New Roman"/>
          <w:sz w:val="28"/>
          <w:szCs w:val="28"/>
        </w:rPr>
        <w:t>- регламент контрольно-счетной палаты Краснокамского муниципального района;</w:t>
      </w:r>
    </w:p>
    <w:p w:rsidR="00321955" w:rsidRPr="00C50D96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96">
        <w:rPr>
          <w:rFonts w:ascii="Times New Roman" w:hAnsi="Times New Roman" w:cs="Times New Roman"/>
          <w:sz w:val="28"/>
          <w:szCs w:val="28"/>
        </w:rPr>
        <w:t>- стандарты внешнего муниципального финансового контроля.</w:t>
      </w:r>
    </w:p>
    <w:p w:rsidR="00321955" w:rsidRPr="00321955" w:rsidRDefault="00321955" w:rsidP="003219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21955" w:rsidRDefault="00321955" w:rsidP="001344DC">
      <w:pPr>
        <w:pStyle w:val="a7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4384">
        <w:rPr>
          <w:rFonts w:ascii="Times New Roman" w:hAnsi="Times New Roman" w:cs="Times New Roman"/>
          <w:sz w:val="28"/>
          <w:szCs w:val="28"/>
          <w:u w:val="single"/>
        </w:rPr>
        <w:t>Антикоррупционная деятельность</w:t>
      </w:r>
    </w:p>
    <w:p w:rsidR="00273B23" w:rsidRPr="00273B23" w:rsidRDefault="00273B23" w:rsidP="00273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31A7" w:rsidRDefault="00321955" w:rsidP="0027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38B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25декабря 2008 г. №</w:t>
      </w:r>
      <w:r w:rsidR="00DD22F4" w:rsidRPr="00DF638B">
        <w:rPr>
          <w:rFonts w:ascii="Times New Roman" w:hAnsi="Times New Roman" w:cs="Times New Roman"/>
          <w:sz w:val="28"/>
          <w:szCs w:val="28"/>
        </w:rPr>
        <w:t xml:space="preserve"> </w:t>
      </w:r>
      <w:r w:rsidRPr="00DF638B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Указа </w:t>
      </w:r>
      <w:r w:rsidR="00B7598B">
        <w:rPr>
          <w:rFonts w:ascii="Times New Roman" w:hAnsi="Times New Roman" w:cs="Times New Roman"/>
          <w:sz w:val="28"/>
          <w:szCs w:val="28"/>
        </w:rPr>
        <w:t>П</w:t>
      </w:r>
      <w:r w:rsidRPr="00DF638B">
        <w:rPr>
          <w:rFonts w:ascii="Times New Roman" w:hAnsi="Times New Roman" w:cs="Times New Roman"/>
          <w:sz w:val="28"/>
          <w:szCs w:val="28"/>
        </w:rPr>
        <w:t>резидента Российской Федерации от 08 ию</w:t>
      </w:r>
      <w:r w:rsidR="00DF638B" w:rsidRPr="00DF638B">
        <w:rPr>
          <w:rFonts w:ascii="Times New Roman" w:hAnsi="Times New Roman" w:cs="Times New Roman"/>
          <w:sz w:val="28"/>
          <w:szCs w:val="28"/>
        </w:rPr>
        <w:t>л</w:t>
      </w:r>
      <w:r w:rsidRPr="00DF638B">
        <w:rPr>
          <w:rFonts w:ascii="Times New Roman" w:hAnsi="Times New Roman" w:cs="Times New Roman"/>
          <w:sz w:val="28"/>
          <w:szCs w:val="28"/>
        </w:rPr>
        <w:t xml:space="preserve">я 2013г. № 613 «Вопросы противодействия коррупции», </w:t>
      </w:r>
      <w:r w:rsidR="003C5983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3219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5983">
        <w:rPr>
          <w:rFonts w:ascii="Times New Roman" w:hAnsi="Times New Roman" w:cs="Times New Roman"/>
          <w:sz w:val="28"/>
          <w:szCs w:val="28"/>
        </w:rPr>
        <w:t>К</w:t>
      </w:r>
      <w:r w:rsidR="003C5983" w:rsidRPr="003C5983">
        <w:rPr>
          <w:rFonts w:ascii="Times New Roman" w:hAnsi="Times New Roman" w:cs="Times New Roman"/>
          <w:sz w:val="28"/>
          <w:szCs w:val="28"/>
        </w:rPr>
        <w:t>раснокамского муниципального района</w:t>
      </w:r>
      <w:r w:rsidRPr="003C5983">
        <w:rPr>
          <w:rFonts w:ascii="Times New Roman" w:hAnsi="Times New Roman" w:cs="Times New Roman"/>
          <w:sz w:val="28"/>
          <w:szCs w:val="28"/>
        </w:rPr>
        <w:t xml:space="preserve"> проводила антикоррупционную экспертизу проектов нормативных правовых актов и действующих правовых актов Земского </w:t>
      </w:r>
      <w:r w:rsidR="003C5983" w:rsidRPr="003C5983">
        <w:rPr>
          <w:rFonts w:ascii="Times New Roman" w:hAnsi="Times New Roman" w:cs="Times New Roman"/>
          <w:sz w:val="28"/>
          <w:szCs w:val="28"/>
        </w:rPr>
        <w:t>С</w:t>
      </w:r>
      <w:r w:rsidRPr="003C5983">
        <w:rPr>
          <w:rFonts w:ascii="Times New Roman" w:hAnsi="Times New Roman" w:cs="Times New Roman"/>
          <w:sz w:val="28"/>
          <w:szCs w:val="28"/>
        </w:rPr>
        <w:t>обрания и администрации Краснокамского муниципального района и нормативных правовых актов органов местного самоуправления поселений.</w:t>
      </w:r>
      <w:r w:rsidR="003C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645D" w:rsidRDefault="006E31A7" w:rsidP="00273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отражено в двух заключениях: один проект решения отклонен представительным органом, другой проект решения принят представительным органом после доработки администрацией. </w:t>
      </w:r>
    </w:p>
    <w:p w:rsidR="00321955" w:rsidRPr="00321955" w:rsidRDefault="0033645D" w:rsidP="00273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983">
        <w:rPr>
          <w:rFonts w:ascii="Times New Roman" w:hAnsi="Times New Roman" w:cs="Times New Roman"/>
          <w:sz w:val="28"/>
          <w:szCs w:val="28"/>
        </w:rPr>
        <w:t>ри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на действия должностных лиц объектов проверки на факт наличия в их действиях коррупционного фактора.</w:t>
      </w:r>
      <w:r w:rsidR="00321955" w:rsidRPr="003C5983">
        <w:rPr>
          <w:rFonts w:ascii="Times New Roman" w:hAnsi="Times New Roman" w:cs="Times New Roman"/>
          <w:sz w:val="28"/>
          <w:szCs w:val="28"/>
        </w:rPr>
        <w:t xml:space="preserve"> </w:t>
      </w:r>
      <w:r w:rsidR="006E31A7">
        <w:rPr>
          <w:rFonts w:ascii="Times New Roman" w:hAnsi="Times New Roman" w:cs="Times New Roman"/>
          <w:sz w:val="28"/>
          <w:szCs w:val="28"/>
        </w:rPr>
        <w:t xml:space="preserve">Так в пяти актах контрольных мероприятий в действиях должностных лиц отмечены признаки коррупциогенных факторов. </w:t>
      </w:r>
    </w:p>
    <w:p w:rsidR="00321955" w:rsidRDefault="00321955" w:rsidP="0032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BE5">
        <w:rPr>
          <w:rFonts w:ascii="Times New Roman" w:hAnsi="Times New Roman" w:cs="Times New Roman"/>
          <w:sz w:val="28"/>
          <w:szCs w:val="28"/>
        </w:rPr>
        <w:t xml:space="preserve">В своих заключениях </w:t>
      </w:r>
      <w:r w:rsidR="004E5694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C61BE5">
        <w:rPr>
          <w:rFonts w:ascii="Times New Roman" w:hAnsi="Times New Roman" w:cs="Times New Roman"/>
          <w:sz w:val="28"/>
          <w:szCs w:val="28"/>
        </w:rPr>
        <w:t xml:space="preserve"> К</w:t>
      </w:r>
      <w:r w:rsidR="004E5694">
        <w:rPr>
          <w:rFonts w:ascii="Times New Roman" w:hAnsi="Times New Roman" w:cs="Times New Roman"/>
          <w:sz w:val="28"/>
          <w:szCs w:val="28"/>
        </w:rPr>
        <w:t>раснокамского муниципального района</w:t>
      </w:r>
      <w:r w:rsidRPr="00C61BE5">
        <w:rPr>
          <w:rFonts w:ascii="Times New Roman" w:hAnsi="Times New Roman" w:cs="Times New Roman"/>
          <w:sz w:val="28"/>
          <w:szCs w:val="28"/>
        </w:rPr>
        <w:t xml:space="preserve"> указывала:</w:t>
      </w:r>
    </w:p>
    <w:p w:rsidR="00C2229F" w:rsidRDefault="00C2229F" w:rsidP="0032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исполнение муниципальным учреждением функций </w:t>
      </w:r>
      <w:r w:rsidR="00567D81" w:rsidRPr="00567D81">
        <w:rPr>
          <w:rFonts w:ascii="Times New Roman" w:hAnsi="Times New Roman" w:cs="Times New Roman"/>
          <w:sz w:val="28"/>
          <w:szCs w:val="28"/>
        </w:rPr>
        <w:t>отр</w:t>
      </w:r>
      <w:r w:rsidR="00567D81">
        <w:rPr>
          <w:rFonts w:ascii="Times New Roman" w:hAnsi="Times New Roman" w:cs="Times New Roman"/>
          <w:sz w:val="28"/>
          <w:szCs w:val="28"/>
        </w:rPr>
        <w:t>аслевого (функционального)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67D81"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района;</w:t>
      </w:r>
    </w:p>
    <w:p w:rsidR="00567D81" w:rsidRPr="00C61BE5" w:rsidRDefault="00567D81" w:rsidP="0032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должностным лицом общественных ресурсов в интересах связанных с ним лиц;</w:t>
      </w:r>
    </w:p>
    <w:p w:rsidR="00321955" w:rsidRDefault="00321955" w:rsidP="00567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D81">
        <w:rPr>
          <w:rFonts w:ascii="Times New Roman" w:hAnsi="Times New Roman" w:cs="Times New Roman"/>
          <w:sz w:val="28"/>
          <w:szCs w:val="28"/>
        </w:rPr>
        <w:t>-</w:t>
      </w:r>
      <w:r w:rsidR="00567D81">
        <w:rPr>
          <w:rFonts w:ascii="Times New Roman" w:hAnsi="Times New Roman" w:cs="Times New Roman"/>
          <w:sz w:val="28"/>
          <w:szCs w:val="28"/>
        </w:rPr>
        <w:t xml:space="preserve"> </w:t>
      </w:r>
      <w:r w:rsidRPr="00567D81">
        <w:rPr>
          <w:rFonts w:ascii="Times New Roman" w:hAnsi="Times New Roman" w:cs="Times New Roman"/>
          <w:sz w:val="28"/>
          <w:szCs w:val="28"/>
        </w:rPr>
        <w:t>на присутствие в правовых актах факторов по признаку широты дискреционных полномочий – отсутствие неопределенных сроков, условий или оснований принятия решений;</w:t>
      </w:r>
    </w:p>
    <w:p w:rsidR="0081149E" w:rsidRDefault="0081149E" w:rsidP="00567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превышение должностных полномочий;</w:t>
      </w:r>
    </w:p>
    <w:p w:rsidR="0081149E" w:rsidRPr="00567D81" w:rsidRDefault="0081149E" w:rsidP="00567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закупок без проведения торгов в целях соблюдения конкуренции, выявления лучших условий поставок и цены и в части соблюдения предельного объема закупок, которые могут осуществляться без проведения торгов.</w:t>
      </w:r>
    </w:p>
    <w:p w:rsidR="00321955" w:rsidRPr="0081149E" w:rsidRDefault="00321955" w:rsidP="0032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9E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81149E" w:rsidRPr="0081149E">
        <w:rPr>
          <w:rFonts w:ascii="Times New Roman" w:hAnsi="Times New Roman" w:cs="Times New Roman"/>
          <w:sz w:val="28"/>
          <w:szCs w:val="28"/>
        </w:rPr>
        <w:t>контрольно-счетная палата Краснокамского муниципального района</w:t>
      </w:r>
      <w:r w:rsidRPr="0081149E">
        <w:rPr>
          <w:rFonts w:ascii="Times New Roman" w:hAnsi="Times New Roman" w:cs="Times New Roman"/>
          <w:sz w:val="28"/>
          <w:szCs w:val="28"/>
        </w:rPr>
        <w:t xml:space="preserve"> осуществляла обеспечение своевременного устранения выявленных коррупциогенных факторов, отраженных в заключениях по результатам антикоррупционной экспертизы. В рамках антикоррупционной деятельности КСП КМР осуществляла финансовый контроль за целевым и эффективным использованием бюджетных сре</w:t>
      </w:r>
      <w:proofErr w:type="gramStart"/>
      <w:r w:rsidRPr="0081149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1149E">
        <w:rPr>
          <w:rFonts w:ascii="Times New Roman" w:hAnsi="Times New Roman" w:cs="Times New Roman"/>
          <w:sz w:val="28"/>
          <w:szCs w:val="28"/>
        </w:rPr>
        <w:t>и проведении проверок финансово-хозяйственной деятельности муниципальных учреждений и предприятий.</w:t>
      </w:r>
    </w:p>
    <w:p w:rsidR="00321955" w:rsidRPr="00321955" w:rsidRDefault="00321955" w:rsidP="003219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1955" w:rsidRDefault="00321955" w:rsidP="00273B23">
      <w:pPr>
        <w:pStyle w:val="a7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3B23">
        <w:rPr>
          <w:rFonts w:ascii="Times New Roman" w:hAnsi="Times New Roman" w:cs="Times New Roman"/>
          <w:bCs/>
          <w:sz w:val="28"/>
          <w:szCs w:val="28"/>
          <w:u w:val="single"/>
        </w:rPr>
        <w:t>Прочие асп</w:t>
      </w:r>
      <w:r w:rsidR="00273B23">
        <w:rPr>
          <w:rFonts w:ascii="Times New Roman" w:hAnsi="Times New Roman" w:cs="Times New Roman"/>
          <w:bCs/>
          <w:sz w:val="28"/>
          <w:szCs w:val="28"/>
          <w:u w:val="single"/>
        </w:rPr>
        <w:t>екты деятельности КСП КМР в 2015</w:t>
      </w:r>
      <w:r w:rsidRPr="00273B2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году</w:t>
      </w:r>
    </w:p>
    <w:p w:rsidR="004B4BF5" w:rsidRPr="004B4BF5" w:rsidRDefault="004B4BF5" w:rsidP="004B4B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21955" w:rsidRPr="004B4BF5" w:rsidRDefault="00321955" w:rsidP="00321955">
      <w:pPr>
        <w:pStyle w:val="ab"/>
        <w:ind w:firstLine="709"/>
      </w:pPr>
      <w:r w:rsidRPr="004B4BF5">
        <w:t>4.1. Информационная деятельность</w:t>
      </w:r>
      <w:r w:rsidR="005C1005">
        <w:t>.</w:t>
      </w:r>
      <w:r w:rsidRPr="004B4BF5">
        <w:t xml:space="preserve"> </w:t>
      </w:r>
    </w:p>
    <w:p w:rsidR="00321955" w:rsidRPr="004B4BF5" w:rsidRDefault="00321955" w:rsidP="00321955">
      <w:pPr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proofErr w:type="gramStart"/>
      <w:r w:rsidRPr="004B4BF5">
        <w:rPr>
          <w:rStyle w:val="FontStyle23"/>
          <w:sz w:val="28"/>
          <w:szCs w:val="28"/>
        </w:rPr>
        <w:t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КСП КМР в целях обеспечения доступа к информации о своей деятельности ежемесячно размещает на официальном сайте и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нарушениях.</w:t>
      </w:r>
      <w:proofErr w:type="gramEnd"/>
    </w:p>
    <w:p w:rsidR="00321955" w:rsidRPr="00894B58" w:rsidRDefault="00321955" w:rsidP="00321955">
      <w:pPr>
        <w:spacing w:after="0" w:line="240" w:lineRule="auto"/>
        <w:ind w:firstLine="709"/>
        <w:jc w:val="both"/>
      </w:pPr>
      <w:r w:rsidRPr="00894B58">
        <w:rPr>
          <w:rFonts w:ascii="Times New Roman" w:hAnsi="Times New Roman" w:cs="Times New Roman"/>
          <w:sz w:val="28"/>
          <w:szCs w:val="28"/>
        </w:rPr>
        <w:t>4.2. В 201</w:t>
      </w:r>
      <w:r w:rsidR="00202DBF" w:rsidRPr="00894B58">
        <w:rPr>
          <w:rFonts w:ascii="Times New Roman" w:hAnsi="Times New Roman" w:cs="Times New Roman"/>
          <w:sz w:val="28"/>
          <w:szCs w:val="28"/>
        </w:rPr>
        <w:t>5</w:t>
      </w:r>
      <w:r w:rsidRPr="00894B58">
        <w:rPr>
          <w:rFonts w:ascii="Times New Roman" w:hAnsi="Times New Roman" w:cs="Times New Roman"/>
          <w:sz w:val="28"/>
          <w:szCs w:val="28"/>
        </w:rPr>
        <w:t xml:space="preserve"> году была подготовлена информация</w:t>
      </w:r>
      <w:r w:rsidR="00894B58" w:rsidRPr="00894B58">
        <w:rPr>
          <w:rFonts w:ascii="Times New Roman" w:hAnsi="Times New Roman" w:cs="Times New Roman"/>
          <w:sz w:val="28"/>
          <w:szCs w:val="28"/>
        </w:rPr>
        <w:t>,</w:t>
      </w:r>
      <w:r w:rsidRPr="00894B58">
        <w:rPr>
          <w:rFonts w:ascii="Times New Roman" w:hAnsi="Times New Roman" w:cs="Times New Roman"/>
          <w:sz w:val="28"/>
          <w:szCs w:val="28"/>
        </w:rPr>
        <w:t xml:space="preserve"> </w:t>
      </w:r>
      <w:r w:rsidR="00894B58" w:rsidRPr="00894B58">
        <w:rPr>
          <w:rFonts w:ascii="Times New Roman" w:hAnsi="Times New Roman" w:cs="Times New Roman"/>
          <w:sz w:val="28"/>
          <w:szCs w:val="28"/>
        </w:rPr>
        <w:t>и председатель КСП КМР выступил с докладом на «круглом столе», проводимом Ассоциацией КСО ПК и Ассоциацией «Запад», на тему «Об антикоррупционной экспертизе проектов и нормативных правовых актов и актуальности мер по противодействию коррупции»</w:t>
      </w:r>
      <w:r w:rsidRPr="00894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955" w:rsidRDefault="00321955" w:rsidP="00321955">
      <w:pPr>
        <w:pStyle w:val="2"/>
        <w:spacing w:after="0" w:line="240" w:lineRule="auto"/>
        <w:ind w:left="0" w:firstLine="709"/>
        <w:jc w:val="both"/>
        <w:rPr>
          <w:bCs/>
        </w:rPr>
      </w:pPr>
      <w:r w:rsidRPr="0071503E">
        <w:rPr>
          <w:bCs/>
        </w:rPr>
        <w:t>4.3.  Председатель КСП КМР принял участие и выступил с докладом на Совете представительных органов муниципальных образований Краснокамского муниципального района</w:t>
      </w:r>
      <w:r w:rsidR="00B74B58">
        <w:rPr>
          <w:bCs/>
        </w:rPr>
        <w:t xml:space="preserve"> по следующим темам:</w:t>
      </w:r>
    </w:p>
    <w:p w:rsidR="00B202CA" w:rsidRDefault="00B202CA" w:rsidP="00321955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- о результатах экспертно-аналитических мероприятий КСП КМР по экспертизе проектов решений о бюджете на 2015 год и плановый период 2016, 2017 годов поселений, входящих в состав Краснокамского муниципального района;</w:t>
      </w:r>
    </w:p>
    <w:p w:rsidR="00B202CA" w:rsidRDefault="00B202CA" w:rsidP="00321955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- о представлениях и предложениях, направленных органам местного самоуправления, учреждениям и предприятиям Краснокамского муниципального района по итогам проведенных КСП КМР контрольных мероприятий и результатах их исполнения в 2014 году;</w:t>
      </w:r>
    </w:p>
    <w:p w:rsidR="00B202CA" w:rsidRPr="0071503E" w:rsidRDefault="00B202CA" w:rsidP="00321955">
      <w:pPr>
        <w:pStyle w:val="2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- об антикоррупционной экспертизе</w:t>
      </w:r>
      <w:r w:rsidR="00722CE1">
        <w:rPr>
          <w:bCs/>
        </w:rPr>
        <w:t xml:space="preserve"> нормативных правовых актов представительных органов Краснокамского муниципального района и поселений, входящих в состав Краснокамского муниципального района, и о выявленных коррупционных правонарушениях в результате проведенных контрольных мероприятий КСП КМР.</w:t>
      </w:r>
    </w:p>
    <w:p w:rsidR="00321955" w:rsidRPr="00321955" w:rsidRDefault="00321955" w:rsidP="00321955">
      <w:pPr>
        <w:pStyle w:val="2"/>
        <w:spacing w:after="0" w:line="240" w:lineRule="auto"/>
        <w:ind w:left="0" w:firstLine="709"/>
        <w:jc w:val="both"/>
        <w:rPr>
          <w:bCs/>
          <w:color w:val="FF0000"/>
        </w:rPr>
      </w:pPr>
    </w:p>
    <w:p w:rsidR="00321955" w:rsidRPr="00722CE1" w:rsidRDefault="00321955" w:rsidP="00722CE1">
      <w:pPr>
        <w:pStyle w:val="a7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CE1">
        <w:rPr>
          <w:rFonts w:ascii="Times New Roman" w:hAnsi="Times New Roman" w:cs="Times New Roman"/>
          <w:sz w:val="28"/>
          <w:szCs w:val="28"/>
          <w:u w:val="single"/>
        </w:rPr>
        <w:t>Основные задачи контрольно-счетной палаты Краснокамского муниципального района на 201</w:t>
      </w:r>
      <w:r w:rsidR="00722CE1" w:rsidRPr="00722CE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22CE1">
        <w:rPr>
          <w:rFonts w:ascii="Times New Roman" w:hAnsi="Times New Roman" w:cs="Times New Roman"/>
          <w:sz w:val="28"/>
          <w:szCs w:val="28"/>
          <w:u w:val="single"/>
        </w:rPr>
        <w:t xml:space="preserve"> год.</w:t>
      </w:r>
    </w:p>
    <w:p w:rsidR="00722CE1" w:rsidRPr="00722CE1" w:rsidRDefault="00722CE1" w:rsidP="00722CE1">
      <w:pPr>
        <w:spacing w:after="0" w:line="240" w:lineRule="auto"/>
        <w:ind w:left="114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21955" w:rsidRPr="00F6155E" w:rsidRDefault="00321955" w:rsidP="00321955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155E">
        <w:rPr>
          <w:rFonts w:ascii="Times New Roman" w:hAnsi="Times New Roman"/>
          <w:sz w:val="28"/>
          <w:szCs w:val="28"/>
        </w:rPr>
        <w:t>На 201</w:t>
      </w:r>
      <w:r w:rsidR="00F6155E" w:rsidRPr="00F6155E">
        <w:rPr>
          <w:rFonts w:ascii="Times New Roman" w:hAnsi="Times New Roman"/>
          <w:sz w:val="28"/>
          <w:szCs w:val="28"/>
        </w:rPr>
        <w:t>6</w:t>
      </w:r>
      <w:r w:rsidRPr="00F6155E">
        <w:rPr>
          <w:rFonts w:ascii="Times New Roman" w:hAnsi="Times New Roman"/>
          <w:sz w:val="28"/>
          <w:szCs w:val="28"/>
        </w:rPr>
        <w:t xml:space="preserve"> год контрольно-счетная палата Краснокамского муниципального района в своей деятельности ставит перед собой следующие основные задачи:</w:t>
      </w:r>
    </w:p>
    <w:p w:rsidR="00321955" w:rsidRPr="00F6155E" w:rsidRDefault="00321955" w:rsidP="00321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55E">
        <w:rPr>
          <w:rFonts w:ascii="Times New Roman" w:hAnsi="Times New Roman" w:cs="Times New Roman"/>
          <w:sz w:val="28"/>
          <w:szCs w:val="28"/>
        </w:rPr>
        <w:t>5.1.</w:t>
      </w:r>
      <w:r w:rsidR="00F6155E">
        <w:rPr>
          <w:rFonts w:ascii="Times New Roman" w:hAnsi="Times New Roman" w:cs="Times New Roman"/>
          <w:sz w:val="28"/>
          <w:szCs w:val="28"/>
        </w:rPr>
        <w:t xml:space="preserve"> </w:t>
      </w:r>
      <w:r w:rsidRPr="00F6155E">
        <w:rPr>
          <w:rFonts w:ascii="Times New Roman" w:hAnsi="Times New Roman" w:cs="Times New Roman"/>
          <w:sz w:val="28"/>
          <w:szCs w:val="28"/>
        </w:rPr>
        <w:t xml:space="preserve"> Дальнейшее развитие финансово - экономической экспертизы, в том числе обоснованности формирования обязательств районного бюджета на очередной финансовый год в свете новых принципов формирования бюджетов, на базе определения перспектив социально значимых целей и оптимально необходимых для их достижения финансовых ресурсов, что позволит обеспечить позитивную динамику планирования бюджетных средств.</w:t>
      </w:r>
    </w:p>
    <w:p w:rsidR="00321955" w:rsidRPr="00F6155E" w:rsidRDefault="00321955" w:rsidP="003219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155E">
        <w:rPr>
          <w:rFonts w:ascii="Times New Roman" w:hAnsi="Times New Roman" w:cs="Times New Roman"/>
          <w:sz w:val="28"/>
          <w:szCs w:val="28"/>
        </w:rPr>
        <w:t>5.2.</w:t>
      </w:r>
      <w:r w:rsidR="00F6155E">
        <w:rPr>
          <w:rFonts w:ascii="Times New Roman" w:hAnsi="Times New Roman" w:cs="Times New Roman"/>
          <w:sz w:val="28"/>
          <w:szCs w:val="28"/>
        </w:rPr>
        <w:t xml:space="preserve"> </w:t>
      </w:r>
      <w:r w:rsidRPr="00F61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55E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6155E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321955" w:rsidRPr="00F6155E" w:rsidRDefault="00321955" w:rsidP="00321955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55E">
        <w:rPr>
          <w:rFonts w:ascii="Times New Roman" w:hAnsi="Times New Roman" w:cs="Times New Roman"/>
          <w:sz w:val="28"/>
          <w:szCs w:val="28"/>
        </w:rPr>
        <w:t>5.3.</w:t>
      </w:r>
      <w:r w:rsidR="00F6155E">
        <w:rPr>
          <w:rFonts w:ascii="Times New Roman" w:hAnsi="Times New Roman" w:cs="Times New Roman"/>
          <w:sz w:val="28"/>
          <w:szCs w:val="28"/>
        </w:rPr>
        <w:t xml:space="preserve"> </w:t>
      </w:r>
      <w:r w:rsidRPr="00F61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5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55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правовых актов, регулирующих реализацию ведомственных целевых программ и на реализацию муниципальных программ. </w:t>
      </w:r>
    </w:p>
    <w:p w:rsidR="00321955" w:rsidRPr="00F6155E" w:rsidRDefault="00321955" w:rsidP="00321955">
      <w:pPr>
        <w:pStyle w:val="2"/>
        <w:spacing w:after="0" w:line="240" w:lineRule="auto"/>
        <w:ind w:left="0" w:firstLine="708"/>
        <w:jc w:val="both"/>
        <w:rPr>
          <w:szCs w:val="28"/>
        </w:rPr>
      </w:pPr>
      <w:r w:rsidRPr="00F6155E">
        <w:t xml:space="preserve">5.4. </w:t>
      </w:r>
      <w:r w:rsidRPr="00F6155E">
        <w:rPr>
          <w:szCs w:val="28"/>
        </w:rPr>
        <w:t xml:space="preserve"> </w:t>
      </w:r>
      <w:r w:rsidR="00F6155E" w:rsidRPr="00F6155E">
        <w:rPr>
          <w:szCs w:val="28"/>
        </w:rPr>
        <w:t>О</w:t>
      </w:r>
      <w:r w:rsidRPr="00F6155E">
        <w:rPr>
          <w:szCs w:val="28"/>
        </w:rPr>
        <w:t>беспечить внедрение практики применения мер принуждени</w:t>
      </w:r>
      <w:r w:rsidR="00EB493F">
        <w:rPr>
          <w:szCs w:val="28"/>
        </w:rPr>
        <w:t>я, в том числе административных в соответствии с законодательством Российской Федерации и Пермского края</w:t>
      </w:r>
      <w:r w:rsidRPr="00F6155E">
        <w:rPr>
          <w:szCs w:val="28"/>
        </w:rPr>
        <w:t>.</w:t>
      </w:r>
    </w:p>
    <w:p w:rsidR="00321955" w:rsidRPr="00F6155E" w:rsidRDefault="00321955" w:rsidP="00321955">
      <w:pPr>
        <w:pStyle w:val="2"/>
        <w:spacing w:after="0" w:line="240" w:lineRule="auto"/>
        <w:ind w:left="0" w:firstLine="708"/>
        <w:jc w:val="both"/>
        <w:rPr>
          <w:szCs w:val="28"/>
        </w:rPr>
      </w:pPr>
      <w:r w:rsidRPr="00F6155E">
        <w:rPr>
          <w:szCs w:val="28"/>
        </w:rPr>
        <w:t xml:space="preserve">5.5 </w:t>
      </w:r>
      <w:r w:rsidR="00F6155E">
        <w:rPr>
          <w:szCs w:val="28"/>
        </w:rPr>
        <w:t xml:space="preserve"> </w:t>
      </w:r>
      <w:proofErr w:type="gramStart"/>
      <w:r w:rsidRPr="00F6155E">
        <w:rPr>
          <w:szCs w:val="28"/>
        </w:rPr>
        <w:t>Контроль за</w:t>
      </w:r>
      <w:proofErr w:type="gramEnd"/>
      <w:r w:rsidRPr="00F6155E">
        <w:rPr>
          <w:szCs w:val="28"/>
        </w:rPr>
        <w:t xml:space="preserve"> соблюдением </w:t>
      </w:r>
      <w:r w:rsidRPr="00F6155E">
        <w:rPr>
          <w:szCs w:val="28"/>
          <w:lang w:eastAsia="ar-SA"/>
        </w:rPr>
        <w:t>законодательства Российской Федерации и иных нормативных правовых актов по вопросам противодействия коррупции.</w:t>
      </w:r>
    </w:p>
    <w:p w:rsidR="00321955" w:rsidRPr="00321955" w:rsidRDefault="00321955" w:rsidP="00321955">
      <w:pPr>
        <w:pStyle w:val="2"/>
        <w:spacing w:after="0" w:line="240" w:lineRule="auto"/>
        <w:ind w:left="0" w:firstLine="708"/>
        <w:jc w:val="both"/>
        <w:rPr>
          <w:color w:val="FF0000"/>
          <w:szCs w:val="28"/>
        </w:rPr>
      </w:pPr>
    </w:p>
    <w:p w:rsidR="00321955" w:rsidRPr="00E53AA2" w:rsidRDefault="00321955" w:rsidP="00E53AA2">
      <w:pPr>
        <w:pStyle w:val="a7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3AA2">
        <w:rPr>
          <w:rFonts w:ascii="Times New Roman" w:hAnsi="Times New Roman" w:cs="Times New Roman"/>
          <w:bCs/>
          <w:sz w:val="28"/>
          <w:szCs w:val="28"/>
          <w:u w:val="single"/>
        </w:rPr>
        <w:t>Предложения в целях повышения эффективности деятельности контрольно-счетной палаты Краснокамского муниципального района</w:t>
      </w:r>
    </w:p>
    <w:p w:rsidR="00E53AA2" w:rsidRPr="00E53AA2" w:rsidRDefault="00E53AA2" w:rsidP="00E53A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21955" w:rsidRPr="00E53AA2" w:rsidRDefault="00321955" w:rsidP="00321955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szCs w:val="28"/>
        </w:rPr>
      </w:pPr>
      <w:r w:rsidRPr="00E53AA2">
        <w:rPr>
          <w:szCs w:val="28"/>
        </w:rPr>
        <w:t xml:space="preserve">Земскому </w:t>
      </w:r>
      <w:r w:rsidR="00E53AA2" w:rsidRPr="00E53AA2">
        <w:rPr>
          <w:szCs w:val="28"/>
        </w:rPr>
        <w:t>С</w:t>
      </w:r>
      <w:r w:rsidRPr="00E53AA2">
        <w:rPr>
          <w:szCs w:val="28"/>
        </w:rPr>
        <w:t>обранию Краснокамского муниципального района:</w:t>
      </w:r>
    </w:p>
    <w:p w:rsidR="00321955" w:rsidRPr="00E53AA2" w:rsidRDefault="00321955" w:rsidP="00321955">
      <w:pPr>
        <w:pStyle w:val="2"/>
        <w:tabs>
          <w:tab w:val="num" w:pos="0"/>
        </w:tabs>
        <w:spacing w:after="0" w:line="240" w:lineRule="auto"/>
        <w:ind w:left="0"/>
        <w:jc w:val="both"/>
      </w:pPr>
      <w:r w:rsidRPr="00E53AA2">
        <w:tab/>
        <w:t xml:space="preserve">- поскольку по-прежнему остается главной проблема реализации материалов контрольных мероприятий – продолжить рассматривать результаты проверок на контрольном </w:t>
      </w:r>
      <w:r w:rsidRPr="00E53AA2">
        <w:rPr>
          <w:bCs/>
          <w:szCs w:val="28"/>
        </w:rPr>
        <w:t xml:space="preserve">комитете </w:t>
      </w:r>
      <w:r w:rsidRPr="00E53AA2">
        <w:t>Земского Собрания Краснокамского муниципального района. Это позволит более оперативно и эффективно устранять нарушения бюджетного законодательства и повышать бюджетную дисциплину, что, в итоге, приведет к более эффективному расходованию бюджетных средств;</w:t>
      </w:r>
    </w:p>
    <w:p w:rsidR="00321955" w:rsidRPr="00E53AA2" w:rsidRDefault="00321955" w:rsidP="00321955">
      <w:pPr>
        <w:pStyle w:val="2"/>
        <w:numPr>
          <w:ilvl w:val="0"/>
          <w:numId w:val="7"/>
        </w:numPr>
        <w:tabs>
          <w:tab w:val="clear" w:pos="720"/>
          <w:tab w:val="num" w:pos="0"/>
          <w:tab w:val="left" w:pos="960"/>
        </w:tabs>
        <w:spacing w:after="0" w:line="240" w:lineRule="auto"/>
        <w:ind w:left="0" w:firstLine="720"/>
        <w:jc w:val="both"/>
      </w:pPr>
      <w:r w:rsidRPr="00E53AA2">
        <w:t>продолжить практику рассмотрения результатов контрольных мероприятий, проведенных в поселениях, на заседаниях комиссий представительных органов поселений.</w:t>
      </w:r>
    </w:p>
    <w:p w:rsidR="00321955" w:rsidRPr="00321955" w:rsidRDefault="00321955" w:rsidP="00321955">
      <w:pPr>
        <w:spacing w:line="240" w:lineRule="auto"/>
        <w:ind w:firstLine="708"/>
        <w:jc w:val="both"/>
        <w:rPr>
          <w:rStyle w:val="FontStyle23"/>
          <w:color w:val="FF0000"/>
          <w:sz w:val="28"/>
          <w:szCs w:val="28"/>
        </w:rPr>
      </w:pPr>
    </w:p>
    <w:p w:rsidR="00321955" w:rsidRPr="00321955" w:rsidRDefault="00321955" w:rsidP="00321955">
      <w:pPr>
        <w:spacing w:line="240" w:lineRule="auto"/>
        <w:jc w:val="both"/>
        <w:rPr>
          <w:rStyle w:val="FontStyle23"/>
          <w:color w:val="FF0000"/>
          <w:sz w:val="28"/>
          <w:szCs w:val="28"/>
        </w:rPr>
      </w:pPr>
    </w:p>
    <w:p w:rsidR="00321955" w:rsidRPr="00381B08" w:rsidRDefault="00321955" w:rsidP="00321955">
      <w:pPr>
        <w:spacing w:after="0" w:line="240" w:lineRule="auto"/>
        <w:jc w:val="both"/>
        <w:rPr>
          <w:rStyle w:val="FontStyle23"/>
          <w:sz w:val="28"/>
          <w:szCs w:val="28"/>
        </w:rPr>
      </w:pPr>
      <w:r w:rsidRPr="00381B08">
        <w:rPr>
          <w:rStyle w:val="FontStyle23"/>
          <w:sz w:val="28"/>
          <w:szCs w:val="28"/>
        </w:rPr>
        <w:t>Председатель контрольно-счетной палаты</w:t>
      </w:r>
    </w:p>
    <w:p w:rsidR="00321955" w:rsidRPr="00381B08" w:rsidRDefault="00321955" w:rsidP="00321955">
      <w:pPr>
        <w:spacing w:after="0" w:line="240" w:lineRule="auto"/>
        <w:jc w:val="both"/>
      </w:pPr>
      <w:r w:rsidRPr="00381B08">
        <w:rPr>
          <w:rStyle w:val="FontStyle23"/>
          <w:sz w:val="28"/>
          <w:szCs w:val="28"/>
        </w:rPr>
        <w:t>Краснокамского муниципального района</w:t>
      </w:r>
      <w:r w:rsidRPr="00381B08">
        <w:rPr>
          <w:rStyle w:val="FontStyle23"/>
          <w:sz w:val="28"/>
          <w:szCs w:val="28"/>
        </w:rPr>
        <w:tab/>
      </w:r>
      <w:r w:rsidRPr="00381B08">
        <w:rPr>
          <w:rStyle w:val="FontStyle23"/>
          <w:sz w:val="28"/>
          <w:szCs w:val="28"/>
        </w:rPr>
        <w:tab/>
        <w:t xml:space="preserve">  </w:t>
      </w:r>
      <w:r w:rsidRPr="00381B08">
        <w:rPr>
          <w:rStyle w:val="FontStyle23"/>
          <w:sz w:val="28"/>
          <w:szCs w:val="28"/>
        </w:rPr>
        <w:tab/>
        <w:t xml:space="preserve">     </w:t>
      </w:r>
      <w:r w:rsidRPr="00381B08">
        <w:rPr>
          <w:rStyle w:val="FontStyle23"/>
          <w:sz w:val="28"/>
          <w:szCs w:val="28"/>
        </w:rPr>
        <w:tab/>
        <w:t>Т.Ю. Туксузова</w:t>
      </w:r>
    </w:p>
    <w:p w:rsidR="006B0B53" w:rsidRPr="005A0847" w:rsidRDefault="006B0B53" w:rsidP="007D6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0B53" w:rsidRPr="005A0847" w:rsidSect="00B944D2">
      <w:footerReference w:type="default" r:id="rId10"/>
      <w:pgSz w:w="11906" w:h="16838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9A" w:rsidRDefault="0017679A" w:rsidP="00C36F53">
      <w:pPr>
        <w:spacing w:after="0" w:line="240" w:lineRule="auto"/>
      </w:pPr>
      <w:r>
        <w:separator/>
      </w:r>
    </w:p>
  </w:endnote>
  <w:endnote w:type="continuationSeparator" w:id="0">
    <w:p w:rsidR="0017679A" w:rsidRDefault="0017679A" w:rsidP="00C3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130230"/>
      <w:docPartObj>
        <w:docPartGallery w:val="Page Numbers (Bottom of Page)"/>
        <w:docPartUnique/>
      </w:docPartObj>
    </w:sdtPr>
    <w:sdtEndPr/>
    <w:sdtContent>
      <w:p w:rsidR="00C36F53" w:rsidRDefault="00C36F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6F">
          <w:rPr>
            <w:noProof/>
          </w:rPr>
          <w:t>14</w:t>
        </w:r>
        <w:r>
          <w:fldChar w:fldCharType="end"/>
        </w:r>
      </w:p>
    </w:sdtContent>
  </w:sdt>
  <w:p w:rsidR="00C36F53" w:rsidRDefault="00C36F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9A" w:rsidRDefault="0017679A" w:rsidP="00C36F53">
      <w:pPr>
        <w:spacing w:after="0" w:line="240" w:lineRule="auto"/>
      </w:pPr>
      <w:r>
        <w:separator/>
      </w:r>
    </w:p>
  </w:footnote>
  <w:footnote w:type="continuationSeparator" w:id="0">
    <w:p w:rsidR="0017679A" w:rsidRDefault="0017679A" w:rsidP="00C3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5E9"/>
    <w:multiLevelType w:val="hybridMultilevel"/>
    <w:tmpl w:val="833ADD0E"/>
    <w:lvl w:ilvl="0" w:tplc="459A9654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E6C4D"/>
    <w:multiLevelType w:val="hybridMultilevel"/>
    <w:tmpl w:val="68A643E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905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D2E3693"/>
    <w:multiLevelType w:val="hybridMultilevel"/>
    <w:tmpl w:val="CD28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74DE8"/>
    <w:multiLevelType w:val="hybridMultilevel"/>
    <w:tmpl w:val="B1BC2ED4"/>
    <w:lvl w:ilvl="0" w:tplc="F50424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BE7AAA"/>
    <w:multiLevelType w:val="hybridMultilevel"/>
    <w:tmpl w:val="CD025118"/>
    <w:lvl w:ilvl="0" w:tplc="F1ACD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17D43"/>
    <w:multiLevelType w:val="multilevel"/>
    <w:tmpl w:val="92FA000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6">
    <w:nsid w:val="491860BA"/>
    <w:multiLevelType w:val="hybridMultilevel"/>
    <w:tmpl w:val="18A281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BC945AC"/>
    <w:multiLevelType w:val="hybridMultilevel"/>
    <w:tmpl w:val="15EEAF8C"/>
    <w:lvl w:ilvl="0" w:tplc="37483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B0A33"/>
    <w:multiLevelType w:val="multilevel"/>
    <w:tmpl w:val="0AA24B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74286CDE"/>
    <w:multiLevelType w:val="hybridMultilevel"/>
    <w:tmpl w:val="8A9E5A82"/>
    <w:lvl w:ilvl="0" w:tplc="BACA6F48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F9478F"/>
    <w:multiLevelType w:val="multilevel"/>
    <w:tmpl w:val="FAF672D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BD"/>
    <w:rsid w:val="00000CDB"/>
    <w:rsid w:val="000102E9"/>
    <w:rsid w:val="00011064"/>
    <w:rsid w:val="00011DDB"/>
    <w:rsid w:val="0001304E"/>
    <w:rsid w:val="00013FB2"/>
    <w:rsid w:val="00023966"/>
    <w:rsid w:val="000239FD"/>
    <w:rsid w:val="000244C9"/>
    <w:rsid w:val="0002769F"/>
    <w:rsid w:val="000370E4"/>
    <w:rsid w:val="0004005C"/>
    <w:rsid w:val="000446D6"/>
    <w:rsid w:val="00045FDD"/>
    <w:rsid w:val="00046345"/>
    <w:rsid w:val="00047C34"/>
    <w:rsid w:val="000515A5"/>
    <w:rsid w:val="000616A1"/>
    <w:rsid w:val="00061A1C"/>
    <w:rsid w:val="0007280E"/>
    <w:rsid w:val="00081163"/>
    <w:rsid w:val="0008168D"/>
    <w:rsid w:val="000836E7"/>
    <w:rsid w:val="00084D30"/>
    <w:rsid w:val="0008726B"/>
    <w:rsid w:val="000879A2"/>
    <w:rsid w:val="00090601"/>
    <w:rsid w:val="00092625"/>
    <w:rsid w:val="00097EB6"/>
    <w:rsid w:val="000A17A0"/>
    <w:rsid w:val="000A697A"/>
    <w:rsid w:val="000B5E37"/>
    <w:rsid w:val="000C03AE"/>
    <w:rsid w:val="000C618A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115E"/>
    <w:rsid w:val="0010293C"/>
    <w:rsid w:val="00105990"/>
    <w:rsid w:val="001114A5"/>
    <w:rsid w:val="001153EC"/>
    <w:rsid w:val="001156EB"/>
    <w:rsid w:val="00117931"/>
    <w:rsid w:val="00121F72"/>
    <w:rsid w:val="00122047"/>
    <w:rsid w:val="0012286F"/>
    <w:rsid w:val="0012424F"/>
    <w:rsid w:val="001344DC"/>
    <w:rsid w:val="00135956"/>
    <w:rsid w:val="001363F9"/>
    <w:rsid w:val="00136C32"/>
    <w:rsid w:val="00137568"/>
    <w:rsid w:val="00144DDC"/>
    <w:rsid w:val="00144E2F"/>
    <w:rsid w:val="0014568D"/>
    <w:rsid w:val="001475F0"/>
    <w:rsid w:val="00151939"/>
    <w:rsid w:val="00161EB0"/>
    <w:rsid w:val="001667A2"/>
    <w:rsid w:val="00172376"/>
    <w:rsid w:val="001726F1"/>
    <w:rsid w:val="00174943"/>
    <w:rsid w:val="0017679A"/>
    <w:rsid w:val="00184C2F"/>
    <w:rsid w:val="00191B0C"/>
    <w:rsid w:val="00191C0E"/>
    <w:rsid w:val="001924A1"/>
    <w:rsid w:val="001937CD"/>
    <w:rsid w:val="00195218"/>
    <w:rsid w:val="00195452"/>
    <w:rsid w:val="001A65BC"/>
    <w:rsid w:val="001A7556"/>
    <w:rsid w:val="001B2D6B"/>
    <w:rsid w:val="001B2E56"/>
    <w:rsid w:val="001B6A0C"/>
    <w:rsid w:val="001B6BA3"/>
    <w:rsid w:val="001C51B4"/>
    <w:rsid w:val="001C560C"/>
    <w:rsid w:val="001C669A"/>
    <w:rsid w:val="001D22FC"/>
    <w:rsid w:val="001D271F"/>
    <w:rsid w:val="001D3DF4"/>
    <w:rsid w:val="001D6463"/>
    <w:rsid w:val="001D74B3"/>
    <w:rsid w:val="001E0950"/>
    <w:rsid w:val="001E1356"/>
    <w:rsid w:val="001E596B"/>
    <w:rsid w:val="001E6599"/>
    <w:rsid w:val="001F02FF"/>
    <w:rsid w:val="001F4885"/>
    <w:rsid w:val="00202DBF"/>
    <w:rsid w:val="002069FF"/>
    <w:rsid w:val="002118EE"/>
    <w:rsid w:val="00212E50"/>
    <w:rsid w:val="00220114"/>
    <w:rsid w:val="00224E5E"/>
    <w:rsid w:val="002275BC"/>
    <w:rsid w:val="00227F4E"/>
    <w:rsid w:val="002301FA"/>
    <w:rsid w:val="00230B1A"/>
    <w:rsid w:val="0023253E"/>
    <w:rsid w:val="002330FE"/>
    <w:rsid w:val="00243DBD"/>
    <w:rsid w:val="002479A7"/>
    <w:rsid w:val="00250990"/>
    <w:rsid w:val="00264A88"/>
    <w:rsid w:val="002652F5"/>
    <w:rsid w:val="00266219"/>
    <w:rsid w:val="002722F6"/>
    <w:rsid w:val="00273B23"/>
    <w:rsid w:val="00274BC7"/>
    <w:rsid w:val="00275ED3"/>
    <w:rsid w:val="00276514"/>
    <w:rsid w:val="002767E4"/>
    <w:rsid w:val="002807E2"/>
    <w:rsid w:val="00283E39"/>
    <w:rsid w:val="00284049"/>
    <w:rsid w:val="00284364"/>
    <w:rsid w:val="00291664"/>
    <w:rsid w:val="00292D05"/>
    <w:rsid w:val="002A0D9F"/>
    <w:rsid w:val="002B3CBA"/>
    <w:rsid w:val="002B4928"/>
    <w:rsid w:val="002C084D"/>
    <w:rsid w:val="002D2502"/>
    <w:rsid w:val="002E4240"/>
    <w:rsid w:val="002E47DD"/>
    <w:rsid w:val="002E5C3B"/>
    <w:rsid w:val="002E6767"/>
    <w:rsid w:val="002E683E"/>
    <w:rsid w:val="002F105D"/>
    <w:rsid w:val="002F2A3D"/>
    <w:rsid w:val="002F338C"/>
    <w:rsid w:val="002F34DB"/>
    <w:rsid w:val="002F3F8E"/>
    <w:rsid w:val="002F52DC"/>
    <w:rsid w:val="002F555C"/>
    <w:rsid w:val="00304FE0"/>
    <w:rsid w:val="00305AD0"/>
    <w:rsid w:val="00307B6C"/>
    <w:rsid w:val="00313DDE"/>
    <w:rsid w:val="0031653C"/>
    <w:rsid w:val="00316887"/>
    <w:rsid w:val="0031766A"/>
    <w:rsid w:val="003216FF"/>
    <w:rsid w:val="00321955"/>
    <w:rsid w:val="00322205"/>
    <w:rsid w:val="00322353"/>
    <w:rsid w:val="0032694B"/>
    <w:rsid w:val="00327335"/>
    <w:rsid w:val="003329D0"/>
    <w:rsid w:val="003345B3"/>
    <w:rsid w:val="003354F9"/>
    <w:rsid w:val="0033645D"/>
    <w:rsid w:val="0033723B"/>
    <w:rsid w:val="00337487"/>
    <w:rsid w:val="00340FED"/>
    <w:rsid w:val="00344C25"/>
    <w:rsid w:val="00350114"/>
    <w:rsid w:val="0035113D"/>
    <w:rsid w:val="003528D6"/>
    <w:rsid w:val="0035443F"/>
    <w:rsid w:val="003545CC"/>
    <w:rsid w:val="003556C1"/>
    <w:rsid w:val="00355B01"/>
    <w:rsid w:val="00357238"/>
    <w:rsid w:val="00364A11"/>
    <w:rsid w:val="003675DC"/>
    <w:rsid w:val="00372265"/>
    <w:rsid w:val="00381B08"/>
    <w:rsid w:val="00382C81"/>
    <w:rsid w:val="00384A59"/>
    <w:rsid w:val="003872CD"/>
    <w:rsid w:val="003876C0"/>
    <w:rsid w:val="00390BA5"/>
    <w:rsid w:val="00394931"/>
    <w:rsid w:val="00394EC9"/>
    <w:rsid w:val="003A2B09"/>
    <w:rsid w:val="003A7D91"/>
    <w:rsid w:val="003B0673"/>
    <w:rsid w:val="003B6402"/>
    <w:rsid w:val="003B6C8E"/>
    <w:rsid w:val="003C4009"/>
    <w:rsid w:val="003C5983"/>
    <w:rsid w:val="003E11C2"/>
    <w:rsid w:val="003E1AB6"/>
    <w:rsid w:val="003E407D"/>
    <w:rsid w:val="003E59D1"/>
    <w:rsid w:val="003E7402"/>
    <w:rsid w:val="00402E58"/>
    <w:rsid w:val="00403979"/>
    <w:rsid w:val="00416EE8"/>
    <w:rsid w:val="00417923"/>
    <w:rsid w:val="00417CC7"/>
    <w:rsid w:val="00417CDB"/>
    <w:rsid w:val="004234DB"/>
    <w:rsid w:val="00423568"/>
    <w:rsid w:val="00424955"/>
    <w:rsid w:val="00424C74"/>
    <w:rsid w:val="004274B4"/>
    <w:rsid w:val="00432687"/>
    <w:rsid w:val="00433B39"/>
    <w:rsid w:val="00436DBD"/>
    <w:rsid w:val="00445BAE"/>
    <w:rsid w:val="00447C3E"/>
    <w:rsid w:val="00454BFE"/>
    <w:rsid w:val="004572F5"/>
    <w:rsid w:val="0045740A"/>
    <w:rsid w:val="00467BB4"/>
    <w:rsid w:val="004716E6"/>
    <w:rsid w:val="00471BB2"/>
    <w:rsid w:val="00474751"/>
    <w:rsid w:val="0047489A"/>
    <w:rsid w:val="00474A71"/>
    <w:rsid w:val="00475840"/>
    <w:rsid w:val="00475DA1"/>
    <w:rsid w:val="004826D7"/>
    <w:rsid w:val="004831E1"/>
    <w:rsid w:val="004842FD"/>
    <w:rsid w:val="00487F2B"/>
    <w:rsid w:val="00492439"/>
    <w:rsid w:val="004938AE"/>
    <w:rsid w:val="0049481F"/>
    <w:rsid w:val="00495701"/>
    <w:rsid w:val="004A2ADF"/>
    <w:rsid w:val="004A5009"/>
    <w:rsid w:val="004B047B"/>
    <w:rsid w:val="004B4BF5"/>
    <w:rsid w:val="004B61BA"/>
    <w:rsid w:val="004C4757"/>
    <w:rsid w:val="004D008C"/>
    <w:rsid w:val="004D076C"/>
    <w:rsid w:val="004D1931"/>
    <w:rsid w:val="004D6213"/>
    <w:rsid w:val="004E0080"/>
    <w:rsid w:val="004E43D4"/>
    <w:rsid w:val="004E5694"/>
    <w:rsid w:val="004F512A"/>
    <w:rsid w:val="004F6BEA"/>
    <w:rsid w:val="00501705"/>
    <w:rsid w:val="00501A74"/>
    <w:rsid w:val="0050284C"/>
    <w:rsid w:val="00502F15"/>
    <w:rsid w:val="00504A72"/>
    <w:rsid w:val="005071FA"/>
    <w:rsid w:val="00517875"/>
    <w:rsid w:val="0052586B"/>
    <w:rsid w:val="00526004"/>
    <w:rsid w:val="00526FB0"/>
    <w:rsid w:val="00533150"/>
    <w:rsid w:val="0053409C"/>
    <w:rsid w:val="0054255F"/>
    <w:rsid w:val="0054262E"/>
    <w:rsid w:val="00542F46"/>
    <w:rsid w:val="00543015"/>
    <w:rsid w:val="0054749D"/>
    <w:rsid w:val="005546E9"/>
    <w:rsid w:val="00560687"/>
    <w:rsid w:val="00567D81"/>
    <w:rsid w:val="0057088C"/>
    <w:rsid w:val="005737D7"/>
    <w:rsid w:val="00575477"/>
    <w:rsid w:val="00575BC5"/>
    <w:rsid w:val="00583302"/>
    <w:rsid w:val="0059122A"/>
    <w:rsid w:val="00596EA3"/>
    <w:rsid w:val="005A0847"/>
    <w:rsid w:val="005A1D69"/>
    <w:rsid w:val="005A1F63"/>
    <w:rsid w:val="005A4A20"/>
    <w:rsid w:val="005B3C92"/>
    <w:rsid w:val="005B5AF1"/>
    <w:rsid w:val="005B63D9"/>
    <w:rsid w:val="005B73F5"/>
    <w:rsid w:val="005C1005"/>
    <w:rsid w:val="005C275B"/>
    <w:rsid w:val="005C3604"/>
    <w:rsid w:val="005C574D"/>
    <w:rsid w:val="005D67D9"/>
    <w:rsid w:val="005E159F"/>
    <w:rsid w:val="00601ECA"/>
    <w:rsid w:val="00605829"/>
    <w:rsid w:val="006069CA"/>
    <w:rsid w:val="006119CA"/>
    <w:rsid w:val="00613EB3"/>
    <w:rsid w:val="006169EE"/>
    <w:rsid w:val="00621E42"/>
    <w:rsid w:val="006239C2"/>
    <w:rsid w:val="006251EA"/>
    <w:rsid w:val="00625BCB"/>
    <w:rsid w:val="006301AF"/>
    <w:rsid w:val="006361BD"/>
    <w:rsid w:val="00640030"/>
    <w:rsid w:val="00643F46"/>
    <w:rsid w:val="00655A6F"/>
    <w:rsid w:val="0065721A"/>
    <w:rsid w:val="00657394"/>
    <w:rsid w:val="00657C56"/>
    <w:rsid w:val="006617DF"/>
    <w:rsid w:val="00666A61"/>
    <w:rsid w:val="00666E9E"/>
    <w:rsid w:val="00666FED"/>
    <w:rsid w:val="006737A2"/>
    <w:rsid w:val="006754A4"/>
    <w:rsid w:val="00677224"/>
    <w:rsid w:val="006779B1"/>
    <w:rsid w:val="006852F6"/>
    <w:rsid w:val="006871C1"/>
    <w:rsid w:val="00691715"/>
    <w:rsid w:val="00697A86"/>
    <w:rsid w:val="006A088D"/>
    <w:rsid w:val="006A3AC4"/>
    <w:rsid w:val="006B0B53"/>
    <w:rsid w:val="006B2A7D"/>
    <w:rsid w:val="006B42E8"/>
    <w:rsid w:val="006B68C8"/>
    <w:rsid w:val="006B73EC"/>
    <w:rsid w:val="006C51F9"/>
    <w:rsid w:val="006C75EA"/>
    <w:rsid w:val="006D0167"/>
    <w:rsid w:val="006D4826"/>
    <w:rsid w:val="006D6171"/>
    <w:rsid w:val="006D6AB8"/>
    <w:rsid w:val="006D7063"/>
    <w:rsid w:val="006D7CC6"/>
    <w:rsid w:val="006E31A7"/>
    <w:rsid w:val="006E51A0"/>
    <w:rsid w:val="006F1CF2"/>
    <w:rsid w:val="006F7BD7"/>
    <w:rsid w:val="0070048F"/>
    <w:rsid w:val="00701A9C"/>
    <w:rsid w:val="007027B4"/>
    <w:rsid w:val="00703482"/>
    <w:rsid w:val="00705470"/>
    <w:rsid w:val="007118B0"/>
    <w:rsid w:val="0071503E"/>
    <w:rsid w:val="00722CE1"/>
    <w:rsid w:val="0072452E"/>
    <w:rsid w:val="00730E33"/>
    <w:rsid w:val="0073187C"/>
    <w:rsid w:val="00731E89"/>
    <w:rsid w:val="00734B43"/>
    <w:rsid w:val="00735817"/>
    <w:rsid w:val="00736247"/>
    <w:rsid w:val="00737411"/>
    <w:rsid w:val="00740B75"/>
    <w:rsid w:val="00740CC6"/>
    <w:rsid w:val="00750E27"/>
    <w:rsid w:val="007550DC"/>
    <w:rsid w:val="007647D3"/>
    <w:rsid w:val="0076548A"/>
    <w:rsid w:val="0077004B"/>
    <w:rsid w:val="0077332E"/>
    <w:rsid w:val="0078042F"/>
    <w:rsid w:val="00781D3C"/>
    <w:rsid w:val="00781EA0"/>
    <w:rsid w:val="0078229B"/>
    <w:rsid w:val="007826F3"/>
    <w:rsid w:val="007900CE"/>
    <w:rsid w:val="007904B9"/>
    <w:rsid w:val="0079634A"/>
    <w:rsid w:val="007A4D29"/>
    <w:rsid w:val="007B014E"/>
    <w:rsid w:val="007B2C09"/>
    <w:rsid w:val="007B5526"/>
    <w:rsid w:val="007B7C3C"/>
    <w:rsid w:val="007C17E5"/>
    <w:rsid w:val="007C29D5"/>
    <w:rsid w:val="007C6AF5"/>
    <w:rsid w:val="007D0732"/>
    <w:rsid w:val="007D6009"/>
    <w:rsid w:val="007D725F"/>
    <w:rsid w:val="007E0EF7"/>
    <w:rsid w:val="007E4B20"/>
    <w:rsid w:val="007E5139"/>
    <w:rsid w:val="007F03C3"/>
    <w:rsid w:val="007F21C6"/>
    <w:rsid w:val="008071AF"/>
    <w:rsid w:val="0081149E"/>
    <w:rsid w:val="00812E62"/>
    <w:rsid w:val="008164AE"/>
    <w:rsid w:val="00816B17"/>
    <w:rsid w:val="00816E1F"/>
    <w:rsid w:val="0082179B"/>
    <w:rsid w:val="00821BA2"/>
    <w:rsid w:val="008234C4"/>
    <w:rsid w:val="00827455"/>
    <w:rsid w:val="00831F20"/>
    <w:rsid w:val="0083476E"/>
    <w:rsid w:val="00835314"/>
    <w:rsid w:val="0083758E"/>
    <w:rsid w:val="00845EFF"/>
    <w:rsid w:val="008460B5"/>
    <w:rsid w:val="00852E13"/>
    <w:rsid w:val="00853F47"/>
    <w:rsid w:val="00856A06"/>
    <w:rsid w:val="00863350"/>
    <w:rsid w:val="00864EF0"/>
    <w:rsid w:val="00881FC2"/>
    <w:rsid w:val="00890204"/>
    <w:rsid w:val="00894B58"/>
    <w:rsid w:val="00894F81"/>
    <w:rsid w:val="00895D1B"/>
    <w:rsid w:val="0089648D"/>
    <w:rsid w:val="008A305F"/>
    <w:rsid w:val="008A6262"/>
    <w:rsid w:val="008A7A50"/>
    <w:rsid w:val="008B249B"/>
    <w:rsid w:val="008B56BB"/>
    <w:rsid w:val="008C1710"/>
    <w:rsid w:val="008C65E2"/>
    <w:rsid w:val="008D1C6B"/>
    <w:rsid w:val="008D28E9"/>
    <w:rsid w:val="008D4B68"/>
    <w:rsid w:val="008D6639"/>
    <w:rsid w:val="008E7997"/>
    <w:rsid w:val="008F00F3"/>
    <w:rsid w:val="008F064C"/>
    <w:rsid w:val="008F1E95"/>
    <w:rsid w:val="009028EF"/>
    <w:rsid w:val="00902B5F"/>
    <w:rsid w:val="009045C1"/>
    <w:rsid w:val="00905C4C"/>
    <w:rsid w:val="0091362D"/>
    <w:rsid w:val="009147E9"/>
    <w:rsid w:val="0092251C"/>
    <w:rsid w:val="00925FF8"/>
    <w:rsid w:val="009264A2"/>
    <w:rsid w:val="00930415"/>
    <w:rsid w:val="009322AF"/>
    <w:rsid w:val="00933AC2"/>
    <w:rsid w:val="00935D88"/>
    <w:rsid w:val="00941B45"/>
    <w:rsid w:val="00941C1B"/>
    <w:rsid w:val="00942F9E"/>
    <w:rsid w:val="009449FB"/>
    <w:rsid w:val="009575D4"/>
    <w:rsid w:val="00957B02"/>
    <w:rsid w:val="009607B1"/>
    <w:rsid w:val="009613BF"/>
    <w:rsid w:val="00961EE3"/>
    <w:rsid w:val="009704F6"/>
    <w:rsid w:val="009720F6"/>
    <w:rsid w:val="00976B99"/>
    <w:rsid w:val="00976F80"/>
    <w:rsid w:val="00977EF9"/>
    <w:rsid w:val="009804F6"/>
    <w:rsid w:val="00982134"/>
    <w:rsid w:val="009860F9"/>
    <w:rsid w:val="009912FD"/>
    <w:rsid w:val="009937CA"/>
    <w:rsid w:val="00997326"/>
    <w:rsid w:val="00997E0A"/>
    <w:rsid w:val="009A2DC5"/>
    <w:rsid w:val="009B3343"/>
    <w:rsid w:val="009B3A16"/>
    <w:rsid w:val="009B3F0D"/>
    <w:rsid w:val="009C3A78"/>
    <w:rsid w:val="009C61FB"/>
    <w:rsid w:val="009C6FD1"/>
    <w:rsid w:val="009C7FDA"/>
    <w:rsid w:val="009D66B2"/>
    <w:rsid w:val="009D7C0A"/>
    <w:rsid w:val="009E1169"/>
    <w:rsid w:val="009E3472"/>
    <w:rsid w:val="009E4425"/>
    <w:rsid w:val="00A00494"/>
    <w:rsid w:val="00A12002"/>
    <w:rsid w:val="00A13C7B"/>
    <w:rsid w:val="00A14C8D"/>
    <w:rsid w:val="00A1767F"/>
    <w:rsid w:val="00A2199B"/>
    <w:rsid w:val="00A22368"/>
    <w:rsid w:val="00A232D4"/>
    <w:rsid w:val="00A30359"/>
    <w:rsid w:val="00A3080C"/>
    <w:rsid w:val="00A31E28"/>
    <w:rsid w:val="00A34BDF"/>
    <w:rsid w:val="00A35449"/>
    <w:rsid w:val="00A37F47"/>
    <w:rsid w:val="00A429A1"/>
    <w:rsid w:val="00A42C10"/>
    <w:rsid w:val="00A44384"/>
    <w:rsid w:val="00A456A7"/>
    <w:rsid w:val="00A4784C"/>
    <w:rsid w:val="00A528B9"/>
    <w:rsid w:val="00A53C76"/>
    <w:rsid w:val="00A54152"/>
    <w:rsid w:val="00A67A00"/>
    <w:rsid w:val="00A7045C"/>
    <w:rsid w:val="00A72058"/>
    <w:rsid w:val="00A734F6"/>
    <w:rsid w:val="00A748E6"/>
    <w:rsid w:val="00A801FB"/>
    <w:rsid w:val="00A856B6"/>
    <w:rsid w:val="00A86ABD"/>
    <w:rsid w:val="00A86E68"/>
    <w:rsid w:val="00A90445"/>
    <w:rsid w:val="00A90CFF"/>
    <w:rsid w:val="00A91113"/>
    <w:rsid w:val="00A91AE5"/>
    <w:rsid w:val="00A95E87"/>
    <w:rsid w:val="00AA1D8E"/>
    <w:rsid w:val="00AA71D7"/>
    <w:rsid w:val="00AB00E1"/>
    <w:rsid w:val="00AB2033"/>
    <w:rsid w:val="00AB25E4"/>
    <w:rsid w:val="00AB28E3"/>
    <w:rsid w:val="00AB442F"/>
    <w:rsid w:val="00AB5B87"/>
    <w:rsid w:val="00AC5D44"/>
    <w:rsid w:val="00AC5E1E"/>
    <w:rsid w:val="00AC715F"/>
    <w:rsid w:val="00AD252A"/>
    <w:rsid w:val="00AD3926"/>
    <w:rsid w:val="00AE26BA"/>
    <w:rsid w:val="00AE5DFC"/>
    <w:rsid w:val="00AE60DC"/>
    <w:rsid w:val="00AE7CDB"/>
    <w:rsid w:val="00AF0259"/>
    <w:rsid w:val="00AF2033"/>
    <w:rsid w:val="00AF2258"/>
    <w:rsid w:val="00AF6733"/>
    <w:rsid w:val="00AF6EED"/>
    <w:rsid w:val="00B00E36"/>
    <w:rsid w:val="00B124EC"/>
    <w:rsid w:val="00B202CA"/>
    <w:rsid w:val="00B216E9"/>
    <w:rsid w:val="00B21DEF"/>
    <w:rsid w:val="00B2310C"/>
    <w:rsid w:val="00B24783"/>
    <w:rsid w:val="00B25920"/>
    <w:rsid w:val="00B266D0"/>
    <w:rsid w:val="00B26B97"/>
    <w:rsid w:val="00B32F42"/>
    <w:rsid w:val="00B52B5C"/>
    <w:rsid w:val="00B57D27"/>
    <w:rsid w:val="00B71C93"/>
    <w:rsid w:val="00B7294A"/>
    <w:rsid w:val="00B7418B"/>
    <w:rsid w:val="00B7434B"/>
    <w:rsid w:val="00B74B58"/>
    <w:rsid w:val="00B758D2"/>
    <w:rsid w:val="00B7598B"/>
    <w:rsid w:val="00B83175"/>
    <w:rsid w:val="00B90E1D"/>
    <w:rsid w:val="00B91F61"/>
    <w:rsid w:val="00B92ABF"/>
    <w:rsid w:val="00B944D2"/>
    <w:rsid w:val="00B9657C"/>
    <w:rsid w:val="00BA2291"/>
    <w:rsid w:val="00BA3B8F"/>
    <w:rsid w:val="00BA5C64"/>
    <w:rsid w:val="00BA5FA9"/>
    <w:rsid w:val="00BB22E8"/>
    <w:rsid w:val="00BB3A27"/>
    <w:rsid w:val="00BB3F6C"/>
    <w:rsid w:val="00BC0E54"/>
    <w:rsid w:val="00BC4C03"/>
    <w:rsid w:val="00BD0478"/>
    <w:rsid w:val="00BD08E1"/>
    <w:rsid w:val="00BD322A"/>
    <w:rsid w:val="00BD34D8"/>
    <w:rsid w:val="00BE031A"/>
    <w:rsid w:val="00BE287C"/>
    <w:rsid w:val="00BE5982"/>
    <w:rsid w:val="00BF1666"/>
    <w:rsid w:val="00BF1E90"/>
    <w:rsid w:val="00BF5469"/>
    <w:rsid w:val="00C0150D"/>
    <w:rsid w:val="00C0585F"/>
    <w:rsid w:val="00C1150E"/>
    <w:rsid w:val="00C1643F"/>
    <w:rsid w:val="00C17469"/>
    <w:rsid w:val="00C21236"/>
    <w:rsid w:val="00C21D7E"/>
    <w:rsid w:val="00C2229F"/>
    <w:rsid w:val="00C22863"/>
    <w:rsid w:val="00C3263B"/>
    <w:rsid w:val="00C36F53"/>
    <w:rsid w:val="00C4110B"/>
    <w:rsid w:val="00C4216A"/>
    <w:rsid w:val="00C4550C"/>
    <w:rsid w:val="00C47853"/>
    <w:rsid w:val="00C50D96"/>
    <w:rsid w:val="00C5160E"/>
    <w:rsid w:val="00C51A0A"/>
    <w:rsid w:val="00C54050"/>
    <w:rsid w:val="00C54825"/>
    <w:rsid w:val="00C5496B"/>
    <w:rsid w:val="00C56E01"/>
    <w:rsid w:val="00C61BE5"/>
    <w:rsid w:val="00C6327C"/>
    <w:rsid w:val="00C63C5E"/>
    <w:rsid w:val="00C646EA"/>
    <w:rsid w:val="00C70484"/>
    <w:rsid w:val="00C714BB"/>
    <w:rsid w:val="00C751FC"/>
    <w:rsid w:val="00C82F83"/>
    <w:rsid w:val="00C9429F"/>
    <w:rsid w:val="00C942E4"/>
    <w:rsid w:val="00CA4175"/>
    <w:rsid w:val="00CA4D6F"/>
    <w:rsid w:val="00CA6EB3"/>
    <w:rsid w:val="00CA7761"/>
    <w:rsid w:val="00CB546A"/>
    <w:rsid w:val="00CC1C88"/>
    <w:rsid w:val="00CC1F2E"/>
    <w:rsid w:val="00CC30F5"/>
    <w:rsid w:val="00CC3CAA"/>
    <w:rsid w:val="00CC6394"/>
    <w:rsid w:val="00CD28B2"/>
    <w:rsid w:val="00CD3708"/>
    <w:rsid w:val="00CD399F"/>
    <w:rsid w:val="00CD5785"/>
    <w:rsid w:val="00CD5BF2"/>
    <w:rsid w:val="00CD674C"/>
    <w:rsid w:val="00CD6F7A"/>
    <w:rsid w:val="00CE395E"/>
    <w:rsid w:val="00CE6DC1"/>
    <w:rsid w:val="00CF41B0"/>
    <w:rsid w:val="00CF4BF6"/>
    <w:rsid w:val="00D02738"/>
    <w:rsid w:val="00D0349D"/>
    <w:rsid w:val="00D11B71"/>
    <w:rsid w:val="00D13D70"/>
    <w:rsid w:val="00D17D5E"/>
    <w:rsid w:val="00D2019F"/>
    <w:rsid w:val="00D241FD"/>
    <w:rsid w:val="00D24774"/>
    <w:rsid w:val="00D32BB8"/>
    <w:rsid w:val="00D35EA8"/>
    <w:rsid w:val="00D37A42"/>
    <w:rsid w:val="00D43BE9"/>
    <w:rsid w:val="00D43FC9"/>
    <w:rsid w:val="00D45971"/>
    <w:rsid w:val="00D46942"/>
    <w:rsid w:val="00D51C95"/>
    <w:rsid w:val="00D5398C"/>
    <w:rsid w:val="00D57F88"/>
    <w:rsid w:val="00D57FE6"/>
    <w:rsid w:val="00D606A6"/>
    <w:rsid w:val="00D60D70"/>
    <w:rsid w:val="00D647BB"/>
    <w:rsid w:val="00D73EE7"/>
    <w:rsid w:val="00D748CC"/>
    <w:rsid w:val="00D82B7D"/>
    <w:rsid w:val="00D8792B"/>
    <w:rsid w:val="00D90A0C"/>
    <w:rsid w:val="00D96091"/>
    <w:rsid w:val="00DA06F8"/>
    <w:rsid w:val="00DA2684"/>
    <w:rsid w:val="00DA2EC7"/>
    <w:rsid w:val="00DA3E57"/>
    <w:rsid w:val="00DA4F12"/>
    <w:rsid w:val="00DA60E3"/>
    <w:rsid w:val="00DA79F9"/>
    <w:rsid w:val="00DB0B3D"/>
    <w:rsid w:val="00DB13FC"/>
    <w:rsid w:val="00DB40C6"/>
    <w:rsid w:val="00DC49C0"/>
    <w:rsid w:val="00DD2121"/>
    <w:rsid w:val="00DD22F4"/>
    <w:rsid w:val="00DD2B95"/>
    <w:rsid w:val="00DD50DE"/>
    <w:rsid w:val="00DD71CE"/>
    <w:rsid w:val="00DE00C4"/>
    <w:rsid w:val="00DE43C4"/>
    <w:rsid w:val="00DF2DAC"/>
    <w:rsid w:val="00DF4B66"/>
    <w:rsid w:val="00DF638B"/>
    <w:rsid w:val="00DF71BF"/>
    <w:rsid w:val="00DF7853"/>
    <w:rsid w:val="00E04B8D"/>
    <w:rsid w:val="00E05431"/>
    <w:rsid w:val="00E06830"/>
    <w:rsid w:val="00E076F4"/>
    <w:rsid w:val="00E14636"/>
    <w:rsid w:val="00E14B90"/>
    <w:rsid w:val="00E153D0"/>
    <w:rsid w:val="00E167CB"/>
    <w:rsid w:val="00E21A0E"/>
    <w:rsid w:val="00E22D3B"/>
    <w:rsid w:val="00E239D3"/>
    <w:rsid w:val="00E24C66"/>
    <w:rsid w:val="00E259CB"/>
    <w:rsid w:val="00E25E7F"/>
    <w:rsid w:val="00E26A13"/>
    <w:rsid w:val="00E319C2"/>
    <w:rsid w:val="00E33E02"/>
    <w:rsid w:val="00E345B1"/>
    <w:rsid w:val="00E345BF"/>
    <w:rsid w:val="00E501C9"/>
    <w:rsid w:val="00E50CAC"/>
    <w:rsid w:val="00E51BCB"/>
    <w:rsid w:val="00E52B0F"/>
    <w:rsid w:val="00E53AA2"/>
    <w:rsid w:val="00E54003"/>
    <w:rsid w:val="00E61686"/>
    <w:rsid w:val="00E65A8F"/>
    <w:rsid w:val="00E66C49"/>
    <w:rsid w:val="00E670F8"/>
    <w:rsid w:val="00E72870"/>
    <w:rsid w:val="00E73872"/>
    <w:rsid w:val="00E75F05"/>
    <w:rsid w:val="00E77F90"/>
    <w:rsid w:val="00E8224D"/>
    <w:rsid w:val="00E85F62"/>
    <w:rsid w:val="00E86164"/>
    <w:rsid w:val="00E92C88"/>
    <w:rsid w:val="00E94B33"/>
    <w:rsid w:val="00E96213"/>
    <w:rsid w:val="00EA0340"/>
    <w:rsid w:val="00EA09DE"/>
    <w:rsid w:val="00EA3E64"/>
    <w:rsid w:val="00EA5D90"/>
    <w:rsid w:val="00EB034B"/>
    <w:rsid w:val="00EB39F7"/>
    <w:rsid w:val="00EB493F"/>
    <w:rsid w:val="00EB4FFD"/>
    <w:rsid w:val="00EB5315"/>
    <w:rsid w:val="00EB5BE7"/>
    <w:rsid w:val="00EB6DCD"/>
    <w:rsid w:val="00EB6FAB"/>
    <w:rsid w:val="00EB7672"/>
    <w:rsid w:val="00EC4C0C"/>
    <w:rsid w:val="00EC6C55"/>
    <w:rsid w:val="00ED03A1"/>
    <w:rsid w:val="00ED0B7A"/>
    <w:rsid w:val="00ED3A14"/>
    <w:rsid w:val="00ED44DF"/>
    <w:rsid w:val="00ED49E3"/>
    <w:rsid w:val="00EF0F22"/>
    <w:rsid w:val="00EF386D"/>
    <w:rsid w:val="00EF4E74"/>
    <w:rsid w:val="00EF59E8"/>
    <w:rsid w:val="00EF626E"/>
    <w:rsid w:val="00EF6BE1"/>
    <w:rsid w:val="00EF7488"/>
    <w:rsid w:val="00F05CE8"/>
    <w:rsid w:val="00F06440"/>
    <w:rsid w:val="00F06FA0"/>
    <w:rsid w:val="00F06FFE"/>
    <w:rsid w:val="00F07166"/>
    <w:rsid w:val="00F0771B"/>
    <w:rsid w:val="00F13BF1"/>
    <w:rsid w:val="00F14A4E"/>
    <w:rsid w:val="00F14F09"/>
    <w:rsid w:val="00F16B52"/>
    <w:rsid w:val="00F23F80"/>
    <w:rsid w:val="00F25637"/>
    <w:rsid w:val="00F25B32"/>
    <w:rsid w:val="00F26D18"/>
    <w:rsid w:val="00F278D7"/>
    <w:rsid w:val="00F312BE"/>
    <w:rsid w:val="00F316DF"/>
    <w:rsid w:val="00F332AF"/>
    <w:rsid w:val="00F33FB5"/>
    <w:rsid w:val="00F425B3"/>
    <w:rsid w:val="00F42F64"/>
    <w:rsid w:val="00F46B93"/>
    <w:rsid w:val="00F47643"/>
    <w:rsid w:val="00F479AD"/>
    <w:rsid w:val="00F50706"/>
    <w:rsid w:val="00F518F8"/>
    <w:rsid w:val="00F5726E"/>
    <w:rsid w:val="00F6052E"/>
    <w:rsid w:val="00F614C8"/>
    <w:rsid w:val="00F6155E"/>
    <w:rsid w:val="00F639B1"/>
    <w:rsid w:val="00F67794"/>
    <w:rsid w:val="00F71E70"/>
    <w:rsid w:val="00F72F83"/>
    <w:rsid w:val="00F73E5D"/>
    <w:rsid w:val="00F742FB"/>
    <w:rsid w:val="00F75E0A"/>
    <w:rsid w:val="00F77561"/>
    <w:rsid w:val="00F82593"/>
    <w:rsid w:val="00F83E88"/>
    <w:rsid w:val="00F83FB2"/>
    <w:rsid w:val="00F859AD"/>
    <w:rsid w:val="00F87BF3"/>
    <w:rsid w:val="00F91CCB"/>
    <w:rsid w:val="00F93FC8"/>
    <w:rsid w:val="00FA125C"/>
    <w:rsid w:val="00FA6184"/>
    <w:rsid w:val="00FA6373"/>
    <w:rsid w:val="00FA6398"/>
    <w:rsid w:val="00FB15A2"/>
    <w:rsid w:val="00FB3E29"/>
    <w:rsid w:val="00FB6114"/>
    <w:rsid w:val="00FB76F5"/>
    <w:rsid w:val="00FC0BDC"/>
    <w:rsid w:val="00FC23DA"/>
    <w:rsid w:val="00FC2E75"/>
    <w:rsid w:val="00FC41BA"/>
    <w:rsid w:val="00FD2E84"/>
    <w:rsid w:val="00FD7532"/>
    <w:rsid w:val="00FE2473"/>
    <w:rsid w:val="00FE31E7"/>
    <w:rsid w:val="00FE6BB6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32195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F53"/>
  </w:style>
  <w:style w:type="paragraph" w:styleId="a5">
    <w:name w:val="footer"/>
    <w:basedOn w:val="a"/>
    <w:link w:val="a6"/>
    <w:uiPriority w:val="99"/>
    <w:unhideWhenUsed/>
    <w:rsid w:val="00C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F53"/>
  </w:style>
  <w:style w:type="paragraph" w:styleId="a7">
    <w:name w:val="List Paragraph"/>
    <w:basedOn w:val="a"/>
    <w:uiPriority w:val="34"/>
    <w:qFormat/>
    <w:rsid w:val="00EB4F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06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144DD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321955"/>
    <w:rPr>
      <w:rFonts w:ascii="Cambria" w:eastAsia="Times New Roman" w:hAnsi="Cambria" w:cs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321955"/>
    <w:pPr>
      <w:tabs>
        <w:tab w:val="left" w:pos="8130"/>
      </w:tabs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21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2195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21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1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321955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32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321955"/>
    <w:rPr>
      <w:color w:val="0000FF"/>
      <w:u w:val="single"/>
    </w:rPr>
  </w:style>
  <w:style w:type="character" w:customStyle="1" w:styleId="FontStyle15">
    <w:name w:val="Font Style15"/>
    <w:rsid w:val="00D43BE9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Знак Знак Знак Знак Знак Знак2 Знак"/>
    <w:basedOn w:val="a"/>
    <w:rsid w:val="00D57F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32195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F53"/>
  </w:style>
  <w:style w:type="paragraph" w:styleId="a5">
    <w:name w:val="footer"/>
    <w:basedOn w:val="a"/>
    <w:link w:val="a6"/>
    <w:uiPriority w:val="99"/>
    <w:unhideWhenUsed/>
    <w:rsid w:val="00C3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F53"/>
  </w:style>
  <w:style w:type="paragraph" w:styleId="a7">
    <w:name w:val="List Paragraph"/>
    <w:basedOn w:val="a"/>
    <w:uiPriority w:val="34"/>
    <w:qFormat/>
    <w:rsid w:val="00EB4F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06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144DD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321955"/>
    <w:rPr>
      <w:rFonts w:ascii="Cambria" w:eastAsia="Times New Roman" w:hAnsi="Cambria" w:cs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321955"/>
    <w:pPr>
      <w:tabs>
        <w:tab w:val="left" w:pos="8130"/>
      </w:tabs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21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2195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21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1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321955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32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321955"/>
    <w:rPr>
      <w:color w:val="0000FF"/>
      <w:u w:val="single"/>
    </w:rPr>
  </w:style>
  <w:style w:type="character" w:customStyle="1" w:styleId="FontStyle15">
    <w:name w:val="Font Style15"/>
    <w:rsid w:val="00D43BE9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Знак Знак Знак Знак Знак Знак2 Знак"/>
    <w:basedOn w:val="a"/>
    <w:rsid w:val="00D57F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0089363829521309E-2"/>
          <c:w val="0.90281058617672794"/>
          <c:h val="0.764932195975503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37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Экспертно-аналитические мероприятия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</c:v>
                </c:pt>
                <c:pt idx="1">
                  <c:v>122</c:v>
                </c:pt>
                <c:pt idx="2">
                  <c:v>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88480"/>
        <c:axId val="39727104"/>
        <c:axId val="0"/>
      </c:bar3DChart>
      <c:catAx>
        <c:axId val="3678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39727104"/>
        <c:crosses val="autoZero"/>
        <c:auto val="1"/>
        <c:lblAlgn val="ctr"/>
        <c:lblOffset val="100"/>
        <c:noMultiLvlLbl val="0"/>
      </c:catAx>
      <c:valAx>
        <c:axId val="3972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88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539532972245956E-2"/>
          <c:y val="2.8923195930137115E-2"/>
          <c:w val="0.93148782387011075"/>
          <c:h val="0.574271598346452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Нецелевые 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8094223552348658E-2"/>
                  <c:y val="-1.0689048018233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039509867634587E-3"/>
                  <c:y val="-8.01678601367524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9.9</c:v>
                </c:pt>
                <c:pt idx="1">
                  <c:v>839.2</c:v>
                </c:pt>
                <c:pt idx="2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Неэффективные 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607901973527032E-3"/>
                  <c:y val="-4.2756192072934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217032915713395E-3"/>
                  <c:y val="-5.0772978086609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607901973527032E-2"/>
                  <c:y val="-4.5428664491824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11845.1</c:v>
                </c:pt>
                <c:pt idx="1">
                  <c:v>2959.8</c:v>
                </c:pt>
                <c:pt idx="2">
                  <c:v>25719.1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Нарушения по управлению и распоряжению имуществом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7786771980605232E-3"/>
                  <c:y val="-4.0083989501312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607901973527032E-2"/>
                  <c:y val="-2.672262004558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540600.4</c:v>
                </c:pt>
                <c:pt idx="1">
                  <c:v>87298.1</c:v>
                </c:pt>
                <c:pt idx="2" formatCode="0.0">
                  <c:v>167892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 нарушения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152647975077882E-2"/>
                  <c:y val="-2.1333333333333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215803947054065E-3"/>
                  <c:y val="-2.4050358041025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06686670999191E-2"/>
                  <c:y val="-1.8705834031908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213811.20000000001</c:v>
                </c:pt>
                <c:pt idx="1">
                  <c:v>299803.90000000002</c:v>
                </c:pt>
                <c:pt idx="2">
                  <c:v>151196.5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059456"/>
        <c:axId val="39060992"/>
        <c:axId val="0"/>
      </c:bar3DChart>
      <c:catAx>
        <c:axId val="3905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60992"/>
        <c:crosses val="autoZero"/>
        <c:auto val="1"/>
        <c:lblAlgn val="ctr"/>
        <c:lblOffset val="100"/>
        <c:noMultiLvlLbl val="0"/>
      </c:catAx>
      <c:valAx>
        <c:axId val="3906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059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5958767609891915E-2"/>
          <c:y val="0.74456257446892915"/>
          <c:w val="0.72488946655877962"/>
          <c:h val="0.2554374255310709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487</cp:revision>
  <dcterms:created xsi:type="dcterms:W3CDTF">2016-02-05T05:25:00Z</dcterms:created>
  <dcterms:modified xsi:type="dcterms:W3CDTF">2016-02-29T04:12:00Z</dcterms:modified>
</cp:coreProperties>
</file>