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0C" w:rsidRDefault="007C0B0C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0B0C" w:rsidRPr="00094701" w:rsidRDefault="007C0B0C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7C0B0C" w:rsidRPr="00D26B1B" w:rsidRDefault="007C0B0C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7C0B0C" w:rsidRPr="00D26B1B" w:rsidRDefault="007C0B0C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B0C" w:rsidRPr="00D26B1B" w:rsidRDefault="007C0B0C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0B0C" w:rsidRPr="00D26B1B" w:rsidRDefault="007C0B0C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B0C" w:rsidRDefault="007C0B0C" w:rsidP="00F13E31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523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7C0B0C" w:rsidRPr="00852543" w:rsidRDefault="007C0B0C" w:rsidP="00F13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B0C" w:rsidRDefault="007C0B0C" w:rsidP="00686406">
      <w:pPr>
        <w:spacing w:after="0" w:line="240" w:lineRule="exact"/>
        <w:ind w:right="34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Правил принятия решения о подготовке и реализации бюджетных инвестиций в объекты муниципальной собственности Краснокамского муниципального района</w:t>
      </w:r>
    </w:p>
    <w:p w:rsidR="007C0B0C" w:rsidRDefault="007C0B0C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0B0C" w:rsidRDefault="007C0B0C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0B0C" w:rsidRDefault="007C0B0C" w:rsidP="00953F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пунктом 2 статьи79 Бюджетного Кодекса Российской Федерации, статьей 22 Устава Краснокамского муниципального района администрация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</w:p>
    <w:p w:rsidR="007C0B0C" w:rsidRDefault="007C0B0C" w:rsidP="0095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C0B0C" w:rsidRDefault="007C0B0C" w:rsidP="00953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прилагаемые Правила принятия решения о подготовке и реализации бюджетных инвестиций в объекты муниципальной собственности Краснокамского муниципального района.</w:t>
      </w:r>
    </w:p>
    <w:p w:rsidR="007C0B0C" w:rsidRDefault="007C0B0C" w:rsidP="00953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7C0B0C" w:rsidRDefault="007C0B0C" w:rsidP="00953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 первого заместителя главы Краснокамского муниципального района В.Ю.Капитонова.</w:t>
      </w:r>
    </w:p>
    <w:p w:rsidR="007C0B0C" w:rsidRDefault="007C0B0C" w:rsidP="00B02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B0C" w:rsidRDefault="007C0B0C" w:rsidP="00B02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B0C" w:rsidRDefault="007C0B0C" w:rsidP="00B02A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7C0B0C" w:rsidRDefault="007C0B0C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-глава </w:t>
      </w:r>
    </w:p>
    <w:p w:rsidR="007C0B0C" w:rsidRDefault="007C0B0C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7C0B0C" w:rsidRDefault="007C0B0C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Ю.Ю.Крестьянников</w:t>
      </w:r>
    </w:p>
    <w:p w:rsidR="007C0B0C" w:rsidRDefault="007C0B0C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C0B0C" w:rsidRDefault="007C0B0C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C0B0C" w:rsidRDefault="007C0B0C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Меньшикова Л.А.</w:t>
      </w:r>
    </w:p>
    <w:p w:rsidR="007C0B0C" w:rsidRPr="00CA14FA" w:rsidRDefault="007C0B0C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4-47-31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Утверждены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7C0B0C" w:rsidRDefault="007C0B0C" w:rsidP="008E69D6">
      <w:pPr>
        <w:tabs>
          <w:tab w:val="left" w:pos="4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11.04.2014       №  523  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Правила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принятия решения о подготовке и реализации бюджетных инвестиций в объекты муниципальной собственности Краснокамского муниципального района</w:t>
      </w:r>
    </w:p>
    <w:p w:rsidR="007C0B0C" w:rsidRPr="007F0316" w:rsidRDefault="007C0B0C" w:rsidP="008E6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B0C" w:rsidRPr="00D34F3D" w:rsidRDefault="007C0B0C" w:rsidP="008E69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34F3D"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7C0B0C" w:rsidRPr="007D781E" w:rsidRDefault="007C0B0C" w:rsidP="008E69D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Настоящие Правила  устанавливают порядок принятия решения о подготовке и реализации бюджетных инвестиций за счет средств бюджета Краснокамского муниципального района (далее – инвестиции) в объекты капитального строительства муниципальной собственности Краснокамского муниципального района и (или) на приобретение объектов недвижимого имущества в муниципальную собственность Краснокамского муниципального района (далее соответственно – объекты капитального строительства, объекты недвижимого имущества), в форме капитальных вложений в основные средства находящиеся (которые будут находиться) в муниципальной собственности Краснокамского муниципального района.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В настоящих правилах применяются следующие термины и определения: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«подготовка инвестиций в объекты капитального строительства и (или) объекты недвижимого имущества»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осуществить инвестиции, и (или) объектов недвижимого имущества, на приобретение которых необходимо осуществить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документации,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распорядителя средств бюджета Краснокамского муниципального района, заказчика, застройщика(заказчика) в отношении объекта капитального строительства и (или) объекта недвижимого имущества;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«реализация инвестиций в объект капитального строительства и (или) объект недвижимого имущества» -  реализация инвестиций в объект капитального строительства и (или) объект недвижимого имущества"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документации, проведение технологического и ценового аудита инвестиционных проектов в отношении объекта капитального строительства.</w:t>
      </w:r>
    </w:p>
    <w:p w:rsidR="007C0B0C" w:rsidRPr="00CB42B3" w:rsidRDefault="007C0B0C" w:rsidP="008E69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CB42B3">
        <w:rPr>
          <w:rFonts w:ascii="Times New Roman" w:hAnsi="Times New Roman"/>
          <w:sz w:val="28"/>
          <w:szCs w:val="28"/>
        </w:rPr>
        <w:t>Инициатором подготовки проекта решения может выступать главный распорядитель средств бюджета Краснокамского муниципального района, ответственный за реализацию мероприятия муниципальной программы Краснокамского муниципального района, в рамках которой планируется осуществлять инвестиции в целях строительства, реконструкции, в том числе с элементами реставрации, технического перевооружения объекта капитального строительства или приобретения объекта недвижимого имущества, либо в случае, если объект не включен в муниципальную программу Краснокамского муниципального района, - предполагаемый главный распорядитель средств бюджета Краснокамского муниципального района в пределах полномочий, определенных в установленной сфере ведения (далее - главный распорядитель).</w:t>
      </w:r>
    </w:p>
    <w:p w:rsidR="007C0B0C" w:rsidRPr="00DD246E" w:rsidRDefault="007C0B0C" w:rsidP="008E69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5044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допускается при исполнении бюджета Краснокамского муниципального района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 или приобретение объекта недвижимого имущества, в отношении которых принято решение о предоставлении субсидий </w:t>
      </w:r>
      <w:r w:rsidRPr="00DD246E">
        <w:rPr>
          <w:rFonts w:ascii="Times New Roman" w:hAnsi="Times New Roman"/>
          <w:sz w:val="28"/>
          <w:szCs w:val="28"/>
        </w:rPr>
        <w:t>на осуществление капитальных вложений в объекты муниципальной собственности.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(субсидий на бюджетные инвестиции).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приоритетов и целей развития Краснокамского муниципального района, исходя из прогнозов и программ социально-экономического развития, схемы территориального планирования Краснокамского муниципального района и плана реализации схемы территориального планирования Краснокамского муниципального района, отраслевых программ и планов, концепций и стратегий развития на среднесрочный и долгосрочные периоды;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поручений и указаний  главы Краснокамского муниципального района- главы администрации Краснокамского муниципального района;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оценки эффективности использования средств районного бюджета, направляемых на капитальные вложения;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оценки влияния создания объекта капитального строительства на комплексное развитие территории Краснокамского муниципального района;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социальной значимости объекта капитального строительства для создания комфортной среды проживания на территории Краснокамского муниципального района.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0B0C" w:rsidRPr="006003A3" w:rsidRDefault="007C0B0C" w:rsidP="008E69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3A3">
        <w:rPr>
          <w:rFonts w:ascii="Times New Roman" w:hAnsi="Times New Roman"/>
          <w:b/>
          <w:sz w:val="28"/>
          <w:szCs w:val="28"/>
        </w:rPr>
        <w:t>Подготовка проекта решения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Проект решения, предусматривающий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либо приобретение объекта недвижимого имущества в рамках муниципальной программы Краснокамского муниципального района подготавливает главный распорядитель бюджетных средств.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главный распорядитель не является одновременно ответственным исполнителем муниципальной программы Краснокамского муниципального района, проект решения согласовывается главным распорядителем бюджетных средств с ответственным исполнителем муниципальной программы Краснокамского муниципального района.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Проект решения подготавливается в отношении объекта капитального строительства либо объекта недвижимого имущества муниципального учреждения и в отношении объекта капитального строительства либо объекта недвижимого имущества муниципального унитарного предприятия независимо от сметной стоимости или предполагаемой (предельной) стоимости либо стоимости приобретения (рассчитанными в ценах соответствующих лет) - в форме проекта акта  главного распорядителя.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наименования главного распорядителя и муниципального заказчика;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наименование застройщика (заказчика);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мощность (прирост мощности) объекта капитального строительства, подлежащая вводу;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срок ввода в эксплуатацию (в действие) объекта капитального строительства;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7C0B0C" w:rsidRPr="00DD246E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Главный распорядитель направляет согласованный с  ответственным исполнителем муниципальной программы Краснокамского муниципального района (в случае если реализация инвестиционного проекта планируется в рамках мероприятия муниципальной программы Краснокамского муниципального района) проект решения (в отношении объектов капитального строительства и (или) объектов недвижимого имущества, с пояснительной запиской, финансово-экономическим обоснованием, с предложениями о включении в решение о бюджете Краснокамского муниципального района на очередной финансовый год и плановый период главе Краснокамского муниципального района - главе администрации Краснокамского муниципального района на согласование в сроки, установленные регламентом по составлению проекта бюджета Краснокамского муниципального района на очередной финансовый год и плановый период, </w:t>
      </w:r>
      <w:r w:rsidRPr="00DD246E">
        <w:rPr>
          <w:rFonts w:ascii="Times New Roman" w:hAnsi="Times New Roman"/>
          <w:sz w:val="28"/>
          <w:szCs w:val="28"/>
        </w:rPr>
        <w:t>утвержденным нормативно-правовым актом администрации Краснокамского муниципального района.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должна содержать: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-оценку влияния создания объекта капитального строительства на комплексное развитие территории Краснокамского муниципального района;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 объема эксплуатационных расходов, необходимых для содержания объекта капитального строительства после его ввода в эксплуатацию или объекта недвижимого имущества после его приобретения.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Глава Краснокамского муниципального района – глава администрации Краснокамского муниципального района поручает  финансовому управлению администрации Краснокамского муниципального района включить согласованные им проекты в проект бюджета Краснокамского муниципального района на очередной финансовый год и плановый период.</w:t>
      </w:r>
    </w:p>
    <w:p w:rsidR="007C0B0C" w:rsidRDefault="007C0B0C" w:rsidP="008E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Принятие решений о выделении бюджетных ассигнований на осуществление бюджетных инвестиций в объекты капитального строительства и (или) объектов недвижимости относится к компетенции Земского собрания Краснокамского муниципального района.</w:t>
      </w:r>
    </w:p>
    <w:p w:rsidR="007C0B0C" w:rsidRPr="00002DF4" w:rsidRDefault="007C0B0C" w:rsidP="008E6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2.7. Решение Земского собрания Краснокамского муниципального района предусматривающее выделение бюджетных ассигнований на осуществление бюджетных инвестиций в объекты капитального строительства  и (или) объекты недвижимости является основанием для реализации бюджетных инвестиций.</w:t>
      </w:r>
    </w:p>
    <w:sectPr w:rsidR="007C0B0C" w:rsidRPr="00002DF4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B0C" w:rsidRDefault="007C0B0C" w:rsidP="00C22025">
      <w:pPr>
        <w:spacing w:after="0" w:line="240" w:lineRule="auto"/>
      </w:pPr>
      <w:r>
        <w:separator/>
      </w:r>
    </w:p>
  </w:endnote>
  <w:endnote w:type="continuationSeparator" w:id="1">
    <w:p w:rsidR="007C0B0C" w:rsidRDefault="007C0B0C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B0C" w:rsidRDefault="007C0B0C" w:rsidP="00C22025">
      <w:pPr>
        <w:spacing w:after="0" w:line="240" w:lineRule="auto"/>
      </w:pPr>
      <w:r>
        <w:separator/>
      </w:r>
    </w:p>
  </w:footnote>
  <w:footnote w:type="continuationSeparator" w:id="1">
    <w:p w:rsidR="007C0B0C" w:rsidRDefault="007C0B0C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0C" w:rsidRPr="00D854E4" w:rsidRDefault="007C0B0C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7C0B0C" w:rsidRDefault="007C0B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45E1A"/>
    <w:multiLevelType w:val="multilevel"/>
    <w:tmpl w:val="C7AC9ABE"/>
    <w:lvl w:ilvl="0">
      <w:start w:val="11"/>
      <w:numFmt w:val="decimal"/>
      <w:lvlText w:val="%1"/>
      <w:lvlJc w:val="left"/>
      <w:pPr>
        <w:tabs>
          <w:tab w:val="num" w:pos="8910"/>
        </w:tabs>
        <w:ind w:left="8910" w:hanging="8910"/>
      </w:pPr>
      <w:rPr>
        <w:rFonts w:cs="Times New Roman" w:hint="default"/>
        <w:color w:val="auto"/>
        <w:sz w:val="28"/>
      </w:rPr>
    </w:lvl>
    <w:lvl w:ilvl="1">
      <w:start w:val="4"/>
      <w:numFmt w:val="decimalZero"/>
      <w:lvlText w:val="%1.%2"/>
      <w:lvlJc w:val="left"/>
      <w:pPr>
        <w:tabs>
          <w:tab w:val="num" w:pos="8910"/>
        </w:tabs>
        <w:ind w:left="8910" w:hanging="8910"/>
      </w:pPr>
      <w:rPr>
        <w:rFonts w:cs="Times New Roman" w:hint="default"/>
        <w:color w:val="auto"/>
        <w:sz w:val="28"/>
      </w:rPr>
    </w:lvl>
    <w:lvl w:ilvl="2">
      <w:start w:val="2014"/>
      <w:numFmt w:val="decimal"/>
      <w:lvlText w:val="%1.%2.%3"/>
      <w:lvlJc w:val="left"/>
      <w:pPr>
        <w:tabs>
          <w:tab w:val="num" w:pos="8910"/>
        </w:tabs>
        <w:ind w:left="8910" w:hanging="8910"/>
      </w:pPr>
      <w:rPr>
        <w:rFonts w:cs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910"/>
        </w:tabs>
        <w:ind w:left="8910" w:hanging="8910"/>
      </w:pPr>
      <w:rPr>
        <w:rFonts w:cs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8910"/>
        </w:tabs>
        <w:ind w:left="8910" w:hanging="8910"/>
      </w:pPr>
      <w:rPr>
        <w:rFonts w:cs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910"/>
        </w:tabs>
        <w:ind w:left="8910" w:hanging="8910"/>
      </w:pPr>
      <w:rPr>
        <w:rFonts w:cs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8910"/>
        </w:tabs>
        <w:ind w:left="8910" w:hanging="8910"/>
      </w:pPr>
      <w:rPr>
        <w:rFonts w:cs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910"/>
        </w:tabs>
        <w:ind w:left="8910" w:hanging="8910"/>
      </w:pPr>
      <w:rPr>
        <w:rFonts w:cs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8910"/>
        </w:tabs>
        <w:ind w:left="8910" w:hanging="8910"/>
      </w:pPr>
      <w:rPr>
        <w:rFonts w:cs="Times New Roman" w:hint="default"/>
        <w:color w:val="auto"/>
        <w:sz w:val="28"/>
      </w:rPr>
    </w:lvl>
  </w:abstractNum>
  <w:abstractNum w:abstractNumId="1">
    <w:nsid w:val="7B442422"/>
    <w:multiLevelType w:val="hybridMultilevel"/>
    <w:tmpl w:val="F7726B64"/>
    <w:lvl w:ilvl="0" w:tplc="05D2B2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A7A"/>
    <w:rsid w:val="00002DF4"/>
    <w:rsid w:val="00040043"/>
    <w:rsid w:val="00074A88"/>
    <w:rsid w:val="00094701"/>
    <w:rsid w:val="00107B14"/>
    <w:rsid w:val="00122780"/>
    <w:rsid w:val="00140B00"/>
    <w:rsid w:val="001C0A85"/>
    <w:rsid w:val="002374D6"/>
    <w:rsid w:val="00254F8B"/>
    <w:rsid w:val="00270005"/>
    <w:rsid w:val="002A600B"/>
    <w:rsid w:val="002D4C3E"/>
    <w:rsid w:val="003360D4"/>
    <w:rsid w:val="003626E1"/>
    <w:rsid w:val="00366CA1"/>
    <w:rsid w:val="00385821"/>
    <w:rsid w:val="003A0F98"/>
    <w:rsid w:val="003B0E5D"/>
    <w:rsid w:val="004037B9"/>
    <w:rsid w:val="00441B0D"/>
    <w:rsid w:val="00504402"/>
    <w:rsid w:val="0052757F"/>
    <w:rsid w:val="0054149A"/>
    <w:rsid w:val="00583DD3"/>
    <w:rsid w:val="005B142E"/>
    <w:rsid w:val="005B4481"/>
    <w:rsid w:val="005D35AC"/>
    <w:rsid w:val="005D3BD0"/>
    <w:rsid w:val="006003A3"/>
    <w:rsid w:val="00620311"/>
    <w:rsid w:val="00666B30"/>
    <w:rsid w:val="006820FB"/>
    <w:rsid w:val="006861B7"/>
    <w:rsid w:val="00686406"/>
    <w:rsid w:val="006D332D"/>
    <w:rsid w:val="006F3035"/>
    <w:rsid w:val="00713C22"/>
    <w:rsid w:val="00714114"/>
    <w:rsid w:val="007563C2"/>
    <w:rsid w:val="007C0B0C"/>
    <w:rsid w:val="007D781E"/>
    <w:rsid w:val="007D7A66"/>
    <w:rsid w:val="007F0316"/>
    <w:rsid w:val="00837377"/>
    <w:rsid w:val="00852543"/>
    <w:rsid w:val="00884AF7"/>
    <w:rsid w:val="00886854"/>
    <w:rsid w:val="008C012B"/>
    <w:rsid w:val="008E69D6"/>
    <w:rsid w:val="008F0A16"/>
    <w:rsid w:val="00932FE6"/>
    <w:rsid w:val="0093635D"/>
    <w:rsid w:val="00952ADE"/>
    <w:rsid w:val="00953F10"/>
    <w:rsid w:val="0096680A"/>
    <w:rsid w:val="009B215C"/>
    <w:rsid w:val="009D4C17"/>
    <w:rsid w:val="009E60E2"/>
    <w:rsid w:val="009F47B3"/>
    <w:rsid w:val="009F5B35"/>
    <w:rsid w:val="00A10A14"/>
    <w:rsid w:val="00A60106"/>
    <w:rsid w:val="00A66318"/>
    <w:rsid w:val="00A9395F"/>
    <w:rsid w:val="00B02A7A"/>
    <w:rsid w:val="00B27F5B"/>
    <w:rsid w:val="00B30598"/>
    <w:rsid w:val="00B64FA8"/>
    <w:rsid w:val="00B71466"/>
    <w:rsid w:val="00BA10A9"/>
    <w:rsid w:val="00BC1CDA"/>
    <w:rsid w:val="00C22025"/>
    <w:rsid w:val="00C25A69"/>
    <w:rsid w:val="00C75882"/>
    <w:rsid w:val="00CA14FA"/>
    <w:rsid w:val="00CA599E"/>
    <w:rsid w:val="00CB42B3"/>
    <w:rsid w:val="00CF248D"/>
    <w:rsid w:val="00D26B1B"/>
    <w:rsid w:val="00D34F3D"/>
    <w:rsid w:val="00D854E4"/>
    <w:rsid w:val="00DB0795"/>
    <w:rsid w:val="00DC1928"/>
    <w:rsid w:val="00DD246E"/>
    <w:rsid w:val="00DD2CB5"/>
    <w:rsid w:val="00DE56A8"/>
    <w:rsid w:val="00E708C4"/>
    <w:rsid w:val="00E7583D"/>
    <w:rsid w:val="00E84158"/>
    <w:rsid w:val="00ED6ABB"/>
    <w:rsid w:val="00F13E31"/>
    <w:rsid w:val="00F25C99"/>
    <w:rsid w:val="00FA6FF9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8E6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1;&#1083;&#1072;&#1085;&#1082;&#1080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43</TotalTime>
  <Pages>6</Pages>
  <Words>2233</Words>
  <Characters>12734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Меньшикова</dc:creator>
  <cp:keywords/>
  <dc:description/>
  <cp:lastModifiedBy>User</cp:lastModifiedBy>
  <cp:revision>21</cp:revision>
  <cp:lastPrinted>2014-03-19T06:44:00Z</cp:lastPrinted>
  <dcterms:created xsi:type="dcterms:W3CDTF">2013-07-02T05:32:00Z</dcterms:created>
  <dcterms:modified xsi:type="dcterms:W3CDTF">2014-04-14T05:43:00Z</dcterms:modified>
</cp:coreProperties>
</file>