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6" w:rsidRDefault="00E51DD9" w:rsidP="00E5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работы вблизи линий электропередач должны согласовываться  с сетевой организацией в обязательном порядке</w:t>
      </w:r>
    </w:p>
    <w:p w:rsidR="00E51DD9" w:rsidRDefault="00E51DD9" w:rsidP="00E5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напоминает руководителям предприятий и физическим лицам,  что все работы в охранной зоне высоковольтных линий должны согласовываться с сетевой организацией.</w:t>
      </w:r>
    </w:p>
    <w:p w:rsidR="00E51DD9" w:rsidRDefault="00E51DD9" w:rsidP="00E5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Охранная зона устанавливается вдоль воздушных линий электропередачи в виде земельного участка и воздушного пространства, ограниченных в обе стороны для линий напряжением от 1 до 20 кВ десятью метрами, для 35 кВ – пятнадцатью, для 110 кВ – двадцать метрами, для 220 и 500 кВ – 25 и 30 метрами соответственно. </w:t>
      </w:r>
    </w:p>
    <w:p w:rsidR="00E51DD9" w:rsidRDefault="00E51DD9" w:rsidP="00E5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установленным правилам в охранных зонах запрещено производить строительство, реконструкцию и снос зданий и сооружений, осуществлять погрузочно-разгрузочные работы, производить посадку и вырубку кустарников или деревьев, а также устраивать проезды машин и механизмов, имеющих общую высоту от поверхности дороги белее 4,5 метров. </w:t>
      </w:r>
    </w:p>
    <w:p w:rsidR="00D372C6" w:rsidRDefault="00E51DD9" w:rsidP="00E5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охранной зоне линии электропередачи запрещается размещать хранилища горюче-смазочных материалов, устраивать свалки, разводить огонь и другие действия, которые могут нарушить </w:t>
      </w:r>
      <w:r w:rsidR="00D372C6">
        <w:rPr>
          <w:rFonts w:ascii="Times New Roman" w:hAnsi="Times New Roman" w:cs="Times New Roman"/>
          <w:sz w:val="24"/>
          <w:szCs w:val="24"/>
        </w:rPr>
        <w:t>нормальную работу электрических сетей и привести к их повреждению.</w:t>
      </w:r>
    </w:p>
    <w:p w:rsidR="00E51DD9" w:rsidRDefault="00D372C6" w:rsidP="00E5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 в охранной зоне высоковольтной линии также запрещена, как и ремонт техники, временные стоянки автомобилей и сельскохозяйственной техники. Без согласования с собственником линии нельзя организовывать работу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высокогабаритных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сельхозмашинах, транспортировку стогов сена, стройматериалов и других грузов,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высота от поверхности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превышает 4,5 метра. Нельзя стоять в кузове машины при приближении к воздушным линиям электропередачи.  </w:t>
      </w:r>
      <w:r w:rsidR="00E51D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DD9" w:rsidRDefault="00D372C6" w:rsidP="00E5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согласования любые работы вблизи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линийи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азпрещены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2C6" w:rsidRPr="00E51DD9" w:rsidRDefault="00D372C6" w:rsidP="00E51D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получения письменного согласования по всем работам в охранной зоне </w:t>
      </w:r>
      <w:r w:rsidR="00C8629F">
        <w:rPr>
          <w:rFonts w:ascii="Times New Roman" w:hAnsi="Times New Roman" w:cs="Times New Roman"/>
          <w:sz w:val="24"/>
          <w:szCs w:val="24"/>
        </w:rPr>
        <w:t xml:space="preserve">линий электропередачи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Пермского,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Ильинского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районов следует обращаться в производственное отделение «Центральные электрические сети» филиала ОАО «МРСК Урала»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Нытвенск</w:t>
      </w:r>
      <w:r w:rsidR="00C862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862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главному инженеру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 А.Ю. Рябову (г. Нытва, ул. Мира, 14 А, тел.: 8-34 272 4-03-73,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8-952-66-31-096). </w:t>
      </w:r>
      <w:proofErr w:type="gramEnd"/>
    </w:p>
    <w:sectPr w:rsidR="00D372C6" w:rsidRPr="00E51DD9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1DD9"/>
    <w:rsid w:val="00C8629F"/>
    <w:rsid w:val="00D02418"/>
    <w:rsid w:val="00D372C6"/>
    <w:rsid w:val="00DC53FB"/>
    <w:rsid w:val="00E51DD9"/>
    <w:rsid w:val="00EC4625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2015-08-04T09:22:00Z</dcterms:created>
  <dcterms:modified xsi:type="dcterms:W3CDTF">2015-08-04T09:22:00Z</dcterms:modified>
</cp:coreProperties>
</file>