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C" w:rsidRPr="00B556FE" w:rsidRDefault="00E9162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</w:t>
      </w:r>
      <w:r w:rsidRPr="00B556FE">
        <w:rPr>
          <w:rFonts w:ascii="Times New Roman" w:hAnsi="Times New Roman"/>
          <w:b/>
          <w:sz w:val="28"/>
          <w:szCs w:val="28"/>
        </w:rPr>
        <w:t>СТРАЦИЯ</w:t>
      </w:r>
    </w:p>
    <w:p w:rsidR="00E9162C" w:rsidRPr="00B556FE" w:rsidRDefault="00E9162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9162C" w:rsidRPr="00B556FE" w:rsidRDefault="00E9162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ПЕРМСКОГО КРАЯ</w:t>
      </w:r>
    </w:p>
    <w:p w:rsidR="00E9162C" w:rsidRPr="00B556FE" w:rsidRDefault="00E9162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ПОСТАНОВЛЕНИЕ</w:t>
      </w:r>
    </w:p>
    <w:p w:rsidR="00E9162C" w:rsidRPr="00B556FE" w:rsidRDefault="00E9162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2C" w:rsidRDefault="00E9162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20.10.2015                                                                                                             </w:t>
      </w:r>
      <w:r w:rsidRPr="00B556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892</w:t>
      </w:r>
      <w:r w:rsidRPr="00B556FE">
        <w:rPr>
          <w:rFonts w:ascii="Times New Roman" w:hAnsi="Times New Roman"/>
          <w:color w:val="FFFFFF"/>
          <w:sz w:val="24"/>
          <w:szCs w:val="24"/>
        </w:rPr>
        <w:t>.</w:t>
      </w:r>
    </w:p>
    <w:p w:rsidR="00E9162C" w:rsidRPr="00B556FE" w:rsidRDefault="00E9162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62C" w:rsidRPr="00B556FE" w:rsidRDefault="00E9162C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Краснокамского муниципального района от 17.11.2014 № 1617 «Об утверждении </w:t>
      </w:r>
      <w:r w:rsidRPr="00B556FE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B556F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B556FE">
        <w:rPr>
          <w:rFonts w:ascii="Times New Roman" w:hAnsi="Times New Roman"/>
          <w:b/>
          <w:sz w:val="28"/>
          <w:szCs w:val="28"/>
        </w:rPr>
        <w:t xml:space="preserve"> «Обеспечение доступности качественного образования на территории Краснокамского муниципального района»</w:t>
      </w:r>
    </w:p>
    <w:p w:rsidR="00E9162C" w:rsidRPr="00B556FE" w:rsidRDefault="00E916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Порядком </w:t>
      </w:r>
      <w:r w:rsidRPr="00B556FE">
        <w:rPr>
          <w:rFonts w:ascii="Times New Roman" w:hAnsi="Times New Roman"/>
          <w:sz w:val="28"/>
          <w:szCs w:val="28"/>
        </w:rPr>
        <w:t>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B556FE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 w:rsidRPr="00B556FE">
          <w:rPr>
            <w:rFonts w:ascii="Times New Roman" w:hAnsi="Times New Roman"/>
            <w:sz w:val="28"/>
            <w:szCs w:val="28"/>
          </w:rPr>
          <w:t>2014 г</w:t>
        </w:r>
      </w:smartTag>
      <w:r w:rsidRPr="00B556FE">
        <w:rPr>
          <w:rFonts w:ascii="Times New Roman" w:hAnsi="Times New Roman"/>
          <w:sz w:val="28"/>
          <w:szCs w:val="28"/>
        </w:rPr>
        <w:t>. № 604</w:t>
      </w:r>
      <w:r>
        <w:rPr>
          <w:rFonts w:ascii="Times New Roman" w:hAnsi="Times New Roman"/>
          <w:sz w:val="28"/>
          <w:szCs w:val="28"/>
        </w:rPr>
        <w:t xml:space="preserve">, постановлением </w:t>
      </w:r>
      <w:r w:rsidRPr="00B556FE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B556FE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B556FE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B556F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556FE">
        <w:rPr>
          <w:rFonts w:ascii="Times New Roman" w:hAnsi="Times New Roman"/>
          <w:sz w:val="28"/>
          <w:szCs w:val="28"/>
        </w:rPr>
        <w:t>. № </w:t>
      </w:r>
      <w:r>
        <w:rPr>
          <w:rFonts w:ascii="Times New Roman" w:hAnsi="Times New Roman"/>
          <w:sz w:val="28"/>
          <w:szCs w:val="28"/>
        </w:rPr>
        <w:t>54</w:t>
      </w:r>
      <w:r w:rsidRPr="00B556FE">
        <w:rPr>
          <w:rFonts w:ascii="Times New Roman" w:hAnsi="Times New Roman"/>
          <w:sz w:val="28"/>
          <w:szCs w:val="28"/>
        </w:rPr>
        <w:t xml:space="preserve">4 «Об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B556FE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района» администрация Краснокамского муниципального района </w:t>
      </w:r>
    </w:p>
    <w:p w:rsidR="00E9162C" w:rsidRPr="00B556FE" w:rsidRDefault="00E9162C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ПОСТАНОВЛЯЕТ:</w:t>
      </w:r>
    </w:p>
    <w:p w:rsidR="00E9162C" w:rsidRDefault="00E9162C" w:rsidP="00082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B556FE">
        <w:rPr>
          <w:rFonts w:ascii="Times New Roman" w:hAnsi="Times New Roman"/>
          <w:sz w:val="28"/>
          <w:szCs w:val="28"/>
        </w:rPr>
        <w:t>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B556FE">
        <w:rPr>
          <w:rFonts w:ascii="Times New Roman" w:hAnsi="Times New Roman"/>
          <w:sz w:val="28"/>
          <w:szCs w:val="28"/>
        </w:rPr>
        <w:t>Обеспечение доступности качественного образования на территории Краснокамского муниципального района»от 17 ноября 2014г. №1617</w:t>
      </w:r>
      <w:r>
        <w:rPr>
          <w:rFonts w:ascii="Times New Roman" w:hAnsi="Times New Roman"/>
          <w:sz w:val="28"/>
          <w:szCs w:val="28"/>
        </w:rPr>
        <w:t xml:space="preserve"> (в редакции от 18 марта 2015г. № 417, 30 июля 2015г. № 705, 10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 w:rsidRPr="00B55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790) следующие изменения:</w:t>
      </w:r>
    </w:p>
    <w:p w:rsidR="00E9162C" w:rsidRDefault="00E9162C" w:rsidP="005C13CA">
      <w:pPr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постановления изложить  в новой редакции «Об утверждении муниципальной программы «</w:t>
      </w:r>
      <w:r w:rsidRPr="00B556FE">
        <w:rPr>
          <w:rFonts w:ascii="Times New Roman" w:hAnsi="Times New Roman"/>
          <w:sz w:val="28"/>
          <w:szCs w:val="28"/>
        </w:rPr>
        <w:t>Обеспечение доступности качественного образования на территории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2015 – 2018 годы»;</w:t>
      </w:r>
    </w:p>
    <w:p w:rsidR="00E9162C" w:rsidRPr="00B556FE" w:rsidRDefault="00E9162C" w:rsidP="005C13CA">
      <w:pPr>
        <w:numPr>
          <w:ilvl w:val="1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муниципальную программу «Обеспечение доступности качественного образования на территории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2015-2018 годы</w:t>
      </w:r>
      <w:r w:rsidRPr="00B556FE">
        <w:rPr>
          <w:rFonts w:ascii="Times New Roman" w:hAnsi="Times New Roman"/>
          <w:sz w:val="28"/>
          <w:szCs w:val="28"/>
        </w:rPr>
        <w:t>» (далее - Программа)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1.</w:t>
      </w:r>
    </w:p>
    <w:p w:rsidR="00E9162C" w:rsidRPr="00B556FE" w:rsidRDefault="00E9162C" w:rsidP="004541CD">
      <w:pPr>
        <w:numPr>
          <w:ilvl w:val="0"/>
          <w:numId w:val="1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B556FE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на 2015 год</w:t>
      </w:r>
      <w:r>
        <w:rPr>
          <w:rFonts w:ascii="Times New Roman" w:hAnsi="Times New Roman"/>
          <w:sz w:val="28"/>
          <w:szCs w:val="28"/>
        </w:rPr>
        <w:t xml:space="preserve"> изложив в новой редакции согласно приложению 2</w:t>
      </w:r>
      <w:r w:rsidRPr="00B556FE">
        <w:rPr>
          <w:rFonts w:ascii="Times New Roman" w:hAnsi="Times New Roman"/>
          <w:sz w:val="28"/>
          <w:szCs w:val="28"/>
        </w:rPr>
        <w:t>.</w:t>
      </w:r>
    </w:p>
    <w:p w:rsidR="00E9162C" w:rsidRPr="00B556FE" w:rsidRDefault="00E9162C" w:rsidP="004541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8" w:history="1">
        <w:r w:rsidRPr="00B556F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556F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556FE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B556F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556FE">
        <w:rPr>
          <w:rFonts w:ascii="Times New Roman" w:hAnsi="Times New Roman"/>
          <w:sz w:val="28"/>
          <w:szCs w:val="28"/>
        </w:rPr>
        <w:t>.</w:t>
      </w:r>
    </w:p>
    <w:p w:rsidR="00E9162C" w:rsidRPr="00B556FE" w:rsidRDefault="00E9162C" w:rsidP="004541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В.Ю. Капитонова.</w:t>
      </w:r>
    </w:p>
    <w:p w:rsidR="00E9162C" w:rsidRPr="00B556FE" w:rsidRDefault="00E9162C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Глава Краснокамского</w:t>
      </w:r>
    </w:p>
    <w:p w:rsidR="00E9162C" w:rsidRPr="00B556FE" w:rsidRDefault="00E9162C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муниципального района -</w:t>
      </w:r>
    </w:p>
    <w:p w:rsidR="00E9162C" w:rsidRPr="00B556FE" w:rsidRDefault="00E9162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E9162C" w:rsidRDefault="00E9162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556FE">
        <w:rPr>
          <w:rFonts w:ascii="Times New Roman" w:hAnsi="Times New Roman"/>
          <w:sz w:val="28"/>
          <w:szCs w:val="28"/>
        </w:rPr>
        <w:t xml:space="preserve">   Ю.Ю. Крестьянников</w:t>
      </w:r>
    </w:p>
    <w:p w:rsidR="00E9162C" w:rsidRDefault="00E9162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F7CF1">
        <w:rPr>
          <w:rFonts w:ascii="Times New Roman" w:hAnsi="Times New Roman"/>
          <w:sz w:val="24"/>
          <w:szCs w:val="24"/>
        </w:rPr>
        <w:t>Перминова М.Ю.</w:t>
      </w:r>
    </w:p>
    <w:p w:rsidR="00E9162C" w:rsidRDefault="00E9162C" w:rsidP="003F7CF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44991</w:t>
      </w:r>
    </w:p>
    <w:p w:rsidR="00E9162C" w:rsidRPr="003F7CF1" w:rsidRDefault="00E9162C" w:rsidP="00271018">
      <w:pPr>
        <w:spacing w:after="0" w:line="240" w:lineRule="auto"/>
        <w:ind w:left="5670" w:right="-2"/>
        <w:rPr>
          <w:rFonts w:ascii="Times New Roman" w:hAnsi="Times New Roman"/>
          <w:sz w:val="24"/>
          <w:szCs w:val="24"/>
        </w:rPr>
        <w:sectPr w:rsidR="00E9162C" w:rsidRPr="003F7CF1" w:rsidSect="00271018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E9162C" w:rsidRPr="00B556FE" w:rsidRDefault="00E9162C" w:rsidP="00E408AF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9162C" w:rsidRPr="00B556FE" w:rsidRDefault="00E9162C" w:rsidP="00E408AF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556F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B556F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162C" w:rsidRPr="00B556FE" w:rsidRDefault="00E9162C" w:rsidP="00E408AF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E9162C" w:rsidRPr="00B556FE" w:rsidRDefault="00E9162C" w:rsidP="00FC7B98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20.10.2015   № 892</w:t>
      </w:r>
    </w:p>
    <w:p w:rsidR="00E9162C" w:rsidRDefault="00E9162C" w:rsidP="00CA4310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Муниципальная программа «Обеспечение доступности качественного образования на территории Краснокамского муниципального района</w:t>
      </w:r>
    </w:p>
    <w:p w:rsidR="00E9162C" w:rsidRPr="00B556FE" w:rsidRDefault="00E9162C" w:rsidP="00CA4310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2015-2018 годы</w:t>
      </w:r>
      <w:r w:rsidRPr="00B556FE">
        <w:rPr>
          <w:rFonts w:ascii="Times New Roman" w:hAnsi="Times New Roman"/>
          <w:b/>
          <w:sz w:val="28"/>
          <w:szCs w:val="28"/>
        </w:rPr>
        <w:t>»</w:t>
      </w:r>
    </w:p>
    <w:p w:rsidR="00E9162C" w:rsidRPr="00B556FE" w:rsidRDefault="00E9162C" w:rsidP="00CA4310">
      <w:pPr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CA4310">
      <w:pPr>
        <w:pStyle w:val="ListParagraph"/>
        <w:numPr>
          <w:ilvl w:val="0"/>
          <w:numId w:val="22"/>
        </w:numPr>
        <w:suppressAutoHyphens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E9162C" w:rsidRPr="00B556FE" w:rsidRDefault="00E9162C" w:rsidP="00CA4310">
      <w:pPr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"/>
        <w:gridCol w:w="1136"/>
        <w:gridCol w:w="565"/>
        <w:gridCol w:w="166"/>
        <w:gridCol w:w="105"/>
        <w:gridCol w:w="1985"/>
        <w:gridCol w:w="12"/>
        <w:gridCol w:w="761"/>
        <w:gridCol w:w="799"/>
        <w:gridCol w:w="295"/>
        <w:gridCol w:w="1085"/>
        <w:gridCol w:w="299"/>
        <w:gridCol w:w="796"/>
        <w:gridCol w:w="729"/>
        <w:gridCol w:w="388"/>
        <w:gridCol w:w="1137"/>
        <w:gridCol w:w="10"/>
      </w:tblGrid>
      <w:tr w:rsidR="00E9162C" w:rsidRPr="00B556FE" w:rsidTr="0075560C">
        <w:trPr>
          <w:trHeight w:val="1926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«Обеспечение доступности качественного образования на территории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2015-2018 годы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>», (далее – Программа)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7" w:type="dxa"/>
            <w:gridSpan w:val="14"/>
          </w:tcPr>
          <w:p w:rsidR="00E9162C" w:rsidRPr="00B556FE" w:rsidRDefault="00E9162C" w:rsidP="00BE70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культуры и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по спорту и физической культуре, отдел по социальной политике, МКУ «Централизованная бухгалтерия».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E408A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1.«Дошкольное образование»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2.«Начальное, основное и среднее общее образование»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3. «Дополнительное образование и воспитание детей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4. «Кадровая политика»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5 «Обеспечение реализации программы и прочие мероприятия в области образования»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создание условий для охраны и укрепления здоровья детей, их занятости во внеурочное время;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развития индивидуальных способностей детей и необходимой коррекции нарушений их развития;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создание условий для развития кадрового потенциала отрасли образования;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</w:tc>
      </w:tr>
      <w:tr w:rsidR="00E9162C" w:rsidRPr="00B556FE" w:rsidTr="0075560C">
        <w:trPr>
          <w:trHeight w:val="414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2C" w:rsidRPr="00B556FE" w:rsidRDefault="00E9162C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1.Повысится удовлетворенность населения качеством образовательных услуг: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 75 %;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80%;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 –  85%.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2. Уменьшится доля детей в возрасте от 3 до 7 лет, стоящих в очереди для определения в МДОУ: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–7,5 %;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–3,5 %;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0,0 %;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0,0%;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0,0%.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3.Уменьшится отношение среднего балла ЕГЭ в 10 % школ с лучшими результатами ЕГЭ к среднему баллу ЕГЭ в 10 % школ с худшими результатами ЕГЭ: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 1,67;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 1,66;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1,65;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1,64;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1,63.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4. Увеличится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от 5 до 18 лет: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– 72,5%;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 год – 73,2%;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74,0%;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75,0%;</w:t>
            </w:r>
          </w:p>
          <w:p w:rsidR="00E9162C" w:rsidRPr="00B556FE" w:rsidRDefault="00E9162C" w:rsidP="00FA3AE6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76,0%.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5. Увеличится доля обучающихся в МОУ (воспитанников МДОУ, МУДОД), охваченных оздоровлением, отдыхом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и занятостью во внеурочное время: 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– 70%;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 год – 72%;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74,0%;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74,0%;</w:t>
            </w:r>
          </w:p>
          <w:p w:rsidR="00E9162C" w:rsidRPr="00B556FE" w:rsidRDefault="00E9162C" w:rsidP="00FA3AE6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74,0%.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6.Увеличится доля муниципальных образовательных организаций (учреждений) Краснокамского муниципального района, имеющих лицензию на образовательную деятельность.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–97%;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год–100%;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–100%.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7. Доля педагогических работников МОУ, своевременно повысивших уровень своей квалификации в разных формах в течение трех лет: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–37%;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–67%;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–100%.</w:t>
            </w:r>
          </w:p>
          <w:p w:rsidR="00E9162C" w:rsidRPr="00B556FE" w:rsidRDefault="00E9162C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8.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6FE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B556FE">
              <w:rPr>
                <w:rFonts w:ascii="Times New Roman" w:hAnsi="Times New Roman"/>
                <w:sz w:val="28"/>
                <w:szCs w:val="28"/>
              </w:rPr>
              <w:t xml:space="preserve">. №597 </w:t>
            </w:r>
            <w:r w:rsidRPr="00B556FE">
              <w:rPr>
                <w:rFonts w:ascii="Times New Roman" w:hAnsi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 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 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100%;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района;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края;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дополнительного образования детей до средней заработной платы в общем образовании Краснокамского муниципального района.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9. Доля детей, ставших победителями и призерами краевых, всероссийских, международных мероприятий: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– 34%;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 год – 35%;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36%;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37%;</w:t>
            </w:r>
          </w:p>
          <w:p w:rsidR="00E9162C" w:rsidRPr="00B556FE" w:rsidRDefault="00E9162C" w:rsidP="00FA3AE6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38%.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10. 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организации: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– 60%;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 год – 100%;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100%;</w:t>
            </w:r>
          </w:p>
          <w:p w:rsidR="00E9162C" w:rsidRPr="00B556FE" w:rsidRDefault="00E9162C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100%;</w:t>
            </w:r>
          </w:p>
          <w:p w:rsidR="00E9162C" w:rsidRPr="00B556FE" w:rsidRDefault="00E9162C" w:rsidP="00A669F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100%.</w:t>
            </w:r>
          </w:p>
        </w:tc>
      </w:tr>
      <w:tr w:rsidR="00E9162C" w:rsidRPr="00B556FE" w:rsidTr="0075560C">
        <w:trPr>
          <w:trHeight w:val="2015"/>
        </w:trPr>
        <w:tc>
          <w:tcPr>
            <w:tcW w:w="184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567" w:type="dxa"/>
            <w:gridSpan w:val="14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- 2015-2018 годы.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Программа не имеет разделения на этапы, мероприятия. Программа реализуется на протяжении всего срока действия программы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 w:val="restart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38" w:type="dxa"/>
            <w:gridSpan w:val="9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 от 3 до 7 лет, стоящих в очереди в муниципальные дошкольные образовательные организации (учреждения) (далее- МДОУ).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4329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4329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образовательных организациях (учреждениях) (далее - МОУ), воспитанников МДОУ, муниципальных учреждений дополнительного образования детей (далее - МУДОД.), охваченных оздоровлением, отдыхом и занятостью во внеурочное время.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организаций, своевременно повысивших уровень своей квалификации в разных формах.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</w:t>
            </w:r>
            <w:r w:rsidRPr="00B556FE">
              <w:rPr>
                <w:rFonts w:ascii="Times New Roman" w:hAnsi="Times New Roman"/>
                <w:bCs/>
                <w:sz w:val="24"/>
                <w:szCs w:val="24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9162C" w:rsidRPr="00B556FE" w:rsidTr="0075560C">
        <w:trPr>
          <w:trHeight w:val="414"/>
        </w:trPr>
        <w:tc>
          <w:tcPr>
            <w:tcW w:w="1278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02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организации.</w:t>
            </w:r>
          </w:p>
        </w:tc>
        <w:tc>
          <w:tcPr>
            <w:tcW w:w="761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</w:trPr>
        <w:tc>
          <w:tcPr>
            <w:tcW w:w="1972" w:type="dxa"/>
            <w:gridSpan w:val="4"/>
            <w:vMerge w:val="restart"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01" w:type="dxa"/>
            <w:gridSpan w:val="10"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</w:trPr>
        <w:tc>
          <w:tcPr>
            <w:tcW w:w="1972" w:type="dxa"/>
            <w:gridSpan w:val="4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E9162C" w:rsidRPr="00B556FE" w:rsidRDefault="00E9162C" w:rsidP="000E42B0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79" w:type="dxa"/>
            <w:gridSpan w:val="3"/>
          </w:tcPr>
          <w:p w:rsidR="00E9162C" w:rsidRPr="00B556FE" w:rsidRDefault="00E9162C" w:rsidP="000E42B0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  <w:trHeight w:val="281"/>
        </w:trPr>
        <w:tc>
          <w:tcPr>
            <w:tcW w:w="1972" w:type="dxa"/>
            <w:gridSpan w:val="4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9162C" w:rsidRPr="00B556FE" w:rsidRDefault="00E9162C" w:rsidP="000E42B0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72" w:type="dxa"/>
            <w:gridSpan w:val="3"/>
          </w:tcPr>
          <w:p w:rsidR="00E9162C" w:rsidRPr="00B556FE" w:rsidRDefault="00E9162C" w:rsidP="00083D4C">
            <w:pPr>
              <w:spacing w:after="100" w:afterAutospacing="1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  <w:tc>
          <w:tcPr>
            <w:tcW w:w="1679" w:type="dxa"/>
            <w:gridSpan w:val="3"/>
          </w:tcPr>
          <w:p w:rsidR="00E9162C" w:rsidRPr="00B556FE" w:rsidRDefault="00E9162C" w:rsidP="000958C1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1 007 843,23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83D4C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902 107,89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902 107,89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</w:trPr>
        <w:tc>
          <w:tcPr>
            <w:tcW w:w="1972" w:type="dxa"/>
            <w:gridSpan w:val="4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9162C" w:rsidRPr="00B556FE" w:rsidRDefault="00E9162C" w:rsidP="000E42B0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72" w:type="dxa"/>
            <w:gridSpan w:val="3"/>
          </w:tcPr>
          <w:p w:rsidR="00E9162C" w:rsidRPr="00B556FE" w:rsidRDefault="00E9162C" w:rsidP="00083D4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1 509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,88</w:t>
            </w:r>
          </w:p>
        </w:tc>
        <w:tc>
          <w:tcPr>
            <w:tcW w:w="1679" w:type="dxa"/>
            <w:gridSpan w:val="3"/>
          </w:tcPr>
          <w:p w:rsidR="00E9162C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218 937,74</w:t>
            </w:r>
          </w:p>
          <w:p w:rsidR="00E9162C" w:rsidRPr="00B556FE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E9162C" w:rsidRDefault="00E9162C">
            <w:r w:rsidRPr="002A30B8">
              <w:rPr>
                <w:rFonts w:ascii="Times New Roman" w:hAnsi="Times New Roman"/>
                <w:sz w:val="24"/>
                <w:szCs w:val="24"/>
              </w:rPr>
              <w:t>218 937,74</w:t>
            </w:r>
          </w:p>
        </w:tc>
        <w:tc>
          <w:tcPr>
            <w:tcW w:w="1525" w:type="dxa"/>
            <w:gridSpan w:val="2"/>
          </w:tcPr>
          <w:p w:rsidR="00E9162C" w:rsidRDefault="00E9162C">
            <w:r w:rsidRPr="002A30B8">
              <w:rPr>
                <w:rFonts w:ascii="Times New Roman" w:hAnsi="Times New Roman"/>
                <w:sz w:val="24"/>
                <w:szCs w:val="24"/>
              </w:rPr>
              <w:t>218 937,74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</w:trPr>
        <w:tc>
          <w:tcPr>
            <w:tcW w:w="1972" w:type="dxa"/>
            <w:gridSpan w:val="4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9162C" w:rsidRPr="00B556FE" w:rsidRDefault="00E9162C" w:rsidP="000E42B0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72" w:type="dxa"/>
            <w:gridSpan w:val="3"/>
          </w:tcPr>
          <w:p w:rsidR="00E9162C" w:rsidRPr="00B556FE" w:rsidRDefault="00E9162C" w:rsidP="0075560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634 947,41</w:t>
            </w:r>
          </w:p>
        </w:tc>
        <w:tc>
          <w:tcPr>
            <w:tcW w:w="1679" w:type="dxa"/>
            <w:gridSpan w:val="3"/>
          </w:tcPr>
          <w:p w:rsidR="00E9162C" w:rsidRPr="00B556FE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725 039,18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619 303,84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619 303,84</w:t>
            </w:r>
          </w:p>
        </w:tc>
      </w:tr>
      <w:tr w:rsidR="00E9162C" w:rsidRPr="00B556FE" w:rsidTr="0075560C">
        <w:trPr>
          <w:gridBefore w:val="1"/>
          <w:gridAfter w:val="1"/>
          <w:wBefore w:w="142" w:type="dxa"/>
          <w:wAfter w:w="10" w:type="dxa"/>
        </w:trPr>
        <w:tc>
          <w:tcPr>
            <w:tcW w:w="1972" w:type="dxa"/>
            <w:gridSpan w:val="4"/>
            <w:vMerge/>
          </w:tcPr>
          <w:p w:rsidR="00E9162C" w:rsidRPr="00B556FE" w:rsidRDefault="00E9162C" w:rsidP="000E42B0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9162C" w:rsidRPr="00B556FE" w:rsidRDefault="00E9162C" w:rsidP="000E42B0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2" w:type="dxa"/>
            <w:gridSpan w:val="3"/>
          </w:tcPr>
          <w:p w:rsidR="00E9162C" w:rsidRPr="00B556FE" w:rsidRDefault="00E9162C" w:rsidP="0075560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51 763,80</w:t>
            </w:r>
          </w:p>
        </w:tc>
        <w:tc>
          <w:tcPr>
            <w:tcW w:w="1679" w:type="dxa"/>
            <w:gridSpan w:val="3"/>
          </w:tcPr>
          <w:p w:rsidR="00E9162C" w:rsidRPr="00B556FE" w:rsidRDefault="00E9162C" w:rsidP="0075560C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63 866,31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0E42B0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63 866,31</w:t>
            </w:r>
          </w:p>
        </w:tc>
        <w:tc>
          <w:tcPr>
            <w:tcW w:w="1525" w:type="dxa"/>
            <w:gridSpan w:val="2"/>
          </w:tcPr>
          <w:p w:rsidR="00E9162C" w:rsidRPr="00B556FE" w:rsidRDefault="00E9162C" w:rsidP="0075560C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63 866,31</w:t>
            </w:r>
          </w:p>
        </w:tc>
      </w:tr>
    </w:tbl>
    <w:p w:rsidR="00E9162C" w:rsidRPr="00B556FE" w:rsidRDefault="00E9162C" w:rsidP="00CA4310">
      <w:pPr>
        <w:pStyle w:val="ConsPlusCel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C" w:rsidRPr="00B556FE" w:rsidRDefault="00E9162C" w:rsidP="00CA4310">
      <w:pPr>
        <w:pStyle w:val="ConsPlusCel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56F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образования</w:t>
      </w:r>
    </w:p>
    <w:p w:rsidR="00E9162C" w:rsidRPr="00B556FE" w:rsidRDefault="00E9162C" w:rsidP="00CA4310">
      <w:pPr>
        <w:pStyle w:val="ConsPlusCel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FE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E9162C" w:rsidRPr="00B556FE" w:rsidRDefault="00E9162C" w:rsidP="003478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Система образования Краснокамского муниципального района включает в себя 40 муниципальных образовательных организаций, в т.ч.: 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- 19 дошкольных образовательных организаций (учреждений) (далее – МДОУ);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- 17 общеобразовательных организаций (учреждений) (далее – МОУ);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- 1 учреждение дополнительного образования детей - МАОУ ДОД «ЦДТ»;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- 2 учреждения дополнительного профессионального образования (далее - ДПО);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- 1 учреждение -психологический центр МБОУ «ЦПМСС «Компас» (далее - ЦПМСС). </w:t>
      </w:r>
    </w:p>
    <w:p w:rsidR="00E9162C" w:rsidRPr="00B556FE" w:rsidRDefault="00E9162C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Из общего числа образовательных организаций   94,7% имеют действующие лицензии на образовательную деятельность (по состоянию на 1 июля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года не имеют лицензию   - </w:t>
      </w:r>
      <w:r>
        <w:rPr>
          <w:rFonts w:ascii="Times New Roman" w:hAnsi="Times New Roman"/>
          <w:sz w:val="28"/>
          <w:szCs w:val="28"/>
        </w:rPr>
        <w:t>МБДОУ «Детский сад № 7», МБДОУ «Детский сад № 40»)</w:t>
      </w:r>
      <w:r w:rsidRPr="00B556FE">
        <w:rPr>
          <w:rFonts w:ascii="Times New Roman" w:hAnsi="Times New Roman"/>
          <w:sz w:val="28"/>
          <w:szCs w:val="28"/>
        </w:rPr>
        <w:t>. Благодаря участию в реализации проекта «Новая школа» в течение нескольких лет в районе целенаправленно велась работа по устранению предписаний надзорных органов и подготовке организаций к лицензированию.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связи с введением Федеральных государственных образовательных стандартов дошкольного общего образования (далее - ФГОС ДОО), Федеральных государственных образовательных стандартов начального общего образования (далее - ФГОС НОО), началом апробации Федеральных государственных образовательных стандартов основного общего образования (далее - ФГОС ООО),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устаревание материально-технической базы образовательных организаций.</w:t>
      </w: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Продолжает оставаться важной социальной проблемой нехватка мест в МДОУ. Необходимы конкретные мероприятия по созданию дополнительных мест для детей дошкольного возраста.</w:t>
      </w:r>
    </w:p>
    <w:p w:rsidR="00E9162C" w:rsidRPr="00B556FE" w:rsidRDefault="00E9162C" w:rsidP="0049108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 данным МБУЗ «Детская городская больница» увеличивается количество детей дошкольного возраста (от 1 года до 6 лет):</w:t>
      </w:r>
    </w:p>
    <w:p w:rsidR="00E9162C" w:rsidRPr="00B556FE" w:rsidRDefault="00E9162C" w:rsidP="00491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01.01.2012 -5374 чел.;</w:t>
      </w:r>
    </w:p>
    <w:p w:rsidR="00E9162C" w:rsidRPr="00B556FE" w:rsidRDefault="00E9162C" w:rsidP="00491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01.01.2013 -5634 чел.;</w:t>
      </w:r>
    </w:p>
    <w:p w:rsidR="00E9162C" w:rsidRDefault="00E9162C" w:rsidP="00491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01.01.2014 -5792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Pr="00B556FE" w:rsidRDefault="00E9162C" w:rsidP="0049108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01.01.2015 – 6127 чел.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Численность детей, стоящих на учете для определения в МДОУ, </w:t>
      </w:r>
      <w:r>
        <w:rPr>
          <w:rFonts w:ascii="Times New Roman" w:hAnsi="Times New Roman"/>
          <w:sz w:val="28"/>
          <w:szCs w:val="28"/>
        </w:rPr>
        <w:t xml:space="preserve"> увеличивалось в течении трех лет, в 2015 году наблюдается тенденция снижения очередности</w:t>
      </w:r>
      <w:r w:rsidRPr="00B556FE">
        <w:rPr>
          <w:rFonts w:ascii="Times New Roman" w:hAnsi="Times New Roman"/>
          <w:sz w:val="28"/>
          <w:szCs w:val="28"/>
        </w:rPr>
        <w:t>: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31.12.2012 - 3418 чел.;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31.12.2013 - 3464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01.07.2014 – 3721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01.07.2015 - 1916 чел.</w:t>
      </w:r>
    </w:p>
    <w:p w:rsidR="00E9162C" w:rsidRPr="00B556FE" w:rsidRDefault="00E9162C" w:rsidP="00347838">
      <w:pPr>
        <w:pStyle w:val="ListParagraph"/>
        <w:ind w:left="0" w:firstLine="567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>Охват детей дошкольным образованием в районе увеличился посредством открытия новых групп в МДОУ: 3418 чел. посещали МДОУ в 2012 году, 3554 чел. - в 2013 году, 3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 xml:space="preserve">856 чел. – в 2014 году, 4108 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>чел. – на 1 июля 201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>5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 xml:space="preserve"> года. 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>В марте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 xml:space="preserve"> 2014 год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>а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 xml:space="preserve"> открылась новая группа в МБОУ «Черновская СОШ» СП «Детский сад № 20» на 20 мест для детей с 3 до 4 лет. С 1 апреля открылась новая группа в МАДОУ «Детский сад № 49» на 20 мест для детей с 4 до 5 лет. Кроме этого в МДОУ № 7, 40, 13, 35, 41, 12 были открыты дополнительные места за счет эффективного использования площадей.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 xml:space="preserve"> В декабре 2014 годабыли открыты группы в ДОУ № 40, 43, 44 на 60 мест. 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>Доля детей в возрасте 1-7 лет, получающих дошкольную образовательную услугу в МДОУ, в общей численности детей данного возраста составила на 01.07.201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pacing w:val="16"/>
          <w:sz w:val="28"/>
          <w:szCs w:val="28"/>
          <w:lang w:eastAsia="ru-RU"/>
        </w:rPr>
        <w:t>69</w:t>
      </w:r>
      <w:r w:rsidRPr="00B556FE">
        <w:rPr>
          <w:rFonts w:ascii="Times New Roman" w:hAnsi="Times New Roman"/>
          <w:spacing w:val="16"/>
          <w:sz w:val="28"/>
          <w:szCs w:val="28"/>
          <w:lang w:eastAsia="ru-RU"/>
        </w:rPr>
        <w:t xml:space="preserve"> %. 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 xml:space="preserve">Из них: </w:t>
      </w:r>
    </w:p>
    <w:p w:rsidR="00E9162C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419</w:t>
      </w:r>
      <w:r w:rsidRPr="00B556FE">
        <w:rPr>
          <w:rFonts w:ascii="Times New Roman" w:hAnsi="Times New Roman"/>
          <w:iCs/>
          <w:sz w:val="28"/>
          <w:szCs w:val="28"/>
        </w:rPr>
        <w:t xml:space="preserve"> чел.  - дети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B556FE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 до </w:t>
      </w:r>
      <w:r w:rsidRPr="00B556FE">
        <w:rPr>
          <w:rFonts w:ascii="Times New Roman" w:hAnsi="Times New Roman"/>
          <w:iCs/>
          <w:sz w:val="28"/>
          <w:szCs w:val="28"/>
        </w:rPr>
        <w:t>3 лет;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1621 чел. – дети от 3 до 5 лет;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1719</w:t>
      </w:r>
      <w:r w:rsidRPr="00B556FE">
        <w:rPr>
          <w:rFonts w:ascii="Times New Roman" w:hAnsi="Times New Roman"/>
          <w:iCs/>
          <w:sz w:val="28"/>
          <w:szCs w:val="28"/>
        </w:rPr>
        <w:t xml:space="preserve"> чел. - дети</w:t>
      </w:r>
      <w:r>
        <w:rPr>
          <w:rFonts w:ascii="Times New Roman" w:hAnsi="Times New Roman"/>
          <w:iCs/>
          <w:sz w:val="28"/>
          <w:szCs w:val="28"/>
        </w:rPr>
        <w:t xml:space="preserve"> от 5 до 7</w:t>
      </w:r>
      <w:r w:rsidRPr="00B556FE">
        <w:rPr>
          <w:rFonts w:ascii="Times New Roman" w:hAnsi="Times New Roman"/>
          <w:iCs/>
          <w:sz w:val="28"/>
          <w:szCs w:val="28"/>
        </w:rPr>
        <w:t xml:space="preserve"> лет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Остальные дети стоят в очереди на получение места в МДОУ. Так, доля детей в возрасте от 3 до 7 лет, стоящих в очереди в МДОУ, на 01.07.201</w:t>
      </w:r>
      <w:r>
        <w:rPr>
          <w:rFonts w:ascii="Times New Roman" w:hAnsi="Times New Roman"/>
          <w:iCs/>
          <w:sz w:val="28"/>
          <w:szCs w:val="28"/>
        </w:rPr>
        <w:t>5</w:t>
      </w:r>
      <w:r w:rsidRPr="00B556FE">
        <w:rPr>
          <w:rFonts w:ascii="Times New Roman" w:hAnsi="Times New Roman"/>
          <w:iCs/>
          <w:sz w:val="28"/>
          <w:szCs w:val="28"/>
        </w:rPr>
        <w:t xml:space="preserve"> составила 13%. Таким образом, проблема нехватки мест в МДОУ продолжает оставаться важной социальной проблемой района. 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Растет</w:t>
      </w:r>
      <w:r w:rsidRPr="00B556FE">
        <w:rPr>
          <w:rFonts w:ascii="Times New Roman" w:hAnsi="Times New Roman"/>
          <w:sz w:val="28"/>
          <w:szCs w:val="28"/>
        </w:rPr>
        <w:t xml:space="preserve"> заработная плата педагогов, работающих в МДОУ. Учитывая строительство новых МДОУ, необходимо создать условия для привлечения специалистов дошкольного образования.</w:t>
      </w: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Система общего образования Краснокамского муниципального района характеризуется стабильными результатами по академическим показателям. Об этом свидетельствует повышение в районе «среднего балла ЕГЭ по обязательным предметам», рост числа выпускников, набравших по трем предметам ЕГЭ более 225 баллов. </w:t>
      </w: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 Краснокамского района.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Количество детей, требующих реабилитации и коррекции нарушений их развития, а также детей с ограниченными возможностями здоровья (далее - ОВЗ) на протяжении последних трех лет увеличивается.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42"/>
        <w:gridCol w:w="1465"/>
        <w:gridCol w:w="1465"/>
        <w:gridCol w:w="1489"/>
      </w:tblGrid>
      <w:tr w:rsidR="00E9162C" w:rsidRPr="00B556FE" w:rsidTr="00347838">
        <w:trPr>
          <w:trHeight w:val="609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Категории детей с трудностями в обучении и проблемами в развитии</w:t>
            </w:r>
          </w:p>
        </w:tc>
        <w:tc>
          <w:tcPr>
            <w:tcW w:w="1465" w:type="dxa"/>
          </w:tcPr>
          <w:p w:rsidR="00E9162C" w:rsidRPr="00B556FE" w:rsidRDefault="00E9162C" w:rsidP="00B64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</w:tcPr>
          <w:p w:rsidR="00E9162C" w:rsidRPr="00B556FE" w:rsidRDefault="00E9162C" w:rsidP="00B64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89" w:type="dxa"/>
          </w:tcPr>
          <w:p w:rsidR="00E9162C" w:rsidRPr="00B556FE" w:rsidRDefault="00E9162C" w:rsidP="00B64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9162C" w:rsidRPr="00B556FE" w:rsidTr="00347838">
        <w:trPr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E9162C" w:rsidRPr="00B556FE" w:rsidTr="00347838">
        <w:trPr>
          <w:trHeight w:val="345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Количество дошкольников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</w:tr>
      <w:tr w:rsidR="00E9162C" w:rsidRPr="00B556FE" w:rsidTr="00347838">
        <w:trPr>
          <w:trHeight w:val="353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Количество школьников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270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281</w:t>
            </w:r>
          </w:p>
        </w:tc>
      </w:tr>
      <w:tr w:rsidR="00E9162C" w:rsidRPr="00B556FE" w:rsidTr="00347838">
        <w:trPr>
          <w:trHeight w:val="361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Дети с ОВЗ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298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</w:tr>
    </w:tbl>
    <w:p w:rsidR="00E9162C" w:rsidRPr="00B556FE" w:rsidRDefault="00E9162C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Все дети, испытывающие значительные трудности усвоения  образовательной программы, как в дошкольном, так и в школьном возрасте, проходят обследование на психолого-медико-педагогической комиссии. Дети с ОВЗ нуждаются в изменении общеобразовательной программы обучения, как в условиях специального коррекционного учреждения, так и в условиях МОУ по адаптивной программе.</w:t>
      </w:r>
    </w:p>
    <w:p w:rsidR="00E9162C" w:rsidRPr="00B556FE" w:rsidRDefault="00E9162C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>-2015 учебном</w:t>
      </w:r>
      <w:r w:rsidRPr="00B556FE">
        <w:rPr>
          <w:rFonts w:ascii="Times New Roman" w:hAnsi="Times New Roman"/>
          <w:sz w:val="28"/>
          <w:szCs w:val="28"/>
        </w:rPr>
        <w:t xml:space="preserve">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B556FE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B556FE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B556FE">
        <w:rPr>
          <w:rFonts w:ascii="Times New Roman" w:hAnsi="Times New Roman"/>
          <w:bCs/>
          <w:sz w:val="28"/>
          <w:szCs w:val="28"/>
        </w:rPr>
        <w:t xml:space="preserve"> вида»</w:t>
      </w:r>
      <w:r w:rsidRPr="00B556FE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ребенка-инвалида). Из общего числа (448 чел.) 44 ребенка с ОВЗ обучалось индивидуально на дому. В систему образования Краснокамского муниципального района включены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Большое значение имеет индивидуальное развитие детей, особенно одаренных. В 2014  году из 27 участников краевого этапа Всероссийской олимпиады школьников по отдельным предметам 10 учащихся стали призерами, а 2- победителями. Призерами Всероссийского уровня предметных олимпиад стали 2 чел.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 xml:space="preserve"> В 2014 году двое обучающихся стали лауреатами премии Президента Российской Федерации, а 5 обучающихся - премии губернатора Пермского края «Юные дарования Прикамья». Количество детей, участников (победителей и призеров) конкурсов уровня выше краевого, недостаточно высоко. Не все МОУ выстроили систему работы с одаренными детьми и имеют возможности сопровождения одаренных и талантливых детей, что обуславливает необходимость организации единой целостной муниципальной системы сопровождения одаренных детей через МАОУ ДОД ЦДТ.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 xml:space="preserve">Согласно Федеральному закону от 29.12.2012 № 273-ФЗ «Об образовании в Российской Федерации», Единому квалификационному справочнику должностей руководителей, специалистов и служащих, утвержденному приказом Минздравсоцразвития Российской Федерации от 26.08.2010 № 761н, требования к педагогическим работникам включают требования к уровню их образования, необходимости прохождения курсовой подготовки, условиям получения квалификационных категорий, необходимости ведения инновационной, опытно-экспериментальной деятельности. В 2014  году прошли повышение квалификации 718 педагогических работников; в профессиональных олимпиадах участвовали 148 человек; в конференциях разного уровня -268 педагогов. 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На протяжении трех лет  увеличивается количество педагогов - участников конкурсов профессионального мастерства. Ежегодно педагоги района становятся лауреатами премии Президента Российской Федерации, а также премии губернатора Пермского края.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 настоящее время в районе имеется более 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0 вакансий педагогов. В отдельных образовательных организациях, кадровая проблема  решается за счет увеличения учебной нагрузки на работающих педагогов и за счет привлечения педагогов к работе по совместительству. К сожалению, наблюдается тенденция к увеличению педагогов пенсионного возраста, а количество педагогов со стажем работы до 5 лет составляет лишь 7,5 %: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1701"/>
        <w:gridCol w:w="1275"/>
      </w:tblGrid>
      <w:tr w:rsidR="00E9162C" w:rsidRPr="00B556FE" w:rsidTr="00347838">
        <w:tc>
          <w:tcPr>
            <w:tcW w:w="851" w:type="dxa"/>
            <w:vMerge w:val="restart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76" w:type="dxa"/>
            <w:gridSpan w:val="2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Численность работников ОУ</w:t>
            </w:r>
          </w:p>
        </w:tc>
      </w:tr>
      <w:tr w:rsidR="00E9162C" w:rsidRPr="00B556FE" w:rsidTr="00347838">
        <w:tc>
          <w:tcPr>
            <w:tcW w:w="851" w:type="dxa"/>
            <w:vMerge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62C" w:rsidRPr="00B556FE" w:rsidRDefault="00E9162C" w:rsidP="00B64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E9162C" w:rsidRPr="00B556FE" w:rsidRDefault="00E9162C" w:rsidP="00B64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Численность работников, всего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учителей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170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Решая задачу по сохранению педагогических кадров в образовательных организациях, администрация Краснокамского муниципального района в 2013 году начала работу в рамках долгосрочной целевой программы «Улучшение жилищных условий молодых учителей», утвержденной постановлением Правительства Пермского края от 22.10.2012 № 1157-п. Педагоги школ (в возрасте до 35 лет), ставшие ее участниками, получат социальные выплаты в размере 20 % расчетной (средней) стоимости жилья на оплату первоначального взноса по льготному ипотечному кредитованию.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Недостаточный </w:t>
      </w:r>
      <w:r w:rsidRPr="00B556FE">
        <w:rPr>
          <w:rFonts w:ascii="Times New Roman" w:hAnsi="Times New Roman"/>
          <w:sz w:val="28"/>
          <w:szCs w:val="28"/>
        </w:rPr>
        <w:t xml:space="preserve"> приток молодых специалистов в сферу образования района, </w:t>
      </w:r>
      <w:r>
        <w:rPr>
          <w:rFonts w:ascii="Times New Roman" w:hAnsi="Times New Roman"/>
          <w:sz w:val="28"/>
          <w:szCs w:val="28"/>
        </w:rPr>
        <w:t>старение</w:t>
      </w:r>
      <w:r w:rsidRPr="00B556FE">
        <w:rPr>
          <w:rFonts w:ascii="Times New Roman" w:hAnsi="Times New Roman"/>
          <w:sz w:val="28"/>
          <w:szCs w:val="28"/>
        </w:rPr>
        <w:t xml:space="preserve"> квалифицированных педагогических и управленческих кадров - одна из основных проблем муниципальной системы образования.</w:t>
      </w:r>
    </w:p>
    <w:p w:rsidR="00E9162C" w:rsidRPr="00B556FE" w:rsidRDefault="00E9162C" w:rsidP="00347838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9878AC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56FE">
        <w:rPr>
          <w:rFonts w:ascii="Times New Roman" w:hAnsi="Times New Roman"/>
          <w:b/>
          <w:sz w:val="28"/>
          <w:szCs w:val="28"/>
        </w:rPr>
        <w:t>. Приоритеты и цели муниципальной политики в</w:t>
      </w:r>
    </w:p>
    <w:p w:rsidR="00E9162C" w:rsidRPr="00B556FE" w:rsidRDefault="00E9162C" w:rsidP="009878AC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сфере образования Краснокамского муниципального района.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3.1. При разработке Программы учитывались следующие приоритеты в системе образования: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повышение качества предоставляемых образовательных услуг;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 обеспечение п</w:t>
      </w:r>
      <w:r w:rsidRPr="00B556FE">
        <w:rPr>
          <w:rFonts w:ascii="Times New Roman" w:hAnsi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 совершенствование единой системы непрерывного повышения квалификации педагогических кадров;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Целью Программы</w:t>
      </w:r>
      <w:r w:rsidRPr="00B556FE">
        <w:rPr>
          <w:rFonts w:ascii="Times New Roman" w:hAnsi="Times New Roman"/>
          <w:sz w:val="28"/>
          <w:szCs w:val="28"/>
        </w:rPr>
        <w:t xml:space="preserve"> является комплексное и эффективное развитие муниципальной 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E9162C" w:rsidRPr="00B556FE" w:rsidRDefault="00E9162C" w:rsidP="0034783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3.2. </w:t>
      </w:r>
      <w:r w:rsidRPr="00B556FE"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следующие </w:t>
      </w:r>
      <w:r w:rsidRPr="00B556FE">
        <w:rPr>
          <w:rFonts w:ascii="Times New Roman" w:hAnsi="Times New Roman"/>
          <w:b/>
          <w:sz w:val="28"/>
          <w:szCs w:val="28"/>
        </w:rPr>
        <w:t>задачи:</w:t>
      </w:r>
    </w:p>
    <w:p w:rsidR="00E9162C" w:rsidRPr="00B556FE" w:rsidRDefault="00E9162C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3.2.1.развитие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E9162C" w:rsidRPr="00B556FE" w:rsidRDefault="00E9162C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3.2.2.модернизация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3.2.3.создание условий для охраны и укрепления здоровья детей, их занятости во внеурочное время;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3.2.4.создание условий для развития индивидуальных способностей детей и необходимой коррекции нарушений их развития;</w:t>
      </w:r>
    </w:p>
    <w:p w:rsidR="00E9162C" w:rsidRPr="00B556FE" w:rsidRDefault="00E9162C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3.2.5.создание условий для развития кадрового потенциала отрасли образования;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3.2.6.обеспечение совершенствования системы управления отраслью образования и повышения эффективности деятельности ее институтов.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987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556FE">
        <w:rPr>
          <w:rFonts w:ascii="Times New Roman" w:hAnsi="Times New Roman"/>
          <w:b/>
          <w:sz w:val="28"/>
          <w:szCs w:val="28"/>
        </w:rPr>
        <w:t>. Прогноз конечных результатов Программы.</w:t>
      </w:r>
    </w:p>
    <w:p w:rsidR="00E9162C" w:rsidRPr="00B556FE" w:rsidRDefault="00E9162C" w:rsidP="0034783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Планируемые показатели Программы по итогам ее реализации:</w:t>
      </w:r>
    </w:p>
    <w:p w:rsidR="00E9162C" w:rsidRPr="00B556FE" w:rsidRDefault="00E9162C" w:rsidP="00347838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56FE">
        <w:rPr>
          <w:rFonts w:ascii="Times New Roman" w:hAnsi="Times New Roman" w:cs="Times New Roman"/>
          <w:sz w:val="28"/>
          <w:szCs w:val="28"/>
        </w:rPr>
        <w:t>4.1. Повысится удовлетворенность населения качеством образовательных услуг до 85% опрошенных;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4.2. Уменьшится доля детей в возрасте от 3 до 7 лет, стоящих в очереди для определения в МДОУ и составит - 0,0 %;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4.3.Уменьшится отношение среднего балла ЕГЭ в 10 % школ с лучшими результатами ЕГЭ к среднему баллу ЕГЭ в 10 % школ с худшими результатами ЕГЭ и составит – 1,63 ед.;</w:t>
      </w:r>
    </w:p>
    <w:p w:rsidR="00E9162C" w:rsidRPr="00B556FE" w:rsidRDefault="00E9162C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4.4. Увеличится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от 5 до 18 лет и составит 76,0%;</w:t>
      </w:r>
    </w:p>
    <w:p w:rsidR="00E9162C" w:rsidRPr="00B556FE" w:rsidRDefault="00E9162C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4.5. Увеличится доля обучающихся в МОУ (воспитанников МДОУ, МУДОД), охваченных оздоровлением, отдыхом и занятостью во внеурочное время до 74,0%;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4.6. Увеличится доля организаций Краснокамского муниципального района, имеющих лицензию на образовательную деятельность и составит  -100%;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4.7. Доля педагогических работников МОУ, своевременно повысивших уровень своей квалификации в разных формах в течение трех лет составит 100%;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4.8.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2012 г. №597 </w:t>
      </w:r>
      <w:r w:rsidRPr="00B556FE">
        <w:rPr>
          <w:rFonts w:ascii="Times New Roman" w:hAnsi="Times New Roman"/>
          <w:bCs/>
          <w:sz w:val="28"/>
          <w:szCs w:val="28"/>
        </w:rPr>
        <w:t>«О мерах по реализации государственной политики в области образования и науки.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4.9. Доля детей, ставших победителями и призерами краевых, всероссийских, международных мероприятий достигнет 38%;</w:t>
      </w:r>
    </w:p>
    <w:p w:rsidR="00E9162C" w:rsidRPr="00B556FE" w:rsidRDefault="00E9162C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4.10. 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 составит 100%.</w:t>
      </w:r>
    </w:p>
    <w:p w:rsidR="00E9162C" w:rsidRPr="00B556FE" w:rsidRDefault="00E9162C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9878AC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556FE">
        <w:rPr>
          <w:rFonts w:ascii="Times New Roman" w:hAnsi="Times New Roman"/>
          <w:b/>
          <w:sz w:val="28"/>
          <w:szCs w:val="28"/>
        </w:rPr>
        <w:t>.Сроки и этапы реализации Программы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Срок реализации Программы - 2015-2018 годы. Программа не имеет разделения на этапы, мероприятия Программы реализуются на протяжении всего срока ее действия.</w:t>
      </w:r>
    </w:p>
    <w:p w:rsidR="00E9162C" w:rsidRPr="00B556FE" w:rsidRDefault="00E9162C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9878AC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556FE">
        <w:rPr>
          <w:rFonts w:ascii="Times New Roman" w:hAnsi="Times New Roman"/>
          <w:b/>
          <w:sz w:val="28"/>
          <w:szCs w:val="28"/>
        </w:rPr>
        <w:t>. Перечень основных мероприятий Программы с указанием сроков их реализации и ожидаемых результатов</w:t>
      </w:r>
    </w:p>
    <w:tbl>
      <w:tblPr>
        <w:tblW w:w="109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5158"/>
        <w:gridCol w:w="1493"/>
        <w:gridCol w:w="951"/>
        <w:gridCol w:w="950"/>
        <w:gridCol w:w="1765"/>
      </w:tblGrid>
      <w:tr w:rsidR="00E9162C" w:rsidRPr="00B556FE" w:rsidTr="00BE70DF">
        <w:trPr>
          <w:trHeight w:val="133"/>
        </w:trPr>
        <w:tc>
          <w:tcPr>
            <w:tcW w:w="681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58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493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0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765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8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50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65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8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E9162C" w:rsidRPr="00B556FE" w:rsidRDefault="00E9162C" w:rsidP="009878AC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</w:t>
            </w:r>
          </w:p>
        </w:tc>
        <w:tc>
          <w:tcPr>
            <w:tcW w:w="10317" w:type="dxa"/>
            <w:gridSpan w:val="5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</w:rPr>
            </w:pPr>
            <w:r w:rsidRPr="00BE70DF">
              <w:rPr>
                <w:rFonts w:ascii="Times New Roman" w:hAnsi="Times New Roman"/>
                <w:b/>
              </w:rPr>
              <w:t xml:space="preserve">Подпрограмма 1 «Дошкольное образование» 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1.1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iCs/>
                <w:color w:val="00000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9878AC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100% обеспечение детского населения услугами дошкольного образования  в различных формах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1.2.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Предоставление услуги дошкольного образования детей в МДОУ.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9878AC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Предоставление всем детям в возрасте от 3 до 7 лет  места в ДОУ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1.3.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Обеспечение воспитания и обучения детей-инвалидов в МДОУ и на дому</w:t>
            </w:r>
          </w:p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Сохранение и развитие специальных условий для детей с ОВЗ в ДОУ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1.4.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 xml:space="preserve">Сокращение очереди в ДОУ </w:t>
            </w:r>
          </w:p>
        </w:tc>
      </w:tr>
      <w:tr w:rsidR="00E9162C" w:rsidRPr="00B556FE" w:rsidTr="00BE70DF">
        <w:trPr>
          <w:trHeight w:val="1120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1.5.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9878AC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во всех МДОУ наличия лицензии и условий в соответствии с ФГОС ДО.</w:t>
            </w:r>
          </w:p>
        </w:tc>
      </w:tr>
      <w:tr w:rsidR="00E9162C" w:rsidRPr="00B556FE" w:rsidTr="00BE70DF">
        <w:trPr>
          <w:trHeight w:val="291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1.6.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9878AC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выплат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</w:rPr>
            </w:pPr>
            <w:r w:rsidRPr="00BE70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17" w:type="dxa"/>
            <w:gridSpan w:val="5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  <w:b/>
              </w:rPr>
              <w:t>Подпрограмма 2 «Начальное, основное и среднее общее образование»</w:t>
            </w:r>
          </w:p>
        </w:tc>
      </w:tr>
      <w:tr w:rsidR="00E9162C" w:rsidRPr="00B556FE" w:rsidTr="00BE70DF">
        <w:trPr>
          <w:trHeight w:val="310"/>
        </w:trPr>
        <w:tc>
          <w:tcPr>
            <w:tcW w:w="681" w:type="dxa"/>
            <w:vMerge w:val="restart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№ п/п</w:t>
            </w:r>
          </w:p>
        </w:tc>
        <w:tc>
          <w:tcPr>
            <w:tcW w:w="5158" w:type="dxa"/>
            <w:vMerge w:val="restart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493" w:type="dxa"/>
            <w:vMerge w:val="restart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901" w:type="dxa"/>
            <w:gridSpan w:val="2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765" w:type="dxa"/>
            <w:vMerge w:val="restart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  <w:vMerge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158" w:type="dxa"/>
            <w:vMerge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765" w:type="dxa"/>
            <w:vMerge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</w:p>
        </w:tc>
      </w:tr>
      <w:tr w:rsidR="00E9162C" w:rsidRPr="00B556FE" w:rsidTr="00BE70DF">
        <w:trPr>
          <w:trHeight w:val="1101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2.1.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  <w:color w:val="00000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100% обеспечение потребности на получение начального, основного и среднего общего образования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2.2.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Функционирование всех образовательных учреждений на территории КМР</w:t>
            </w:r>
          </w:p>
        </w:tc>
      </w:tr>
      <w:tr w:rsidR="00E9162C" w:rsidRPr="00B556FE" w:rsidTr="00BE70DF">
        <w:trPr>
          <w:trHeight w:val="41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2.3.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Выплата ежемесячного денежного вознаграждения за классное руководство</w:t>
            </w:r>
          </w:p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 xml:space="preserve">Рост средней заработной платы педагогических работников </w:t>
            </w:r>
          </w:p>
        </w:tc>
      </w:tr>
      <w:tr w:rsidR="00E9162C" w:rsidRPr="00B556FE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2.4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УСО АКМР, С(К)ОУ «С(К)ОШ № 9»</w:t>
            </w:r>
          </w:p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100% обеспечение потребности в образовании детям с ОВЗ</w:t>
            </w:r>
          </w:p>
        </w:tc>
      </w:tr>
      <w:tr w:rsidR="00E9162C" w:rsidRPr="00B556FE" w:rsidTr="00BE70DF">
        <w:trPr>
          <w:trHeight w:val="1495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2.5.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</w:tr>
      <w:tr w:rsidR="00E9162C" w:rsidRPr="00BE70DF" w:rsidTr="00BE70DF">
        <w:trPr>
          <w:trHeight w:val="133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2.6.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Компенсация на проезд учащихся до места учебы</w:t>
            </w:r>
          </w:p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бесплатного проезда учащимся из поселений</w:t>
            </w:r>
          </w:p>
        </w:tc>
      </w:tr>
      <w:tr w:rsidR="00E9162C" w:rsidRPr="00BE70DF" w:rsidTr="00BE70DF">
        <w:trPr>
          <w:trHeight w:val="3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</w:t>
            </w:r>
          </w:p>
        </w:tc>
        <w:tc>
          <w:tcPr>
            <w:tcW w:w="10317" w:type="dxa"/>
            <w:gridSpan w:val="5"/>
          </w:tcPr>
          <w:p w:rsidR="00E9162C" w:rsidRPr="00BE70DF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  <w:b/>
              </w:rPr>
              <w:t>Подпрограмма 3 «Дополнительное образование и воспитание детей»</w:t>
            </w:r>
          </w:p>
        </w:tc>
      </w:tr>
      <w:tr w:rsidR="00E9162C" w:rsidRPr="00BE70DF" w:rsidTr="00BE70DF">
        <w:trPr>
          <w:trHeight w:val="15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3.1.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E70DF">
              <w:rPr>
                <w:rFonts w:ascii="Times New Roman" w:hAnsi="Times New Roman"/>
                <w:iCs/>
                <w:color w:val="000000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-108" w:right="-108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МАОУ ДОД ЦДТ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разнообразия дополнительных образовательных услуг для детей</w:t>
            </w:r>
          </w:p>
        </w:tc>
      </w:tr>
      <w:tr w:rsidR="00E9162C" w:rsidRPr="00BE70DF" w:rsidTr="00BE70DF">
        <w:trPr>
          <w:trHeight w:val="176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3.2.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-108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МАОУ ДОД ЦДТ, МБОУ ЦПМСС «Компас»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Сопровождение детей с ОВЗ по образовательному маршруту на всех уровнях образования</w:t>
            </w:r>
          </w:p>
        </w:tc>
      </w:tr>
      <w:tr w:rsidR="00E9162C" w:rsidRPr="00BE70DF" w:rsidTr="00BE70DF">
        <w:trPr>
          <w:trHeight w:val="6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3.3.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ОУ, ОКМП, ОСФК,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</w:p>
        </w:tc>
      </w:tr>
      <w:tr w:rsidR="00E9162C" w:rsidRPr="00BE70DF" w:rsidTr="00BE70DF">
        <w:trPr>
          <w:trHeight w:val="15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3.4.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-108" w:right="-108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МАОУ ДОД ЦДТ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 xml:space="preserve">Обеспечение во всех  ОУ ДОД наличия лицензии и современных безопасных условий   </w:t>
            </w:r>
          </w:p>
        </w:tc>
      </w:tr>
      <w:tr w:rsidR="00E9162C" w:rsidRPr="00BE70DF" w:rsidTr="00BE70DF">
        <w:trPr>
          <w:trHeight w:val="15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3.5.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BE70DF">
              <w:rPr>
                <w:rFonts w:ascii="Times New Roman" w:hAnsi="Times New Roman"/>
                <w:color w:val="00000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493" w:type="dxa"/>
          </w:tcPr>
          <w:p w:rsidR="00E9162C" w:rsidRPr="00BE70DF" w:rsidRDefault="00E9162C" w:rsidP="00BE70DF">
            <w:pPr>
              <w:pStyle w:val="ListParagraph"/>
              <w:spacing w:line="240" w:lineRule="exact"/>
              <w:ind w:left="0" w:right="-108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</w:t>
            </w:r>
          </w:p>
          <w:p w:rsidR="00E9162C" w:rsidRPr="00BE70DF" w:rsidRDefault="00E9162C" w:rsidP="00BE70DF">
            <w:pPr>
              <w:pStyle w:val="ListParagraph"/>
              <w:spacing w:line="240" w:lineRule="exact"/>
              <w:ind w:left="0" w:right="-108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МАОУ ДОД ЦДТ</w:t>
            </w:r>
          </w:p>
        </w:tc>
        <w:tc>
          <w:tcPr>
            <w:tcW w:w="951" w:type="dxa"/>
          </w:tcPr>
          <w:p w:rsidR="00E9162C" w:rsidRPr="00BE70DF" w:rsidRDefault="00E9162C" w:rsidP="00BE70DF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CD30FD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5" w:type="dxa"/>
          </w:tcPr>
          <w:p w:rsidR="00E9162C" w:rsidRPr="00BE70DF" w:rsidRDefault="00E9162C" w:rsidP="00BE70DF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 выполнения мероприятий  полном</w:t>
            </w:r>
          </w:p>
          <w:p w:rsidR="00E9162C" w:rsidRPr="00BE70DF" w:rsidRDefault="00E9162C" w:rsidP="00BE70DF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объеме.</w:t>
            </w:r>
          </w:p>
        </w:tc>
      </w:tr>
      <w:tr w:rsidR="00E9162C" w:rsidRPr="00BE70DF" w:rsidTr="00BE70DF">
        <w:trPr>
          <w:trHeight w:val="247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4.</w:t>
            </w:r>
          </w:p>
        </w:tc>
        <w:tc>
          <w:tcPr>
            <w:tcW w:w="10317" w:type="dxa"/>
            <w:gridSpan w:val="5"/>
          </w:tcPr>
          <w:p w:rsidR="00E9162C" w:rsidRPr="00BE70DF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  <w:b/>
              </w:rPr>
              <w:t>Подпрограмма 4. «Кадровая политика»</w:t>
            </w:r>
          </w:p>
        </w:tc>
      </w:tr>
      <w:tr w:rsidR="00E9162C" w:rsidRPr="00BE70DF" w:rsidTr="00BE70DF">
        <w:trPr>
          <w:trHeight w:val="1108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4.1.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МБОУ ДПОС ЦИМТО, МБОУ ДПОС МЦ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 xml:space="preserve"> Все педагоги прошли повышение квалификации.</w:t>
            </w:r>
          </w:p>
        </w:tc>
      </w:tr>
      <w:tr w:rsidR="00E9162C" w:rsidRPr="00BE70DF" w:rsidTr="00BE70DF">
        <w:trPr>
          <w:trHeight w:val="1108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4.2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МБОУ ДПОС ЦИМТО, МБОУ ДПОС МЦ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Участие в краевом проекте</w:t>
            </w:r>
          </w:p>
        </w:tc>
      </w:tr>
      <w:tr w:rsidR="00E9162C" w:rsidRPr="00BE70DF" w:rsidTr="00BE70DF">
        <w:trPr>
          <w:trHeight w:val="65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4.3.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АКМР, ОУ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1506D1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-108" w:firstLine="108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Социальная поддержка студентов</w:t>
            </w:r>
          </w:p>
        </w:tc>
      </w:tr>
      <w:tr w:rsidR="00E9162C" w:rsidRPr="00BE70DF" w:rsidTr="00BE70DF">
        <w:trPr>
          <w:trHeight w:val="506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5</w:t>
            </w:r>
          </w:p>
        </w:tc>
        <w:tc>
          <w:tcPr>
            <w:tcW w:w="10317" w:type="dxa"/>
            <w:gridSpan w:val="5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  <w:b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E9162C" w:rsidRPr="00BE70DF" w:rsidTr="00BE70DF">
        <w:trPr>
          <w:trHeight w:val="819"/>
        </w:trPr>
        <w:tc>
          <w:tcPr>
            <w:tcW w:w="681" w:type="dxa"/>
          </w:tcPr>
          <w:p w:rsidR="00E9162C" w:rsidRPr="00BE70DF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5.1.</w:t>
            </w:r>
          </w:p>
        </w:tc>
        <w:tc>
          <w:tcPr>
            <w:tcW w:w="5158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BE70DF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  <w:p w:rsidR="00E9162C" w:rsidRPr="00BE70DF" w:rsidRDefault="00E9162C" w:rsidP="003478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</w:tcPr>
          <w:p w:rsidR="00E9162C" w:rsidRPr="00BE70DF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УСО АКМР</w:t>
            </w:r>
          </w:p>
        </w:tc>
        <w:tc>
          <w:tcPr>
            <w:tcW w:w="951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2015</w:t>
            </w:r>
          </w:p>
        </w:tc>
        <w:tc>
          <w:tcPr>
            <w:tcW w:w="950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2018</w:t>
            </w:r>
          </w:p>
        </w:tc>
        <w:tc>
          <w:tcPr>
            <w:tcW w:w="1765" w:type="dxa"/>
          </w:tcPr>
          <w:p w:rsidR="00E9162C" w:rsidRPr="00BE70DF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BE70DF">
              <w:rPr>
                <w:rFonts w:ascii="Times New Roman" w:hAnsi="Times New Roman"/>
              </w:rPr>
              <w:t>Обеспечение выполнения муниципальной программы на 100%</w:t>
            </w:r>
          </w:p>
        </w:tc>
      </w:tr>
    </w:tbl>
    <w:p w:rsidR="00E9162C" w:rsidRPr="00B556FE" w:rsidRDefault="00E9162C" w:rsidP="001506D1">
      <w:pPr>
        <w:pStyle w:val="ListParagraph"/>
        <w:ind w:left="0" w:firstLine="0"/>
        <w:jc w:val="center"/>
        <w:outlineLvl w:val="0"/>
        <w:rPr>
          <w:rFonts w:ascii="Times New Roman" w:hAnsi="Times New Roman"/>
          <w:b/>
          <w:spacing w:val="16"/>
          <w:sz w:val="28"/>
          <w:szCs w:val="28"/>
          <w:lang w:eastAsia="ru-RU"/>
        </w:rPr>
      </w:pPr>
      <w:r w:rsidRPr="00B556FE">
        <w:rPr>
          <w:rFonts w:ascii="Times New Roman" w:hAnsi="Times New Roman"/>
          <w:b/>
          <w:spacing w:val="16"/>
          <w:sz w:val="28"/>
          <w:szCs w:val="28"/>
          <w:lang w:val="en-US" w:eastAsia="ru-RU"/>
        </w:rPr>
        <w:t>VII</w:t>
      </w:r>
      <w:r w:rsidRPr="00B556FE">
        <w:rPr>
          <w:rFonts w:ascii="Times New Roman" w:hAnsi="Times New Roman"/>
          <w:b/>
          <w:spacing w:val="16"/>
          <w:sz w:val="28"/>
          <w:szCs w:val="28"/>
          <w:lang w:eastAsia="ru-RU"/>
        </w:rPr>
        <w:t>. Основные меры правового регулирования в образовательной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связи принятием Федерального закона от 29 декабря 2012 года № 273-ФЗ «Об образовании в Российской Федерации» в течение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- 2018 годов в рамках Программы будут приняты нормативные правовые акты, обеспечивающие реализацию указанного федерального закона. При разработке указанных нормативных правовых актов их содержание будет основываться, в том числе, на тех изменениях, которые запланированы в Программе.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 целью обеспечения информационной открытости образовательных организаций будут приняты нормативные правовые акты, касающиеся предоставления общественности информации об образовательной организации, развития государственно-общественного управления, общественного контроля, системного мониторинга и так далее.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Модернизации образовательного процесса будет способствовать создание современной инфраструктуры в соответствии с обновлением санитарных и строительных норм и правил.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Будут разработаны правовые акты, обеспечивающие межведомственное взаимодействие и государственно-частное партнерство в образовании.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Наряду с этим планируется внесение изменений в нормативные правовые акты, связанные с оплатой труда педагогических работников,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образования.</w:t>
      </w:r>
    </w:p>
    <w:p w:rsidR="00E9162C" w:rsidRPr="00B556FE" w:rsidRDefault="00E9162C" w:rsidP="001506D1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1506D1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556FE">
        <w:rPr>
          <w:rFonts w:ascii="Times New Roman" w:hAnsi="Times New Roman"/>
          <w:b/>
          <w:sz w:val="28"/>
          <w:szCs w:val="28"/>
        </w:rPr>
        <w:t>. Перечень и краткое описание подпрограмм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Программа определяет направления деятельности, обеспечивающие реализацию государственной политики в сфере образования на всех ее уровнях, финансовое обеспечение и механизмы реализации мероприятий, направленных на обеспечение доступности и качества образовательных услуг. Программа включает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структуру Программы входят: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1 «Дошкольное образование»;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2 «Начальное, основное и среднее общее образование»;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3 «Дополнительное образование и воспитание детей»;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4 «Кадровая политика»;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5 «Обеспечение реализации Программы и прочие мероприятия в области образования».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      8.1. Подпрограмма «Дошкольное образование» (далее - Подпрограмма 1) предполагает создание в системе дошкольного образования возможности для современного качественного и доступного образования и позитивной социализации детей, а также функционирование и развитие МДОУ;</w:t>
      </w:r>
    </w:p>
    <w:p w:rsidR="00E9162C" w:rsidRPr="00B556FE" w:rsidRDefault="00E9162C" w:rsidP="00347838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8.2. Подпрограмма «Начальное, основное и среднее общее образование» (далее - Подпрограмма 2), которая реализуется через мероприятия направленные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а также функционирование и развитие МОУ;</w:t>
      </w:r>
    </w:p>
    <w:p w:rsidR="00E9162C" w:rsidRPr="00B556FE" w:rsidRDefault="00E9162C" w:rsidP="00347838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8.3. Подпрограмма «Дополнительное образование и воспитание детей» (далее - Подпрограмма 3), которая реализуется через предоставление услуг дополнительного образования детей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самоопределения, а также функционирование и развитие МАОУ ДОД ЦДТ;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8.4. Подпрограмма «Кадровая политика» (далее – Подпрограмма 4) интегрирует задачи всех уровней образования – стимулирование педагогических кадров к достижению высоких результатов,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8.5. Подпрограмма «Обеспечение реализации Программы и прочие мероприятия в области образования» (далее - Подпрограмма 5), которая  реализует мероприятия, обеспечивающие функционирование исполнительных органов муниципальной власти – Управления системой образования администрации Краснокамского муниципального района. Также в рамках данной подпрограммы реализуются мероприятия, связанные с управлением Программы в целом, мониторингами в сфере образования по различным направлениям, информационным сопровождением Программы и в целом деятельности отрасли «образование» вКраснокамском муниципальном районе.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1506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556FE">
        <w:rPr>
          <w:rFonts w:ascii="Times New Roman" w:hAnsi="Times New Roman"/>
          <w:b/>
          <w:sz w:val="28"/>
          <w:szCs w:val="28"/>
        </w:rPr>
        <w:t>.Перечень целевых показателей Программы</w:t>
      </w:r>
    </w:p>
    <w:p w:rsidR="00E9162C" w:rsidRPr="00B556FE" w:rsidRDefault="00E9162C" w:rsidP="001506D1">
      <w:pPr>
        <w:suppressAutoHyphens/>
        <w:spacing w:after="0" w:line="360" w:lineRule="exac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с расшифровкой плановых показателей по годам ее реализации, сведения о взаимосвязи с конечными целевыми показателями</w:t>
      </w:r>
    </w:p>
    <w:tbl>
      <w:tblPr>
        <w:tblW w:w="104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975"/>
        <w:gridCol w:w="135"/>
        <w:gridCol w:w="676"/>
        <w:gridCol w:w="676"/>
        <w:gridCol w:w="676"/>
        <w:gridCol w:w="676"/>
        <w:gridCol w:w="136"/>
        <w:gridCol w:w="675"/>
        <w:gridCol w:w="136"/>
        <w:gridCol w:w="678"/>
        <w:gridCol w:w="676"/>
        <w:gridCol w:w="1758"/>
        <w:gridCol w:w="33"/>
      </w:tblGrid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0" w:type="dxa"/>
            <w:gridSpan w:val="2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76" w:type="dxa"/>
            <w:vMerge w:val="restart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652" w:type="dxa"/>
            <w:gridSpan w:val="7"/>
            <w:tcBorders>
              <w:right w:val="single" w:sz="4" w:space="0" w:color="auto"/>
            </w:tcBorders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12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58" w:type="dxa"/>
            <w:vMerge/>
            <w:tcBorders>
              <w:lef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0" w:type="dxa"/>
            <w:gridSpan w:val="2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2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58" w:type="dxa"/>
          </w:tcPr>
          <w:p w:rsidR="00E9162C" w:rsidRPr="00B556FE" w:rsidRDefault="00E9162C" w:rsidP="00FB1638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76" w:type="dxa"/>
          </w:tcPr>
          <w:p w:rsidR="00E9162C" w:rsidRPr="00B556FE" w:rsidRDefault="00E9162C" w:rsidP="004329F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Исполнение всех мероприятий программы</w:t>
            </w: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58" w:type="dxa"/>
          </w:tcPr>
          <w:p w:rsidR="00E9162C" w:rsidRPr="00B556FE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Приведение организаций в нормативное состояние..</w:t>
            </w:r>
          </w:p>
        </w:tc>
      </w:tr>
      <w:tr w:rsidR="00E9162C" w:rsidRPr="00B556FE" w:rsidTr="00FB1638">
        <w:trPr>
          <w:gridAfter w:val="1"/>
          <w:wAfter w:w="32" w:type="dxa"/>
          <w:trHeight w:val="144"/>
        </w:trPr>
        <w:tc>
          <w:tcPr>
            <w:tcW w:w="7997" w:type="dxa"/>
            <w:gridSpan w:val="11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gridAfter w:val="1"/>
          <w:wAfter w:w="33" w:type="dxa"/>
          <w:trHeight w:val="14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 xml:space="preserve">Доля детей в возрасте от 3 до 7 лет, стоящих в очереди для определения </w:t>
            </w:r>
          </w:p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в МДОУ, в общем количестве детей данного возраста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7,5</w:t>
            </w:r>
          </w:p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3,5</w:t>
            </w:r>
          </w:p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0,0</w:t>
            </w:r>
          </w:p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</w:tr>
      <w:tr w:rsidR="00E9162C" w:rsidRPr="00B556FE" w:rsidTr="00FB1638">
        <w:trPr>
          <w:gridAfter w:val="1"/>
          <w:wAfter w:w="32" w:type="dxa"/>
          <w:trHeight w:val="274"/>
        </w:trPr>
        <w:tc>
          <w:tcPr>
            <w:tcW w:w="7997" w:type="dxa"/>
            <w:gridSpan w:val="11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trHeight w:val="2772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Отношение среднего балла ЕГЭ в 10 % школ с лучшими результатами ЕГЭ к среднему баллу ЕГЭ в 10% школ с худшими результатами ЕГЭ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</w:rPr>
              <w:t>1,63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</w:tr>
      <w:tr w:rsidR="00E9162C" w:rsidRPr="00B556FE" w:rsidTr="00FB1638">
        <w:trPr>
          <w:trHeight w:val="27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trHeight w:val="1843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 xml:space="preserve">Доля детей, охваченных образовательными программами дополнительного образования детей, в общей численности детей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и  подростков от 5 до 18 лет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</w:tr>
      <w:tr w:rsidR="00E9162C" w:rsidRPr="00B556FE" w:rsidTr="00FB1638">
        <w:trPr>
          <w:trHeight w:val="1142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 xml:space="preserve">Доля обучающихся в МОУ (воспитанников МДОУ, МУДОД), охваченных оздоровлением, отдыхом и занятостью во внеурочное время 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4329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Организация оздоровления и отдыха детей</w:t>
            </w:r>
          </w:p>
        </w:tc>
      </w:tr>
      <w:tr w:rsidR="00E9162C" w:rsidRPr="00B556FE" w:rsidTr="00FB1638">
        <w:trPr>
          <w:trHeight w:val="1386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 xml:space="preserve">Удельный вес численности обучающихся (воспитанников), ставших победителями и призерами краевых, всероссийских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и международных мероприятий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талантливыми детьми</w:t>
            </w:r>
          </w:p>
        </w:tc>
      </w:tr>
      <w:tr w:rsidR="00E9162C" w:rsidRPr="00B556FE" w:rsidTr="00FB1638">
        <w:trPr>
          <w:trHeight w:val="274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trHeight w:val="2757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 xml:space="preserve">Доля педагогических работников МОУ, своевременно повысивших уровень своей квалификации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в разных формах в течение трех лет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 xml:space="preserve">УСО 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</w:t>
            </w:r>
          </w:p>
        </w:tc>
      </w:tr>
      <w:tr w:rsidR="00E9162C" w:rsidRPr="00B556FE" w:rsidTr="00FB1638">
        <w:trPr>
          <w:trHeight w:val="2087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599«О мерах по реализации государственной политики в области образования и науки»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7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trHeight w:val="143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62C" w:rsidRPr="00B556FE" w:rsidTr="00FB1638">
        <w:trPr>
          <w:trHeight w:val="2172"/>
        </w:trPr>
        <w:tc>
          <w:tcPr>
            <w:tcW w:w="558" w:type="dxa"/>
          </w:tcPr>
          <w:p w:rsidR="00E9162C" w:rsidRPr="00B556FE" w:rsidRDefault="00E9162C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556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организации.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</w:tcPr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91" w:type="dxa"/>
            <w:gridSpan w:val="2"/>
          </w:tcPr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УСО администрации Краснокамского муниципального района</w:t>
            </w:r>
          </w:p>
        </w:tc>
      </w:tr>
    </w:tbl>
    <w:p w:rsidR="00E9162C" w:rsidRPr="00B556FE" w:rsidRDefault="00E9162C" w:rsidP="00347838">
      <w:pPr>
        <w:suppressAutoHyphens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FB1638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55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E9162C" w:rsidRPr="00B556FE" w:rsidRDefault="00E9162C" w:rsidP="00347838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Ресурсное обеспечение Программы предусмотрено за счет средств краевого и местного бюджетов. Предполагаемый общий объем необходимых средств на проведение работ в рамках Программы: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10.1.Финансовое обеспечение реализации муниципальной программы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средств </w:t>
      </w:r>
      <w:r w:rsidRPr="00B556FE"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  <w:r w:rsidRPr="00B556FE">
        <w:rPr>
          <w:rFonts w:ascii="Times New Roman" w:hAnsi="Times New Roman"/>
          <w:sz w:val="28"/>
          <w:szCs w:val="28"/>
        </w:rPr>
        <w:t>(приложение 1);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10.2.Финансовое обеспечение реализации муниципальной программы 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средств </w:t>
      </w:r>
      <w:r w:rsidRPr="00B556FE">
        <w:rPr>
          <w:rFonts w:ascii="Times New Roman" w:hAnsi="Times New Roman"/>
          <w:b/>
          <w:sz w:val="28"/>
          <w:szCs w:val="28"/>
        </w:rPr>
        <w:t xml:space="preserve">бюджета Пермского края, федерального бюджета </w:t>
      </w:r>
      <w:r w:rsidRPr="00B556FE">
        <w:rPr>
          <w:rFonts w:ascii="Times New Roman" w:hAnsi="Times New Roman"/>
          <w:sz w:val="28"/>
          <w:szCs w:val="28"/>
        </w:rPr>
        <w:t>(приложение 2);</w:t>
      </w:r>
    </w:p>
    <w:p w:rsidR="00E9162C" w:rsidRPr="00B556FE" w:rsidRDefault="00E9162C" w:rsidP="00347838">
      <w:pPr>
        <w:pStyle w:val="ListParagraph"/>
        <w:ind w:left="0" w:firstLine="425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10.3.Финансовое обеспечение реализации муниципальной программы </w:t>
      </w:r>
    </w:p>
    <w:p w:rsidR="00E9162C" w:rsidRPr="00B556FE" w:rsidRDefault="00E9162C" w:rsidP="00347838">
      <w:pPr>
        <w:pStyle w:val="ListParagraph"/>
        <w:ind w:left="0" w:firstLine="425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</w:t>
      </w:r>
      <w:r w:rsidRPr="00B556FE">
        <w:rPr>
          <w:rFonts w:ascii="Times New Roman" w:hAnsi="Times New Roman"/>
          <w:b/>
          <w:sz w:val="28"/>
          <w:szCs w:val="28"/>
        </w:rPr>
        <w:t>внебюджетных источников финансирования</w:t>
      </w:r>
      <w:r w:rsidRPr="00B556FE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10.4. Финансовое обеспечение реализации муниципальной программы </w:t>
      </w:r>
    </w:p>
    <w:p w:rsidR="00E9162C" w:rsidRPr="00B556FE" w:rsidRDefault="00E9162C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</w:t>
      </w:r>
      <w:r w:rsidRPr="00B556FE">
        <w:rPr>
          <w:rFonts w:ascii="Times New Roman" w:hAnsi="Times New Roman"/>
          <w:b/>
          <w:sz w:val="28"/>
          <w:szCs w:val="28"/>
        </w:rPr>
        <w:t xml:space="preserve">всех источников финансирования </w:t>
      </w:r>
      <w:r w:rsidRPr="00B556FE">
        <w:rPr>
          <w:rFonts w:ascii="Times New Roman" w:hAnsi="Times New Roman"/>
          <w:sz w:val="28"/>
          <w:szCs w:val="28"/>
        </w:rPr>
        <w:t>(приложение 4).</w:t>
      </w:r>
    </w:p>
    <w:p w:rsidR="00E9162C" w:rsidRPr="00B556FE" w:rsidRDefault="00E9162C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FB1638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XI. Методы оценки эффективности Программы.</w:t>
      </w:r>
    </w:p>
    <w:p w:rsidR="00E9162C" w:rsidRPr="00B556FE" w:rsidRDefault="00E9162C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11.1. Оценка эффективности Программы  (далее – оценка) осуществляется для обеспечения оптимального соотношения связанных с реализацией программы затрат и достигаемых в ходе ее реализации результатов.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Оценка проводится по итогам ее реализации за отчетный финансовый год и в целом после завершения реализации Программы.</w:t>
      </w:r>
    </w:p>
    <w:p w:rsidR="00E9162C" w:rsidRPr="00B556FE" w:rsidRDefault="00E9162C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11.2. Оценка производится УСО и направляется в Уполномоченный орган вместе с годовым отчетом. </w:t>
      </w:r>
    </w:p>
    <w:p w:rsidR="00E9162C" w:rsidRPr="00B556FE" w:rsidRDefault="00E9162C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 Методика оценки учитывает необходимость проведения следующих оценок:</w:t>
      </w:r>
    </w:p>
    <w:p w:rsidR="00E9162C" w:rsidRPr="00B556FE" w:rsidRDefault="00E9162C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11.3.1. Степень достижения целей и решения задач Программы.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11.3.1.1. 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СДЦ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= СДП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х УФ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, где:</w:t>
      </w:r>
    </w:p>
    <w:p w:rsidR="00E9162C" w:rsidRPr="00B556FE" w:rsidRDefault="00E9162C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СДЦ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степень достижения целей (решения задач)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-мероприятию;</w:t>
      </w:r>
    </w:p>
    <w:p w:rsidR="00E9162C" w:rsidRPr="00B556FE" w:rsidRDefault="00E9162C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СДП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степень достижения показателей (индикаторов) Программы (подпрограммы)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-мероприятию;</w:t>
      </w:r>
    </w:p>
    <w:p w:rsidR="00E9162C" w:rsidRPr="00B556FE" w:rsidRDefault="00E9162C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уровень финансирования реализации основных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-мероприятий Программы (подпрограммы).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11.3.1.2. Усредненная степень достижения показателей (индикаторов) Программы (подпрограммы)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-мероприятию рассчитывается по формуле: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СДП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= (СДП1+СДП2+…+СДП</w:t>
      </w:r>
      <w:r w:rsidRPr="00B556FE">
        <w:rPr>
          <w:rFonts w:ascii="Times New Roman" w:hAnsi="Times New Roman"/>
          <w:sz w:val="28"/>
          <w:szCs w:val="28"/>
          <w:lang w:val="en-US"/>
        </w:rPr>
        <w:t>m</w:t>
      </w:r>
      <w:r w:rsidRPr="00B556FE">
        <w:rPr>
          <w:rFonts w:ascii="Times New Roman" w:hAnsi="Times New Roman"/>
          <w:sz w:val="28"/>
          <w:szCs w:val="28"/>
        </w:rPr>
        <w:t>)/</w:t>
      </w:r>
      <w:r w:rsidRPr="00B556FE">
        <w:rPr>
          <w:rFonts w:ascii="Times New Roman" w:hAnsi="Times New Roman"/>
          <w:sz w:val="28"/>
          <w:szCs w:val="28"/>
          <w:lang w:val="en-US"/>
        </w:rPr>
        <w:t>m</w:t>
      </w:r>
      <w:r w:rsidRPr="00B556FE">
        <w:rPr>
          <w:rFonts w:ascii="Times New Roman" w:hAnsi="Times New Roman"/>
          <w:sz w:val="28"/>
          <w:szCs w:val="28"/>
        </w:rPr>
        <w:t>, где: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  <w:lang w:val="en-US"/>
        </w:rPr>
        <w:t>m</w:t>
      </w:r>
      <w:r w:rsidRPr="00B556FE">
        <w:rPr>
          <w:rFonts w:ascii="Times New Roman" w:hAnsi="Times New Roman"/>
          <w:sz w:val="28"/>
          <w:szCs w:val="28"/>
        </w:rPr>
        <w:t xml:space="preserve"> – количество показателей в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-мероприятии.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11.3.1.3. Степень достижения показателя (индикатора) Программы (подпрограммы) рассчитывается: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рост значений, по формуле: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СДП = ЗФ/ЗП, 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или: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СДП = 1+(1-(ЗФ/ЗП)), где: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ЗФ – фактическое значение показателя (индикатора) Программы (подпрограммы);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ЗП – плановое значение Показателя (индикатора) программы (подпрограммы). 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Если при расчете степени достижения показателя (индикатора) Программы (подпрограммы)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E9162C" w:rsidRPr="00B556FE" w:rsidRDefault="00E9162C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11.3.1.4. Степень соответствия запланированному уровню затрат и эффективности использования средств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бюджета Краснокамского муниципального района и иных источников ресурсного обеспечения программы определяется по формуле: </w:t>
      </w:r>
    </w:p>
    <w:p w:rsidR="00E9162C" w:rsidRPr="00B556FE" w:rsidRDefault="00E9162C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= ФФ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/ФП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, где: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уровень финансирования реализации основных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-мероприятий Программы (подпрограммы);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ФФ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-мероприятия Программы (подпрограммы);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ФП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 – плановый объем финансовых ресурсов на реализацию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 xml:space="preserve">-мероприятия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-мероприятия Программы (подпрограммы).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Значение показателя УФ не может быть больше 1,0.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 отсутствии финансирования значение показателя УФ считается равным 1,0.</w:t>
      </w:r>
    </w:p>
    <w:p w:rsidR="00E9162C" w:rsidRPr="00B556FE" w:rsidRDefault="00E9162C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11.3.1.5. Вывод об уровне эффективности (неэффективности) достигнутых целей и решенных задач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-мероприятию программы определяется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E9162C" w:rsidRPr="00B556FE" w:rsidTr="00347838">
        <w:tc>
          <w:tcPr>
            <w:tcW w:w="3227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Критерий оценки эффективности СДЦ</w:t>
            </w:r>
            <w:r w:rsidRPr="00B55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0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достигнутых целей и решенных задач по </w:t>
            </w:r>
            <w:r w:rsidRPr="00B55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>-мероприятию программы</w:t>
            </w:r>
          </w:p>
        </w:tc>
      </w:tr>
      <w:tr w:rsidR="00E9162C" w:rsidRPr="00B556FE" w:rsidTr="00347838">
        <w:tc>
          <w:tcPr>
            <w:tcW w:w="3227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менее 0,5</w:t>
            </w:r>
          </w:p>
        </w:tc>
        <w:tc>
          <w:tcPr>
            <w:tcW w:w="6910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Неэффективный уровень</w:t>
            </w:r>
          </w:p>
        </w:tc>
      </w:tr>
      <w:tr w:rsidR="00E9162C" w:rsidRPr="00B556FE" w:rsidTr="00347838">
        <w:tc>
          <w:tcPr>
            <w:tcW w:w="3227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0,5 – 0,79</w:t>
            </w:r>
          </w:p>
        </w:tc>
        <w:tc>
          <w:tcPr>
            <w:tcW w:w="6910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E9162C" w:rsidRPr="00B556FE" w:rsidTr="00347838">
        <w:tc>
          <w:tcPr>
            <w:tcW w:w="3227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0,8 – 1 </w:t>
            </w:r>
          </w:p>
        </w:tc>
        <w:tc>
          <w:tcPr>
            <w:tcW w:w="6910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Эффективный уровень</w:t>
            </w:r>
          </w:p>
        </w:tc>
      </w:tr>
      <w:tr w:rsidR="00E9162C" w:rsidRPr="00B556FE" w:rsidTr="00347838">
        <w:tc>
          <w:tcPr>
            <w:tcW w:w="3227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более 1</w:t>
            </w:r>
          </w:p>
        </w:tc>
        <w:tc>
          <w:tcPr>
            <w:tcW w:w="6910" w:type="dxa"/>
          </w:tcPr>
          <w:p w:rsidR="00E9162C" w:rsidRPr="00B556FE" w:rsidRDefault="00E9162C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Высокоэффективный уровень</w:t>
            </w:r>
          </w:p>
        </w:tc>
      </w:tr>
    </w:tbl>
    <w:p w:rsidR="00E9162C" w:rsidRPr="00B556FE" w:rsidRDefault="00E9162C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11.3.2. Оценка эффективности выполнения программы.</w:t>
      </w:r>
    </w:p>
    <w:p w:rsidR="00E9162C" w:rsidRPr="00B556FE" w:rsidRDefault="00E9162C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11.3.2.1. Программа считается реализуемой с высоким уровнем эффективности, если объем достигнутых целей и решенных задач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E9162C" w:rsidRPr="00B556FE" w:rsidRDefault="00E9162C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11.3.2.2. Программа считается реализуемой с удовлетворительным уровнем эффективности, если объем достигнутых целей и решенных задач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от 70% до 89,9% от общего объема целей и задач.</w:t>
      </w:r>
    </w:p>
    <w:p w:rsidR="00E9162C" w:rsidRPr="00B556FE" w:rsidRDefault="00E9162C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11.3.2.3. Если объем достигнутых целей и решенных задач по </w:t>
      </w:r>
      <w:r w:rsidRPr="00B556FE">
        <w:rPr>
          <w:rFonts w:ascii="Times New Roman" w:hAnsi="Times New Roman"/>
          <w:sz w:val="28"/>
          <w:szCs w:val="28"/>
          <w:lang w:val="en-US"/>
        </w:rPr>
        <w:t>i</w:t>
      </w:r>
      <w:r w:rsidRPr="00B556FE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E9162C" w:rsidRPr="00B556FE" w:rsidRDefault="00E9162C" w:rsidP="0034783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FB163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B556FE">
        <w:rPr>
          <w:rFonts w:ascii="Times New Roman" w:hAnsi="Times New Roman"/>
          <w:b/>
          <w:sz w:val="28"/>
          <w:szCs w:val="28"/>
        </w:rPr>
        <w:t>. Подпрограмма 1 «Дошкольное образование»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12.1.Паспорт Подпрограммы: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548"/>
        <w:gridCol w:w="508"/>
        <w:gridCol w:w="1251"/>
        <w:gridCol w:w="561"/>
        <w:gridCol w:w="650"/>
        <w:gridCol w:w="232"/>
        <w:gridCol w:w="712"/>
        <w:gridCol w:w="705"/>
        <w:gridCol w:w="208"/>
        <w:gridCol w:w="940"/>
        <w:gridCol w:w="414"/>
        <w:gridCol w:w="733"/>
        <w:gridCol w:w="965"/>
        <w:gridCol w:w="35"/>
      </w:tblGrid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«Дошкольное образование» (далее - Подпрограмма 1)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CD30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культуры и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по спорту и физической культуре, отдел по социальной политике, МКУ «Централизованная бухгалтерия».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1  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Цель подпрограммы 1        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Задачи подпрограммы 1  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1.Обеспечить эффективное функционирование и развитие действующих муниципальных дошкольных образовательных организаций (учреждений (далее - МДОУ) разного вида.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2.Уменьшить очередность на зачисление детей в МДОУ.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3.Обеспечить приведение и поддержание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нормативном состоянии МДОУ.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pStyle w:val="ConsPlusCell"/>
              <w:numPr>
                <w:ilvl w:val="0"/>
                <w:numId w:val="30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Повысится удовлетворенность населения качеством образовательных услуг: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 нет;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75 %;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80%;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85%.</w:t>
            </w:r>
          </w:p>
          <w:p w:rsidR="00E9162C" w:rsidRPr="00B556FE" w:rsidRDefault="00E9162C" w:rsidP="00347838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–7,5 %;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–3,5 %;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0,0 %;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0,0%;</w:t>
            </w:r>
          </w:p>
          <w:p w:rsidR="00E9162C" w:rsidRPr="00B556FE" w:rsidRDefault="00E9162C" w:rsidP="00264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0,0%.</w:t>
            </w:r>
          </w:p>
          <w:p w:rsidR="00E9162C" w:rsidRPr="00B556FE" w:rsidRDefault="00E9162C" w:rsidP="007B5D50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Доля МДОУ, имеющих бессрочную лицензию, составит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–83,2 %;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–100 %;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100 %;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100%;</w:t>
            </w:r>
          </w:p>
          <w:p w:rsidR="00E9162C" w:rsidRPr="00B556FE" w:rsidRDefault="00E9162C" w:rsidP="00577B3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100%.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914" w:type="dxa"/>
            <w:gridSpan w:val="13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Срок реализации Подпрограммы 1 -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2015-2018 годы.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  <w:vMerge w:val="restart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1  </w:t>
            </w: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44" w:type="dxa"/>
            <w:gridSpan w:val="9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 от 3 до 7 лет, стоящих в очереди в муниципальные дошкольные образовательные организации (учреждения) (далее- МДОУ).</w:t>
            </w: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4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162C" w:rsidRPr="00B556FE" w:rsidTr="00E53447">
        <w:trPr>
          <w:trHeight w:val="145"/>
        </w:trPr>
        <w:tc>
          <w:tcPr>
            <w:tcW w:w="232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E53447">
        <w:trPr>
          <w:trHeight w:val="3135"/>
        </w:trPr>
        <w:tc>
          <w:tcPr>
            <w:tcW w:w="232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6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162C" w:rsidRPr="00B556FE" w:rsidTr="00E53447">
        <w:trPr>
          <w:gridAfter w:val="1"/>
          <w:wAfter w:w="35" w:type="dxa"/>
          <w:trHeight w:val="401"/>
        </w:trPr>
        <w:tc>
          <w:tcPr>
            <w:tcW w:w="1779" w:type="dxa"/>
            <w:vMerge w:val="restart"/>
          </w:tcPr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9162C" w:rsidRPr="00B556FE" w:rsidRDefault="00E9162C" w:rsidP="000E42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1</w:t>
            </w:r>
          </w:p>
        </w:tc>
        <w:tc>
          <w:tcPr>
            <w:tcW w:w="2307" w:type="dxa"/>
            <w:gridSpan w:val="3"/>
            <w:vMerge w:val="restart"/>
          </w:tcPr>
          <w:p w:rsidR="00E9162C" w:rsidRPr="00B556FE" w:rsidRDefault="00E9162C" w:rsidP="000E42B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20" w:type="dxa"/>
            <w:gridSpan w:val="10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B556FE" w:rsidTr="00E53447">
        <w:trPr>
          <w:gridAfter w:val="1"/>
          <w:wAfter w:w="35" w:type="dxa"/>
          <w:trHeight w:val="335"/>
        </w:trPr>
        <w:tc>
          <w:tcPr>
            <w:tcW w:w="1779" w:type="dxa"/>
            <w:vMerge/>
          </w:tcPr>
          <w:p w:rsidR="00E9162C" w:rsidRPr="00B556FE" w:rsidRDefault="00E9162C" w:rsidP="000E42B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3"/>
            <w:vMerge/>
          </w:tcPr>
          <w:p w:rsidR="00E9162C" w:rsidRPr="00B556FE" w:rsidRDefault="00E9162C" w:rsidP="000E42B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</w:tcPr>
          <w:p w:rsidR="00E9162C" w:rsidRPr="00B556FE" w:rsidRDefault="00E9162C" w:rsidP="000E42B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2"/>
          </w:tcPr>
          <w:p w:rsidR="00E9162C" w:rsidRPr="00B556FE" w:rsidRDefault="00E9162C" w:rsidP="000E42B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62" w:type="dxa"/>
            <w:gridSpan w:val="3"/>
          </w:tcPr>
          <w:p w:rsidR="00E9162C" w:rsidRPr="00B556FE" w:rsidRDefault="00E9162C" w:rsidP="000E42B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698" w:type="dxa"/>
            <w:gridSpan w:val="2"/>
          </w:tcPr>
          <w:p w:rsidR="00E9162C" w:rsidRPr="00B556FE" w:rsidRDefault="00E9162C" w:rsidP="00577B38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B556FE" w:rsidTr="00E53447">
        <w:trPr>
          <w:gridAfter w:val="1"/>
          <w:wAfter w:w="35" w:type="dxa"/>
          <w:trHeight w:val="380"/>
        </w:trPr>
        <w:tc>
          <w:tcPr>
            <w:tcW w:w="1779" w:type="dxa"/>
            <w:vMerge/>
          </w:tcPr>
          <w:p w:rsidR="00E9162C" w:rsidRPr="00B556FE" w:rsidRDefault="00E9162C" w:rsidP="000E42B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3"/>
          </w:tcPr>
          <w:p w:rsidR="00E9162C" w:rsidRPr="00B556FE" w:rsidRDefault="00E9162C" w:rsidP="000E42B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43" w:type="dxa"/>
            <w:gridSpan w:val="3"/>
          </w:tcPr>
          <w:p w:rsidR="00E9162C" w:rsidRPr="005A6D7E" w:rsidRDefault="00E9162C" w:rsidP="005A6D7E">
            <w:pPr>
              <w:tabs>
                <w:tab w:val="left" w:pos="195"/>
                <w:tab w:val="center" w:pos="725"/>
              </w:tabs>
              <w:suppressAutoHyphens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ab/>
              <w:t>400077,8</w:t>
            </w:r>
          </w:p>
        </w:tc>
        <w:tc>
          <w:tcPr>
            <w:tcW w:w="1417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520 537,70</w:t>
            </w:r>
          </w:p>
        </w:tc>
        <w:tc>
          <w:tcPr>
            <w:tcW w:w="1562" w:type="dxa"/>
            <w:gridSpan w:val="3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414 802,36</w:t>
            </w:r>
          </w:p>
        </w:tc>
        <w:tc>
          <w:tcPr>
            <w:tcW w:w="1698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414 802,36</w:t>
            </w:r>
          </w:p>
        </w:tc>
      </w:tr>
      <w:tr w:rsidR="00E9162C" w:rsidRPr="00B556FE" w:rsidTr="00E53447">
        <w:trPr>
          <w:gridAfter w:val="1"/>
          <w:wAfter w:w="35" w:type="dxa"/>
          <w:trHeight w:val="127"/>
        </w:trPr>
        <w:tc>
          <w:tcPr>
            <w:tcW w:w="1779" w:type="dxa"/>
            <w:vMerge/>
          </w:tcPr>
          <w:p w:rsidR="00E9162C" w:rsidRPr="00B556FE" w:rsidRDefault="00E9162C" w:rsidP="000E42B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3"/>
          </w:tcPr>
          <w:p w:rsidR="00E9162C" w:rsidRPr="00B556FE" w:rsidRDefault="00E9162C" w:rsidP="00E53447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43" w:type="dxa"/>
            <w:gridSpan w:val="3"/>
          </w:tcPr>
          <w:p w:rsidR="00E9162C" w:rsidRPr="009E0DBC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111 017,00</w:t>
            </w:r>
          </w:p>
        </w:tc>
        <w:tc>
          <w:tcPr>
            <w:tcW w:w="1417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117 913,95</w:t>
            </w:r>
          </w:p>
        </w:tc>
        <w:tc>
          <w:tcPr>
            <w:tcW w:w="1562" w:type="dxa"/>
            <w:gridSpan w:val="3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117 913,95</w:t>
            </w:r>
          </w:p>
        </w:tc>
        <w:tc>
          <w:tcPr>
            <w:tcW w:w="1698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117 913,95</w:t>
            </w:r>
          </w:p>
        </w:tc>
      </w:tr>
      <w:tr w:rsidR="00E9162C" w:rsidRPr="00B556FE" w:rsidTr="00E53447">
        <w:trPr>
          <w:gridAfter w:val="1"/>
          <w:wAfter w:w="35" w:type="dxa"/>
          <w:trHeight w:val="127"/>
        </w:trPr>
        <w:tc>
          <w:tcPr>
            <w:tcW w:w="1779" w:type="dxa"/>
            <w:vMerge/>
          </w:tcPr>
          <w:p w:rsidR="00E9162C" w:rsidRPr="00B556FE" w:rsidRDefault="00E9162C" w:rsidP="000E42B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3"/>
          </w:tcPr>
          <w:p w:rsidR="00E9162C" w:rsidRPr="00B556FE" w:rsidRDefault="00E9162C" w:rsidP="000E42B0">
            <w:pPr>
              <w:spacing w:after="0" w:line="240" w:lineRule="exact"/>
              <w:ind w:left="-108"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43" w:type="dxa"/>
            <w:gridSpan w:val="3"/>
          </w:tcPr>
          <w:p w:rsidR="00E9162C" w:rsidRPr="009E0DBC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243446,0</w:t>
            </w:r>
          </w:p>
        </w:tc>
        <w:tc>
          <w:tcPr>
            <w:tcW w:w="1417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344 906,44</w:t>
            </w:r>
          </w:p>
        </w:tc>
        <w:tc>
          <w:tcPr>
            <w:tcW w:w="1562" w:type="dxa"/>
            <w:gridSpan w:val="3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239 171,10</w:t>
            </w:r>
          </w:p>
        </w:tc>
        <w:tc>
          <w:tcPr>
            <w:tcW w:w="1698" w:type="dxa"/>
            <w:gridSpan w:val="2"/>
          </w:tcPr>
          <w:p w:rsidR="00E9162C" w:rsidRPr="005A6D7E" w:rsidRDefault="00E9162C" w:rsidP="000E42B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239 171,10</w:t>
            </w:r>
          </w:p>
        </w:tc>
      </w:tr>
      <w:tr w:rsidR="00E9162C" w:rsidRPr="00B556FE" w:rsidTr="00E53447">
        <w:trPr>
          <w:gridAfter w:val="1"/>
          <w:wAfter w:w="35" w:type="dxa"/>
          <w:trHeight w:val="127"/>
        </w:trPr>
        <w:tc>
          <w:tcPr>
            <w:tcW w:w="1779" w:type="dxa"/>
            <w:vMerge/>
          </w:tcPr>
          <w:p w:rsidR="00E9162C" w:rsidRPr="00B556FE" w:rsidRDefault="00E9162C" w:rsidP="000E42B0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gridSpan w:val="3"/>
          </w:tcPr>
          <w:p w:rsidR="00E9162C" w:rsidRPr="00B556FE" w:rsidRDefault="00E9162C" w:rsidP="000E42B0">
            <w:pPr>
              <w:suppressAutoHyphens/>
              <w:spacing w:after="0" w:line="240" w:lineRule="exact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3" w:type="dxa"/>
            <w:gridSpan w:val="3"/>
          </w:tcPr>
          <w:p w:rsidR="00E9162C" w:rsidRPr="00B556FE" w:rsidRDefault="00E9162C" w:rsidP="000E42B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45 614,80</w:t>
            </w:r>
          </w:p>
        </w:tc>
        <w:tc>
          <w:tcPr>
            <w:tcW w:w="1417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57 717,31</w:t>
            </w:r>
          </w:p>
        </w:tc>
        <w:tc>
          <w:tcPr>
            <w:tcW w:w="1562" w:type="dxa"/>
            <w:gridSpan w:val="3"/>
          </w:tcPr>
          <w:p w:rsidR="00E9162C" w:rsidRPr="00B556FE" w:rsidRDefault="00E9162C" w:rsidP="000E42B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  57 717,31</w:t>
            </w:r>
          </w:p>
        </w:tc>
        <w:tc>
          <w:tcPr>
            <w:tcW w:w="1698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  57 717,31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12.2.Характеристика текущего состояния дошкольной образовательной системы, основные показатели и проблемы.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12.2.1. ВКраснокамском муниципальном районе функционируют 19 самостоятельных МДОУ и 12 структурных подразделений общеобразовательных учреждений разного вида: общеразвивающего, присмотра и оздоровления, комбинированного и компенсирующего видов, для детей с туберкулезной интоксикацией. Всего услуги дошкольного образования в МДОУ получают: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4258"/>
        <w:gridCol w:w="2552"/>
        <w:gridCol w:w="2254"/>
      </w:tblGrid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Вид МДОУ</w:t>
            </w:r>
          </w:p>
        </w:tc>
        <w:tc>
          <w:tcPr>
            <w:tcW w:w="2552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Количество детей, посещающих МДОУ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70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году, (чел.)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left="-70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E9162C" w:rsidRPr="00B556FE" w:rsidRDefault="00E9162C" w:rsidP="002C16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Количество детей, посещающих МДОУ, на 01.07.201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(чел.)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Общеразвивающего вида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2140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Присмотра и оздоровления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Комбинированного вида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1716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Компенсирующего вида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Для детей с туберкулезной интоксикацией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162C" w:rsidRPr="00B556FE" w:rsidTr="00347838">
        <w:trPr>
          <w:jc w:val="center"/>
        </w:trPr>
        <w:tc>
          <w:tcPr>
            <w:tcW w:w="845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E9162C" w:rsidRPr="00B556FE" w:rsidRDefault="00E9162C" w:rsidP="00D058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3721</w:t>
            </w:r>
          </w:p>
        </w:tc>
        <w:tc>
          <w:tcPr>
            <w:tcW w:w="2254" w:type="dxa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4108</w:t>
            </w:r>
          </w:p>
        </w:tc>
      </w:tr>
    </w:tbl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 данным МБУЗ «Детская городская больница» увеличивается количество детей дошкольного возраста (от 1 года до 6 лет):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01.01.2012 -5374 чел.;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01.01.2013 -5634 чел.;</w:t>
      </w:r>
    </w:p>
    <w:p w:rsidR="00E9162C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01.01.2014 -5792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01.01.2015 – 6127 чел.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Численность детей, стоящих на учете для определения в МДОУ, также увеличивается:</w:t>
      </w:r>
    </w:p>
    <w:p w:rsidR="00E9162C" w:rsidRPr="00B556FE" w:rsidRDefault="00E9162C" w:rsidP="009E42A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31.12.2012 - 3418 чел.;</w:t>
      </w:r>
    </w:p>
    <w:p w:rsidR="00E9162C" w:rsidRPr="00B556FE" w:rsidRDefault="00E9162C" w:rsidP="009E42A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31.12.2013 - 3464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Default="00E9162C" w:rsidP="009E42A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01.07.2014 – 3721 чел.</w:t>
      </w:r>
      <w:r>
        <w:rPr>
          <w:rFonts w:ascii="Times New Roman" w:hAnsi="Times New Roman"/>
          <w:sz w:val="28"/>
          <w:szCs w:val="28"/>
        </w:rPr>
        <w:t>;</w:t>
      </w:r>
    </w:p>
    <w:p w:rsidR="00E9162C" w:rsidRPr="00B556FE" w:rsidRDefault="00E9162C" w:rsidP="009E42AE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01.07.2015 - 1916 чел.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Охват детей дошкольным образованием в районе </w:t>
      </w:r>
      <w:r>
        <w:rPr>
          <w:rFonts w:ascii="Times New Roman" w:hAnsi="Times New Roman"/>
          <w:sz w:val="28"/>
          <w:szCs w:val="28"/>
        </w:rPr>
        <w:t>увеличился за счет создания новых мест в МДОУ и составил 4108 человек на 01.07.2015г</w:t>
      </w:r>
      <w:r w:rsidRPr="00B556FE">
        <w:rPr>
          <w:rFonts w:ascii="Times New Roman" w:hAnsi="Times New Roman"/>
          <w:sz w:val="28"/>
          <w:szCs w:val="28"/>
        </w:rPr>
        <w:t>. Доля детей в возрасте 1-6 лет, получающих дошкольную образовательную услугу в МДОУ, в общей численности детей данного возраста составила на 01.07.201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г.-  </w:t>
      </w:r>
      <w:r>
        <w:rPr>
          <w:rFonts w:ascii="Times New Roman" w:hAnsi="Times New Roman"/>
          <w:sz w:val="28"/>
          <w:szCs w:val="28"/>
        </w:rPr>
        <w:t>69</w:t>
      </w:r>
      <w:r w:rsidRPr="00B556FE">
        <w:rPr>
          <w:rFonts w:ascii="Times New Roman" w:hAnsi="Times New Roman"/>
          <w:sz w:val="28"/>
          <w:szCs w:val="28"/>
        </w:rPr>
        <w:t xml:space="preserve"> %.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B556FE">
        <w:rPr>
          <w:rFonts w:ascii="Times New Roman" w:hAnsi="Times New Roman"/>
          <w:iCs/>
          <w:sz w:val="28"/>
          <w:szCs w:val="28"/>
        </w:rPr>
        <w:t>Остальные дети стоят либо на учете, либо в очереди на получение места в МДОУ. Так, доля детей в возрасте от 3 до 7 лет, стоящих в очереди в МДОУ, на 01.07.201</w:t>
      </w:r>
      <w:r>
        <w:rPr>
          <w:rFonts w:ascii="Times New Roman" w:hAnsi="Times New Roman"/>
          <w:iCs/>
          <w:sz w:val="28"/>
          <w:szCs w:val="28"/>
        </w:rPr>
        <w:t>5</w:t>
      </w:r>
      <w:r w:rsidRPr="00B556FE">
        <w:rPr>
          <w:rFonts w:ascii="Times New Roman" w:hAnsi="Times New Roman"/>
          <w:iCs/>
          <w:sz w:val="28"/>
          <w:szCs w:val="28"/>
        </w:rPr>
        <w:t xml:space="preserve"> составила 13 %. 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 настоящее время в районе имеется более 50 вакансий педагогов МДОУ (в т. ч. вакансии на новый строящийся детский сад по ул. Чапаева). 40% работающих воспитателей имеет высшее образование, 18 % - педагоги пенсионного возраста. </w:t>
      </w:r>
      <w:r w:rsidRPr="00B556FE">
        <w:rPr>
          <w:rFonts w:ascii="Times New Roman" w:hAnsi="Times New Roman"/>
          <w:iCs/>
          <w:sz w:val="28"/>
          <w:szCs w:val="28"/>
        </w:rPr>
        <w:t>Остается низкой заработная плата педагогов, работающих в МДОУ. Учитывая необходимость создания в МДОУ дополнительных мест, необходимо создать условия для привлечения в МДОУ значительного числа специалистов, в первую очередь, повышая заработную плату педагогов, а также создавая безопасные и комфортные условия труда.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Все МДОУ имеют лицензию на право ведения образовательной деятельности, в том числе </w:t>
      </w:r>
      <w:r>
        <w:rPr>
          <w:rFonts w:ascii="Times New Roman" w:hAnsi="Times New Roman"/>
          <w:sz w:val="28"/>
          <w:szCs w:val="28"/>
        </w:rPr>
        <w:t>89,4</w:t>
      </w:r>
      <w:r w:rsidRPr="00B556FE">
        <w:rPr>
          <w:rFonts w:ascii="Times New Roman" w:hAnsi="Times New Roman"/>
          <w:sz w:val="28"/>
          <w:szCs w:val="28"/>
        </w:rPr>
        <w:t xml:space="preserve">% МДОУ имеют бессрочную лицензию. Однако в связи с введением ФГОС ДОО,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его износ и не соответствие ФГОС.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12.2.2. Основные проблемы муниципальной дошкольной образовательной системы: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-значительная очередность при устройстве в МДОУ;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-устаревание материально-технической базы МДОУ;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-недостаток квалифицированных и управленческих кадров.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12.3.Приоритеты в дошкольной образовательной системе</w:t>
      </w:r>
      <w:r w:rsidRPr="00B556FE">
        <w:rPr>
          <w:rFonts w:ascii="Times New Roman" w:hAnsi="Times New Roman"/>
          <w:sz w:val="28"/>
          <w:szCs w:val="28"/>
        </w:rPr>
        <w:t>.</w:t>
      </w:r>
    </w:p>
    <w:p w:rsidR="00E9162C" w:rsidRPr="00B556FE" w:rsidRDefault="00E9162C" w:rsidP="003478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 разработке Подпрограммы учитывались следующие приоритеты: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-создание дополнительных мест в МДОУ с целью создания условий для реализации прав граждан на получение бесплатного общего образования;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-повышение качества предоставляемых МДОУ образовательных услуг;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-совершенствование материально-технической базы МДОУ с целью соответствия ее современным требованиям к условиям организации образовательного процесса.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12.4. Основные цели и задачи Подпрограммы 1</w:t>
      </w:r>
      <w:r w:rsidRPr="00B556FE">
        <w:rPr>
          <w:rFonts w:ascii="Times New Roman" w:hAnsi="Times New Roman"/>
          <w:sz w:val="28"/>
          <w:szCs w:val="28"/>
        </w:rPr>
        <w:t>, прогноз развития дошкольной образовательной системы и планируемые показатели по итогам реализации Подпрограммы.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12.4.1.Цель Подпрограммы 1 </w:t>
      </w:r>
      <w:r w:rsidRPr="00B556FE">
        <w:rPr>
          <w:rFonts w:ascii="Times New Roman" w:hAnsi="Times New Roman"/>
          <w:sz w:val="28"/>
          <w:szCs w:val="28"/>
        </w:rPr>
        <w:t>- 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12.4.2.Задачи Подпрограммы 1</w:t>
      </w:r>
      <w:r w:rsidRPr="00B556FE">
        <w:rPr>
          <w:rFonts w:ascii="Times New Roman" w:hAnsi="Times New Roman"/>
          <w:sz w:val="28"/>
          <w:szCs w:val="28"/>
        </w:rPr>
        <w:t>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-обеспечить эффективное функционирование и развитие действующих МДОУ;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-уменьшить очередность на зачисление детей в МДОУ;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-обеспечить приведение и поддержание в нормативном состоянии МДОУ.</w:t>
      </w:r>
    </w:p>
    <w:p w:rsidR="00E9162C" w:rsidRPr="00B556FE" w:rsidRDefault="00E9162C" w:rsidP="00F403D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12.4.3. Целевые показатели Подпрограммы 1: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удовлетворенность населения качеством образовательных услуг;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- доля детей дошкольного возраста, получающих услугу дошкольного образования в МДОУ, от общего количества детей дошкольного возраста; 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отсутствие очередности в МДОУ детей в возрасте от 3 до 7 лет к 2017 году;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-обеспечить наличие бессрочной лицензии на ведение образовательной деятельности во всех  МДОУ.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12.5. Сроки и этапы реализации Подпрограммы 1</w:t>
      </w:r>
      <w:r w:rsidRPr="00B556FE">
        <w:rPr>
          <w:rFonts w:ascii="Times New Roman" w:hAnsi="Times New Roman"/>
          <w:sz w:val="28"/>
          <w:szCs w:val="28"/>
        </w:rPr>
        <w:t>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Срок реализации Подпрограммы - 2015-2018 годы. Подпрограмма  не имеет разделения на этапы, мероприятия Подпрограммы 1 реализуются на протяжении всего срока ее действия.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12.6. Перечень целевых показателей Подпрограммы 1</w:t>
      </w:r>
      <w:r w:rsidRPr="00B556FE">
        <w:rPr>
          <w:rFonts w:ascii="Times New Roman" w:hAnsi="Times New Roman"/>
          <w:sz w:val="28"/>
          <w:szCs w:val="28"/>
        </w:rPr>
        <w:t xml:space="preserve">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12.6.1.Планируется достигнуть следующих  показателей:</w:t>
      </w:r>
    </w:p>
    <w:p w:rsidR="00E9162C" w:rsidRPr="00B556FE" w:rsidRDefault="00E9162C" w:rsidP="00347838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56FE">
        <w:rPr>
          <w:rFonts w:ascii="Times New Roman" w:hAnsi="Times New Roman" w:cs="Times New Roman"/>
          <w:sz w:val="28"/>
          <w:szCs w:val="28"/>
        </w:rPr>
        <w:t>1.Повысится удовлетворенность населения качеством образовательных услуг: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–нет;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–60 %;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75 %;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80%;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85%.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2. Уменьшится доля детей в возрасте от 3 до 7 лет, стоящих в очереди для определения в МДОУ: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–7,5 %;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–3,5 %;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0,0 %;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0,0%;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0,0%.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3.Доля МДОУ, имеющих бессрочную лицензию, составит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–83,2 %;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–100 %;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100 %;</w:t>
      </w:r>
    </w:p>
    <w:p w:rsidR="00E9162C" w:rsidRPr="00B556FE" w:rsidRDefault="00E9162C" w:rsidP="00347838">
      <w:pPr>
        <w:pStyle w:val="ConsPlusCell"/>
        <w:suppressAutoHyphens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556FE">
        <w:rPr>
          <w:rFonts w:ascii="Times New Roman" w:hAnsi="Times New Roman" w:cs="Times New Roman"/>
          <w:spacing w:val="16"/>
          <w:sz w:val="28"/>
          <w:szCs w:val="28"/>
        </w:rPr>
        <w:t>2017 год–100%;</w:t>
      </w:r>
    </w:p>
    <w:p w:rsidR="00E9162C" w:rsidRPr="00B556FE" w:rsidRDefault="00E9162C" w:rsidP="00347838">
      <w:pPr>
        <w:pStyle w:val="ConsPlusCell"/>
        <w:suppressAutoHyphens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556FE">
        <w:rPr>
          <w:rFonts w:ascii="Times New Roman" w:hAnsi="Times New Roman" w:cs="Times New Roman"/>
          <w:spacing w:val="16"/>
          <w:sz w:val="28"/>
          <w:szCs w:val="28"/>
        </w:rPr>
        <w:t>2018 год–100%.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12.6.2. Достижение значений целевых показателей Подпрограммы 1 обеспечивается проведением основных мероприятий: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МДОУ. </w:t>
      </w:r>
    </w:p>
    <w:p w:rsidR="00E9162C" w:rsidRPr="00B556FE" w:rsidRDefault="00E9162C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воспитания и обучения детей-инвалидов в МДОУ и на дому.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Создание дополнительных мест для организации дошкольного образования в  районе в т.ч. строительство 3 новых детских садов, создание новых групп за счет эффективного использования площадей МБДОУ( не менее 600 мест).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Мероприятия, обеспечивающие функционирование и развитие учреждений. Данное мероприятие предполагает проведение капитальных и текущих ремонтов в МДОУ, обустройство их территории, оснащение их современным оборудованием, укрепление их материально-технической базы. Таким образом, материально-технические условия оказания дошкольных образовательных услуг поддерживаются в нормативном состоянии, безопасны, совершенствуются (что обусловлено, в том числе необходимостью внедрения ФГОС ДО).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Также в рамках Подпрограммы 1 осуществляется предоставление образовательных услуг дошкольного образования в МДОУ разного вида: общеразвивающего, присмотра и ухода, компенсирующего, для детей с туберкулезной интоксикацией, комбинированного.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Обеспечивается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F403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B556FE">
        <w:rPr>
          <w:rFonts w:ascii="Times New Roman" w:hAnsi="Times New Roman"/>
          <w:b/>
          <w:sz w:val="28"/>
          <w:szCs w:val="28"/>
        </w:rPr>
        <w:t>. Подпрограмма 2 «Начальное, основное и среднее общее образование»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347838">
      <w:pPr>
        <w:suppressAutoHyphens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13.1. Паспорт Подпрограммы 2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8"/>
        <w:gridCol w:w="426"/>
        <w:gridCol w:w="1272"/>
        <w:gridCol w:w="1417"/>
        <w:gridCol w:w="366"/>
        <w:gridCol w:w="707"/>
        <w:gridCol w:w="345"/>
        <w:gridCol w:w="464"/>
        <w:gridCol w:w="801"/>
        <w:gridCol w:w="152"/>
        <w:gridCol w:w="651"/>
        <w:gridCol w:w="909"/>
        <w:gridCol w:w="15"/>
      </w:tblGrid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«Начальное, основное и среднее общее образование» (далее- Подпрограмма 2)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подпрограммы2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CD30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культуры и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по спорту и физической культуре, отдел по социальной политике, МКУ «Централизованная бухгалтерия».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2  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Цель подпрограммы 2       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pStyle w:val="ConsPlusCell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Задачи подпрограммы 2  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  <w:p w:rsidR="00E9162C" w:rsidRPr="00B556FE" w:rsidRDefault="00E9162C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F403D4">
            <w:pPr>
              <w:pStyle w:val="ConsPlusCell"/>
              <w:numPr>
                <w:ilvl w:val="0"/>
                <w:numId w:val="26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Повысится удовлетворенность населения качеством образовательных услуг: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75 %;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80%;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85%.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2. Уменьшится отношение среднего балла ЕГЭ в 10 % школ с лучшими результатами ЕГЭ к среднему баллу ЕГЭ в 10 % школ с худшими результатами ЕГЭ: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 1,67;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 1,66;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1,65;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1,64;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1,63.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3. Увеличится доля муниципальных образовательных организаций (учреждений) Краснокамского муниципального района, имеющих лицензию на образовательную деятельность.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–97%;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–100%;</w:t>
            </w:r>
          </w:p>
          <w:p w:rsidR="00E9162C" w:rsidRPr="00B556FE" w:rsidRDefault="00E9162C" w:rsidP="000E42B0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–100%.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7525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Срок реализации Подпрограммы 2 -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2015-2018 годы.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  <w:vMerge w:val="restart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2  </w:t>
            </w: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044" w:type="dxa"/>
            <w:gridSpan w:val="8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4329F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E9162C" w:rsidRPr="00B556FE" w:rsidTr="00135A16">
        <w:trPr>
          <w:trHeight w:val="144"/>
        </w:trPr>
        <w:tc>
          <w:tcPr>
            <w:tcW w:w="2555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135A16">
        <w:trPr>
          <w:trHeight w:val="2399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2A35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Краснокамского муниципального района, обеспеченных широкополосным доступом к сети Интернет  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135A16">
        <w:trPr>
          <w:trHeight w:val="1200"/>
        </w:trPr>
        <w:tc>
          <w:tcPr>
            <w:tcW w:w="2555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366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gridSpan w:val="2"/>
          </w:tcPr>
          <w:p w:rsidR="00E9162C" w:rsidRPr="00B556FE" w:rsidRDefault="00E9162C" w:rsidP="000E42B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9162C" w:rsidRPr="00B556FE" w:rsidTr="00135A16">
        <w:trPr>
          <w:gridAfter w:val="1"/>
          <w:wAfter w:w="15" w:type="dxa"/>
          <w:trHeight w:val="419"/>
        </w:trPr>
        <w:tc>
          <w:tcPr>
            <w:tcW w:w="2127" w:type="dxa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9162C" w:rsidRPr="00B556FE" w:rsidRDefault="00E9162C" w:rsidP="0014463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2</w:t>
            </w:r>
          </w:p>
        </w:tc>
        <w:tc>
          <w:tcPr>
            <w:tcW w:w="2126" w:type="dxa"/>
            <w:gridSpan w:val="3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9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B556FE" w:rsidTr="00135A16">
        <w:trPr>
          <w:gridAfter w:val="1"/>
          <w:wAfter w:w="15" w:type="dxa"/>
          <w:trHeight w:val="477"/>
        </w:trPr>
        <w:tc>
          <w:tcPr>
            <w:tcW w:w="2127" w:type="dxa"/>
            <w:vMerge/>
          </w:tcPr>
          <w:p w:rsidR="00E9162C" w:rsidRPr="00B556FE" w:rsidRDefault="00E9162C" w:rsidP="00144630">
            <w:pPr>
              <w:suppressAutoHyphens/>
              <w:ind w:right="28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62C" w:rsidRPr="00B556FE" w:rsidRDefault="00E9162C" w:rsidP="0014463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gridSpan w:val="2"/>
          </w:tcPr>
          <w:p w:rsidR="00E9162C" w:rsidRPr="00B556FE" w:rsidRDefault="00E9162C" w:rsidP="0014463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B556FE" w:rsidTr="00135A16">
        <w:trPr>
          <w:gridAfter w:val="1"/>
          <w:wAfter w:w="15" w:type="dxa"/>
          <w:trHeight w:val="129"/>
        </w:trPr>
        <w:tc>
          <w:tcPr>
            <w:tcW w:w="2127" w:type="dxa"/>
            <w:vMerge/>
          </w:tcPr>
          <w:p w:rsidR="00E9162C" w:rsidRPr="00B556FE" w:rsidRDefault="00E9162C" w:rsidP="00144630">
            <w:pPr>
              <w:suppressAutoHyphens/>
              <w:ind w:right="28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E9162C" w:rsidRPr="009E0DBC" w:rsidRDefault="00E9162C" w:rsidP="0014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424466,33</w:t>
            </w:r>
          </w:p>
        </w:tc>
        <w:tc>
          <w:tcPr>
            <w:tcW w:w="1418" w:type="dxa"/>
            <w:gridSpan w:val="3"/>
          </w:tcPr>
          <w:p w:rsidR="00E9162C" w:rsidRPr="005A6D7E" w:rsidRDefault="00E9162C" w:rsidP="0014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441 266,96</w:t>
            </w:r>
          </w:p>
        </w:tc>
        <w:tc>
          <w:tcPr>
            <w:tcW w:w="1417" w:type="dxa"/>
            <w:gridSpan w:val="3"/>
          </w:tcPr>
          <w:p w:rsidR="00E9162C" w:rsidRPr="005A6D7E" w:rsidRDefault="00E9162C" w:rsidP="0014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441 266,96</w:t>
            </w:r>
          </w:p>
        </w:tc>
        <w:tc>
          <w:tcPr>
            <w:tcW w:w="1560" w:type="dxa"/>
            <w:gridSpan w:val="2"/>
          </w:tcPr>
          <w:p w:rsidR="00E9162C" w:rsidRPr="005A6D7E" w:rsidRDefault="00E9162C" w:rsidP="0014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441 266,96</w:t>
            </w:r>
          </w:p>
        </w:tc>
      </w:tr>
      <w:tr w:rsidR="00E9162C" w:rsidRPr="00B556FE" w:rsidTr="00135A16">
        <w:trPr>
          <w:gridAfter w:val="1"/>
          <w:wAfter w:w="15" w:type="dxa"/>
          <w:trHeight w:val="131"/>
        </w:trPr>
        <w:tc>
          <w:tcPr>
            <w:tcW w:w="2127" w:type="dxa"/>
            <w:vMerge/>
          </w:tcPr>
          <w:p w:rsidR="00E9162C" w:rsidRPr="00B556FE" w:rsidRDefault="00E9162C" w:rsidP="00144630">
            <w:pPr>
              <w:suppressAutoHyphens/>
              <w:ind w:right="28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7" w:type="dxa"/>
          </w:tcPr>
          <w:p w:rsidR="00E9162C" w:rsidRPr="009E0DBC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44 199,00</w:t>
            </w:r>
          </w:p>
        </w:tc>
        <w:tc>
          <w:tcPr>
            <w:tcW w:w="1418" w:type="dxa"/>
            <w:gridSpan w:val="3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71 660,93</w:t>
            </w:r>
          </w:p>
        </w:tc>
        <w:tc>
          <w:tcPr>
            <w:tcW w:w="1417" w:type="dxa"/>
            <w:gridSpan w:val="3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71 660,93</w:t>
            </w:r>
          </w:p>
        </w:tc>
        <w:tc>
          <w:tcPr>
            <w:tcW w:w="1560" w:type="dxa"/>
            <w:gridSpan w:val="2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71 660,93</w:t>
            </w:r>
          </w:p>
        </w:tc>
      </w:tr>
      <w:tr w:rsidR="00E9162C" w:rsidRPr="00B556FE" w:rsidTr="00135A16">
        <w:trPr>
          <w:gridAfter w:val="1"/>
          <w:wAfter w:w="15" w:type="dxa"/>
          <w:trHeight w:val="131"/>
        </w:trPr>
        <w:tc>
          <w:tcPr>
            <w:tcW w:w="2127" w:type="dxa"/>
            <w:vMerge/>
          </w:tcPr>
          <w:p w:rsidR="00E9162C" w:rsidRPr="00B556FE" w:rsidRDefault="00E9162C" w:rsidP="00144630">
            <w:pPr>
              <w:suppressAutoHyphens/>
              <w:ind w:right="28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7" w:type="dxa"/>
          </w:tcPr>
          <w:p w:rsidR="00E9162C" w:rsidRPr="009E0DBC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380267,33</w:t>
            </w:r>
          </w:p>
        </w:tc>
        <w:tc>
          <w:tcPr>
            <w:tcW w:w="1418" w:type="dxa"/>
            <w:gridSpan w:val="3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369 606,03</w:t>
            </w:r>
          </w:p>
        </w:tc>
        <w:tc>
          <w:tcPr>
            <w:tcW w:w="1417" w:type="dxa"/>
            <w:gridSpan w:val="3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369 606,03</w:t>
            </w:r>
          </w:p>
        </w:tc>
        <w:tc>
          <w:tcPr>
            <w:tcW w:w="1560" w:type="dxa"/>
            <w:gridSpan w:val="2"/>
          </w:tcPr>
          <w:p w:rsidR="00E9162C" w:rsidRPr="005A6D7E" w:rsidRDefault="00E9162C" w:rsidP="00144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7E">
              <w:rPr>
                <w:rFonts w:ascii="Times New Roman" w:hAnsi="Times New Roman"/>
                <w:sz w:val="24"/>
                <w:szCs w:val="24"/>
              </w:rPr>
              <w:t>369 606,03</w:t>
            </w:r>
          </w:p>
        </w:tc>
      </w:tr>
      <w:tr w:rsidR="00E9162C" w:rsidRPr="00B556FE" w:rsidTr="00135A16">
        <w:trPr>
          <w:gridAfter w:val="1"/>
          <w:wAfter w:w="15" w:type="dxa"/>
          <w:trHeight w:val="131"/>
        </w:trPr>
        <w:tc>
          <w:tcPr>
            <w:tcW w:w="2127" w:type="dxa"/>
            <w:vMerge/>
          </w:tcPr>
          <w:p w:rsidR="00E9162C" w:rsidRPr="00B556FE" w:rsidRDefault="00E9162C" w:rsidP="00144630">
            <w:pPr>
              <w:suppressAutoHyphens/>
              <w:ind w:right="28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13.2. Характеристика сферы реализации Подпрограммы 2, описание основных проблем в указанной сфере и прогноз ее развития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01 сентября 201</w:t>
      </w:r>
      <w:r>
        <w:rPr>
          <w:rFonts w:ascii="Times New Roman" w:hAnsi="Times New Roman"/>
          <w:sz w:val="28"/>
          <w:szCs w:val="28"/>
        </w:rPr>
        <w:t>4</w:t>
      </w:r>
      <w:r w:rsidRPr="00B556FE">
        <w:rPr>
          <w:rFonts w:ascii="Times New Roman" w:hAnsi="Times New Roman"/>
          <w:sz w:val="28"/>
          <w:szCs w:val="28"/>
        </w:rPr>
        <w:t xml:space="preserve"> года система общего образования Краснокамского муниципального района состоит из 17 общеобразовательных организаций (учреждений) (далее – ОО) разных видов, в которых обучалось 7</w:t>
      </w:r>
      <w:r>
        <w:rPr>
          <w:rFonts w:ascii="Times New Roman" w:hAnsi="Times New Roman"/>
          <w:sz w:val="28"/>
          <w:szCs w:val="28"/>
        </w:rPr>
        <w:t>460</w:t>
      </w:r>
      <w:r w:rsidRPr="00B556FE">
        <w:rPr>
          <w:rFonts w:ascii="Times New Roman" w:hAnsi="Times New Roman"/>
          <w:sz w:val="28"/>
          <w:szCs w:val="28"/>
        </w:rPr>
        <w:t xml:space="preserve"> человек, в их числе – 2 основных школы, 13 средних  школ, 1 вечерняя сменная школа и 1 коррекционная школа 8 вида.</w:t>
      </w: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Система общего образования Краснокамского муниципального района характеризуется стабильными результатами по академическим показателям в течение последних трех лет. </w:t>
      </w:r>
    </w:p>
    <w:p w:rsidR="00E9162C" w:rsidRPr="00B556FE" w:rsidRDefault="00E9162C" w:rsidP="00347838">
      <w:pPr>
        <w:pStyle w:val="Heading1"/>
        <w:jc w:val="both"/>
      </w:pPr>
      <w:r w:rsidRPr="00B556FE">
        <w:t xml:space="preserve">Результаты краевых мониторинговых обследований 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4 КЛАССЫ 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48"/>
        <w:gridCol w:w="979"/>
        <w:gridCol w:w="1398"/>
        <w:gridCol w:w="1396"/>
        <w:gridCol w:w="1400"/>
        <w:gridCol w:w="1388"/>
      </w:tblGrid>
      <w:tr w:rsidR="00E9162C" w:rsidRPr="00B556FE" w:rsidTr="002C163F">
        <w:trPr>
          <w:trHeight w:val="752"/>
        </w:trPr>
        <w:tc>
          <w:tcPr>
            <w:tcW w:w="1621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04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20" w:type="pct"/>
            <w:vAlign w:val="center"/>
          </w:tcPr>
          <w:p w:rsidR="00E9162C" w:rsidRPr="00B556FE" w:rsidRDefault="00E9162C" w:rsidP="002C163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pct"/>
            <w:vAlign w:val="center"/>
          </w:tcPr>
          <w:p w:rsidR="00E9162C" w:rsidRPr="00B556FE" w:rsidRDefault="00E9162C" w:rsidP="002C163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2C163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2C163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B55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9162C" w:rsidRPr="00B556FE" w:rsidTr="002C163F">
        <w:trPr>
          <w:trHeight w:val="279"/>
        </w:trPr>
        <w:tc>
          <w:tcPr>
            <w:tcW w:w="1621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36" w:type="pct"/>
            <w:gridSpan w:val="2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4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10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Майская СОШ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52,1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Мысовская СОШ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 СОШ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 СОШ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46,3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ООШ № 7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</w:tr>
      <w:tr w:rsidR="00E9162C" w:rsidRPr="00B556FE" w:rsidTr="002C163F">
        <w:trPr>
          <w:trHeight w:val="375"/>
        </w:trPr>
        <w:tc>
          <w:tcPr>
            <w:tcW w:w="1621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Конец-Борская ООШ</w:t>
            </w:r>
          </w:p>
        </w:tc>
        <w:tc>
          <w:tcPr>
            <w:tcW w:w="504" w:type="pct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pct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9" w:type="pct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721" w:type="pct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15" w:type="pct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</w:tr>
      <w:tr w:rsidR="00E9162C" w:rsidRPr="00B556FE" w:rsidTr="002C163F">
        <w:trPr>
          <w:trHeight w:val="229"/>
        </w:trPr>
        <w:tc>
          <w:tcPr>
            <w:tcW w:w="1621" w:type="pct"/>
            <w:shd w:val="clear" w:color="auto" w:fill="F2F2F2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район:</w:t>
            </w:r>
          </w:p>
        </w:tc>
        <w:tc>
          <w:tcPr>
            <w:tcW w:w="504" w:type="pct"/>
            <w:shd w:val="clear" w:color="auto" w:fill="F2F2F2"/>
            <w:noWrap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720" w:type="pct"/>
            <w:shd w:val="clear" w:color="auto" w:fill="F2F2F2"/>
            <w:noWrap/>
            <w:vAlign w:val="bottom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19" w:type="pct"/>
            <w:shd w:val="clear" w:color="auto" w:fill="F2F2F2"/>
            <w:noWrap/>
            <w:vAlign w:val="bottom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E9162C" w:rsidRPr="00B556FE" w:rsidRDefault="00E9162C" w:rsidP="00D058A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715" w:type="pct"/>
            <w:shd w:val="clear" w:color="auto" w:fill="F2F2F2"/>
            <w:vAlign w:val="center"/>
          </w:tcPr>
          <w:p w:rsidR="00E9162C" w:rsidRPr="00B556FE" w:rsidRDefault="00E9162C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48,2</w:t>
            </w:r>
          </w:p>
        </w:tc>
      </w:tr>
    </w:tbl>
    <w:p w:rsidR="00E9162C" w:rsidRPr="00B556FE" w:rsidRDefault="00E9162C" w:rsidP="0034783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аттестации,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835"/>
        <w:gridCol w:w="1956"/>
        <w:gridCol w:w="1958"/>
        <w:gridCol w:w="2613"/>
      </w:tblGrid>
      <w:tr w:rsidR="00E9162C" w:rsidRPr="00B556FE" w:rsidTr="00347838">
        <w:trPr>
          <w:trHeight w:val="51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5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Ср. балл по обязательным предметам:</w:t>
            </w:r>
          </w:p>
        </w:tc>
      </w:tr>
      <w:tr w:rsidR="00E9162C" w:rsidRPr="00B556FE" w:rsidTr="007B5D50">
        <w:trPr>
          <w:trHeight w:val="95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681C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9162C" w:rsidRPr="00B556FE" w:rsidTr="007B5D50">
        <w:trPr>
          <w:trHeight w:val="141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E9162C" w:rsidRPr="00B556FE" w:rsidTr="007B5D50">
        <w:trPr>
          <w:trHeight w:val="92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4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ООШ № 7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63,5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10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E9162C" w:rsidRPr="00B556FE" w:rsidTr="007B5D50">
        <w:trPr>
          <w:trHeight w:val="102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Майская СОШ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56,9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Мысовская СОШ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51,6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 СОШ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 СОШ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53,6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Конец-Борская ООШ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39,2</w:t>
            </w:r>
          </w:p>
        </w:tc>
      </w:tr>
      <w:tr w:rsidR="00E9162C" w:rsidRPr="00B556FE" w:rsidTr="007B5D50">
        <w:trPr>
          <w:trHeight w:val="70"/>
        </w:trPr>
        <w:tc>
          <w:tcPr>
            <w:tcW w:w="1850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944" w:type="pct"/>
            <w:noWrap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45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62" w:type="pct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E9162C" w:rsidRPr="00B556FE" w:rsidTr="007B5D50">
        <w:trPr>
          <w:trHeight w:val="221"/>
        </w:trPr>
        <w:tc>
          <w:tcPr>
            <w:tcW w:w="1850" w:type="pct"/>
            <w:shd w:val="clear" w:color="auto" w:fill="F2F2F2"/>
            <w:noWrap/>
            <w:vAlign w:val="center"/>
          </w:tcPr>
          <w:p w:rsidR="00E9162C" w:rsidRPr="00B556FE" w:rsidRDefault="00E9162C" w:rsidP="007B5D5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 (201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44" w:type="pct"/>
            <w:shd w:val="clear" w:color="auto" w:fill="F2F2F2"/>
            <w:noWrap/>
            <w:vAlign w:val="center"/>
          </w:tcPr>
          <w:p w:rsidR="00E9162C" w:rsidRPr="00B556FE" w:rsidRDefault="00E9162C" w:rsidP="007B5D5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pct"/>
            <w:shd w:val="clear" w:color="auto" w:fill="F2F2F2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52,3</w:t>
            </w:r>
          </w:p>
        </w:tc>
      </w:tr>
      <w:tr w:rsidR="00E9162C" w:rsidRPr="00B556FE" w:rsidTr="00347838">
        <w:trPr>
          <w:trHeight w:val="185"/>
        </w:trPr>
        <w:tc>
          <w:tcPr>
            <w:tcW w:w="1850" w:type="pct"/>
            <w:shd w:val="clear" w:color="auto" w:fill="F2F2F2"/>
            <w:noWrap/>
            <w:vAlign w:val="center"/>
          </w:tcPr>
          <w:p w:rsidR="00E9162C" w:rsidRPr="00B556FE" w:rsidRDefault="00E9162C" w:rsidP="007B5D5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 (201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556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944" w:type="pct"/>
            <w:shd w:val="clear" w:color="auto" w:fill="F2F2F2"/>
            <w:noWrap/>
            <w:vAlign w:val="center"/>
          </w:tcPr>
          <w:p w:rsidR="00E9162C" w:rsidRPr="00B556FE" w:rsidRDefault="00E9162C" w:rsidP="007B5D5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45" w:type="pct"/>
            <w:shd w:val="clear" w:color="auto" w:fill="F2F2F2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E9162C" w:rsidRPr="00B556FE" w:rsidRDefault="00E9162C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53,9</w:t>
            </w:r>
          </w:p>
        </w:tc>
      </w:tr>
    </w:tbl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аттестации, 11 класс.</w:t>
      </w:r>
    </w:p>
    <w:p w:rsidR="00E9162C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СРЕДНИЙ БАЛЛ ЕГЭ  ПО ПРЕДМЕТАМ (В РАЗРЕЗЕ ОУ)</w:t>
      </w:r>
    </w:p>
    <w:tbl>
      <w:tblPr>
        <w:tblW w:w="5000" w:type="pct"/>
        <w:tblLayout w:type="fixed"/>
        <w:tblLook w:val="00A0"/>
      </w:tblPr>
      <w:tblGrid>
        <w:gridCol w:w="1782"/>
        <w:gridCol w:w="708"/>
        <w:gridCol w:w="710"/>
        <w:gridCol w:w="710"/>
        <w:gridCol w:w="707"/>
        <w:gridCol w:w="709"/>
        <w:gridCol w:w="709"/>
        <w:gridCol w:w="707"/>
        <w:gridCol w:w="709"/>
        <w:gridCol w:w="709"/>
        <w:gridCol w:w="707"/>
        <w:gridCol w:w="709"/>
        <w:gridCol w:w="705"/>
      </w:tblGrid>
      <w:tr w:rsidR="00E9162C" w:rsidRPr="00681C81" w:rsidTr="0049108B">
        <w:trPr>
          <w:trHeight w:val="51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Предмет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СОШ 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Майская СОШ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Стряпун. СОШ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ВСОШ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КМР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1C81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79,1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64,7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67,8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1C81">
              <w:rPr>
                <w:rFonts w:ascii="Times New Roman" w:hAnsi="Times New Roman"/>
                <w:color w:val="000000"/>
              </w:rPr>
              <w:t>85,8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51,1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70,6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Математика профильная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43,5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57,1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47,6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39,6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21,6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24,8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48,1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Математика базовая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16,8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18,3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13,6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17,4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11,4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15,3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Физика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48,0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36,0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55,9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Химия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63,0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68,5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63,0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66,4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36,3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66,0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54,1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  <w:lang w:val="en-US"/>
              </w:rPr>
              <w:t>51</w:t>
            </w:r>
            <w:r w:rsidRPr="00681C81">
              <w:rPr>
                <w:rFonts w:ascii="Times New Roman" w:hAnsi="Times New Roman"/>
              </w:rPr>
              <w:t>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39,5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49,3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74,3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67,7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85,0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56,3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29,0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58,4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57,3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58,7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57,1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51,4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54,9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72,6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52,3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42,5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42,4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55,6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62,7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67,0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81,0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63,0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58,6</w:t>
            </w:r>
          </w:p>
        </w:tc>
      </w:tr>
      <w:tr w:rsidR="00E9162C" w:rsidRPr="00681C81" w:rsidTr="0049108B">
        <w:trPr>
          <w:trHeight w:val="283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38,0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83,0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54,0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81">
              <w:rPr>
                <w:rFonts w:ascii="Times New Roman" w:hAnsi="Times New Roman"/>
              </w:rPr>
              <w:t>40,0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53,5</w:t>
            </w:r>
          </w:p>
        </w:tc>
      </w:tr>
      <w:tr w:rsidR="00E9162C" w:rsidRPr="00681C81" w:rsidTr="0049108B">
        <w:trPr>
          <w:trHeight w:val="51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Средний балл по всем предметам: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52,3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42,4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55,3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64,0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47,1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47,9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39,1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31,6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55,1</w:t>
            </w:r>
          </w:p>
        </w:tc>
      </w:tr>
      <w:tr w:rsidR="00E9162C" w:rsidRPr="00681C81" w:rsidTr="0049108B">
        <w:trPr>
          <w:trHeight w:val="51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1C81">
              <w:rPr>
                <w:rFonts w:ascii="Times New Roman" w:hAnsi="Times New Roman"/>
                <w:b/>
                <w:bCs/>
              </w:rPr>
              <w:t>Средний балл по обязательным предметам: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55,8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67,3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53,4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57,7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71,2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73,2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54,6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54,4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40,1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38,0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E9162C" w:rsidRPr="00681C81" w:rsidRDefault="00E9162C" w:rsidP="00681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1C81">
              <w:rPr>
                <w:rFonts w:ascii="Times New Roman" w:hAnsi="Times New Roman"/>
                <w:b/>
                <w:color w:val="000000"/>
              </w:rPr>
              <w:t>59,4</w:t>
            </w:r>
          </w:p>
        </w:tc>
      </w:tr>
    </w:tbl>
    <w:p w:rsidR="00E9162C" w:rsidRPr="00B556FE" w:rsidRDefault="00E9162C" w:rsidP="00681C81">
      <w:pPr>
        <w:tabs>
          <w:tab w:val="left" w:pos="1134"/>
          <w:tab w:val="left" w:pos="127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 2011 года в школах внедряются ФГОС начального общего образования. Ведется апробация по подготовке к введению стандартов нового поколения в 5-9 классах. На базе района работают 7 краевых апробационных площадок по введению ФГОС основного общего образования. Развивается система профильного образования.</w:t>
      </w:r>
    </w:p>
    <w:p w:rsidR="00E9162C" w:rsidRPr="00B556FE" w:rsidRDefault="00E9162C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 Краснокамского района.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Количество детей, требующих реабилитации и коррекции нарушений их развития, а также детей с ограниченными возможностями здоровья (далее - ОВЗ) на протяжении последних трех лет увеличивается.</w:t>
      </w:r>
    </w:p>
    <w:p w:rsidR="00E9162C" w:rsidRPr="00B556FE" w:rsidRDefault="00E9162C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42"/>
        <w:gridCol w:w="1465"/>
        <w:gridCol w:w="1465"/>
        <w:gridCol w:w="1489"/>
      </w:tblGrid>
      <w:tr w:rsidR="00E9162C" w:rsidRPr="00B556FE" w:rsidTr="00347838">
        <w:trPr>
          <w:trHeight w:val="609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Категории детей с трудностями в обучении и проблемами в развитии</w:t>
            </w:r>
          </w:p>
        </w:tc>
        <w:tc>
          <w:tcPr>
            <w:tcW w:w="1465" w:type="dxa"/>
          </w:tcPr>
          <w:p w:rsidR="00E9162C" w:rsidRPr="00B556FE" w:rsidRDefault="00E9162C" w:rsidP="00215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</w:tcPr>
          <w:p w:rsidR="00E9162C" w:rsidRPr="00B556FE" w:rsidRDefault="00E9162C" w:rsidP="00215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89" w:type="dxa"/>
          </w:tcPr>
          <w:p w:rsidR="00E9162C" w:rsidRPr="00B556FE" w:rsidRDefault="00E9162C" w:rsidP="00215C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E9162C" w:rsidRPr="00B556FE" w:rsidTr="00347838">
        <w:trPr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E9162C" w:rsidRPr="00B556FE" w:rsidTr="00347838">
        <w:trPr>
          <w:trHeight w:val="345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Количество дошкольников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</w:tr>
      <w:tr w:rsidR="00E9162C" w:rsidRPr="00B556FE" w:rsidTr="00347838">
        <w:trPr>
          <w:trHeight w:val="353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Количество школьников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270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281</w:t>
            </w:r>
          </w:p>
        </w:tc>
      </w:tr>
      <w:tr w:rsidR="00E9162C" w:rsidRPr="00B556FE" w:rsidTr="00347838">
        <w:trPr>
          <w:trHeight w:val="361"/>
          <w:jc w:val="center"/>
        </w:trPr>
        <w:tc>
          <w:tcPr>
            <w:tcW w:w="49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Дети с ОВЗ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298</w:t>
            </w:r>
          </w:p>
        </w:tc>
        <w:tc>
          <w:tcPr>
            <w:tcW w:w="148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556FE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</w:tr>
    </w:tbl>
    <w:p w:rsidR="00E9162C" w:rsidRPr="00B556FE" w:rsidRDefault="00E9162C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Все дети, испытывающие значительные трудности усвоения  образовательной программы, как в дошкольном, так и в школьном возрасте, проходят обследование на психолого-медико-педагогической комиссии. Дети с ОВЗ нуждаются в изменении общеобразовательной программы обучения, как в условиях специального коррекционного учреждения, так и в условиях общеобразовательной организации по адаптивной программе.</w:t>
      </w:r>
    </w:p>
    <w:p w:rsidR="00E9162C" w:rsidRPr="00B556FE" w:rsidRDefault="00E9162C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 2014 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B556FE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B556FE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B556FE">
        <w:rPr>
          <w:rFonts w:ascii="Times New Roman" w:hAnsi="Times New Roman"/>
          <w:bCs/>
          <w:sz w:val="28"/>
          <w:szCs w:val="28"/>
        </w:rPr>
        <w:t xml:space="preserve"> вида»</w:t>
      </w:r>
      <w:r w:rsidRPr="00B556FE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ребенка-инвалида). Из общего числа (448 чел.) 44 ребенка с ОВЗ обучалось индивидуально на дому. В систему образования Краснокамского муниципального района включены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</w:t>
      </w:r>
    </w:p>
    <w:p w:rsidR="00E9162C" w:rsidRPr="00B556FE" w:rsidRDefault="00E9162C" w:rsidP="00681C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556FE">
        <w:rPr>
          <w:rFonts w:ascii="Times New Roman" w:hAnsi="Times New Roman"/>
          <w:b/>
          <w:sz w:val="28"/>
          <w:szCs w:val="28"/>
        </w:rPr>
        <w:t>Основные проблемы</w:t>
      </w:r>
      <w:r w:rsidRPr="00B556FE">
        <w:rPr>
          <w:rFonts w:ascii="Times New Roman" w:hAnsi="Times New Roman"/>
          <w:sz w:val="28"/>
          <w:szCs w:val="28"/>
        </w:rPr>
        <w:t xml:space="preserve"> общего образования Краснокамского муниципального района: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недостаточная удовлетворенность населения Краснокамского муниципального района доступностью и качеством общеобразовательных услуг;</w:t>
      </w:r>
    </w:p>
    <w:p w:rsidR="00E9162C" w:rsidRPr="00B556FE" w:rsidRDefault="00E9162C" w:rsidP="003478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недостаточный выбор вариативных форм получения образования для детей с различным уровнем образовательных потребностей;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недостаточный уровень доступности качественных информационных ресурсов для школьников Краснокамского муниципального района, обеспечивающей эффективное применение информационно-коммуникационных технологий в образовании, в том числе дистанционного обучения;</w:t>
      </w:r>
    </w:p>
    <w:p w:rsidR="00E9162C" w:rsidRPr="00B556FE" w:rsidRDefault="00E9162C" w:rsidP="003478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недостаточность условий для обеспечения доступного качественного образования детям с ограниченными возможностями здоровья;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несоответствие материально-технической оснащенности общеобразовательных учреждений (организаций) требованиям новых федеральных государственных образовательных стандартов;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отсутствие квалифицированных педагогических и управленческих кадров (старение кадров).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13.3. Приоритеты, цели, задачи, показатели (индикаторы) и результаты реализации Подпрограммы 2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Основным направлением государственной политики в сфере общего образования детей на период реализации подпрограммы 2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Цели и задачи Подпрограммы 2: 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Цель: </w:t>
      </w:r>
      <w:r w:rsidRPr="00B556FE">
        <w:rPr>
          <w:rFonts w:ascii="Times New Roman" w:hAnsi="Times New Roman"/>
          <w:sz w:val="28"/>
          <w:szCs w:val="28"/>
        </w:rPr>
        <w:t xml:space="preserve">Повышение доступности и качества начального общего, основного общего, среднего общего образования </w:t>
      </w:r>
      <w:r w:rsidRPr="00B556FE">
        <w:rPr>
          <w:rFonts w:ascii="Times New Roman" w:hAnsi="Times New Roman"/>
          <w:color w:val="000000"/>
          <w:sz w:val="28"/>
          <w:szCs w:val="28"/>
        </w:rPr>
        <w:t>на основе использования технологий индивидуализации и инновационных механизмов обучения, воспитания и социализации.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56FE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</w:r>
    </w:p>
    <w:p w:rsidR="00E9162C" w:rsidRPr="00B556FE" w:rsidRDefault="00E9162C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Механизмы реализации: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- реализация муниципального проекта «Одаренные дети», направленного на своевременное выявление талантливых детей и создание разветвленной системы образовательных условий, позволяющих выстроить образование, максимально соответствующее индивидуальным особенностям одаренных детей, вовлечение обучающихся в исследовательскую и изобретательскую деятельность, оснащение образовательных учреждений (организаций) современными школьными технопарками по физике, химии, биологии, робототехнике, включая лаборатории с удаленным доступом в сети Интернет, создание в районе </w:t>
      </w:r>
      <w:r w:rsidRPr="00B556FE">
        <w:rPr>
          <w:rFonts w:ascii="Times New Roman" w:hAnsi="Times New Roman"/>
          <w:iCs/>
          <w:sz w:val="28"/>
          <w:szCs w:val="28"/>
        </w:rPr>
        <w:t>системы работы с одаренными детьми через сетевое взаимодействие общеобразовательных Организаций (учреждений) и учреждений дополнительного образования детей, в том числе для детей из сельских школ</w:t>
      </w:r>
      <w:r w:rsidRPr="00B556FE">
        <w:rPr>
          <w:rFonts w:ascii="Times New Roman" w:hAnsi="Times New Roman"/>
          <w:sz w:val="28"/>
          <w:szCs w:val="28"/>
        </w:rPr>
        <w:t>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внедрение новых форм информационных услуг, предоставляемых участникам образовательного процесса общеобразовательных учреждений (организаций) с использованием информационных и коммуникационных технологий, в том числе: «Электронный дневник учащегося», «Электронная школа»;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участие общественности и профессиональных объединений в качестве экспертов в осуществлении оценки качества результатов образовательной деятельности;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развитие вариативных форм получения образования путем создания условий для функционирования и развития таких форм общего образования, как семейное образование, дистанционное образование и другие;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создание необходимых условий в общеобразовательных учреждениях (организациях) для ведения индивидуализированного (профильного) образования на основе введения индивидуальных учебных планов;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создание системы поддержки школ и педагогов, обучающих сложные категории учащихся (дети, находящиеся в трудной жизненной ситуации, дети-сироты, дети с ограниченными возможностями здоровья, дети мигрантов);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создание условий для дистанционного обучения на дому детей-инвалидов Краснокамского муниципального района, нуждающихся в такой форме получения образования;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реализация программ развития специального (коррекционного) образования, инклюзивного образования, включая  подготовку и повышение квалификации психолого-педагогических кадров;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- расширение использования современных образовательных технологий, в том числе информационных и коммуникационных, обеспечение создания технических условий применения широкополосного доступа к сети Интернет во всех образовательных учреждениях (организациях);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реализация региональных проектов, направленных на повышение качества знаний иностранных языков педагогами и школьниками образовательных учреждений (организаций);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вовлечение талантливых школьников Краснокамского муниципального района в научную деятельность;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разработка нормативных правовых актов, регламентирующих реализацию процедур контроля и оценки качества образования с приведением общественных экспертов.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13.4. Перечень целевых показателей Подпрограммы 2</w:t>
      </w:r>
      <w:r w:rsidRPr="00B556FE">
        <w:rPr>
          <w:rFonts w:ascii="Times New Roman" w:hAnsi="Times New Roman"/>
          <w:sz w:val="28"/>
          <w:szCs w:val="28"/>
        </w:rPr>
        <w:t xml:space="preserve">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  Прогноз конечных результатов реализации Подпрограммы 2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рамках Подпрограммы 2 будут обеспечены следующие результаты: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увеличится  доля населения, удовлетворенная качеством общего образования, до 8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% от общего числа опрошенных;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снизится разница результатов ЕГЭ между лучшими и худшими школами Краснокамского муниципального района  до 1,6</w:t>
      </w:r>
      <w:r>
        <w:rPr>
          <w:rFonts w:ascii="Times New Roman" w:hAnsi="Times New Roman"/>
          <w:sz w:val="28"/>
          <w:szCs w:val="28"/>
        </w:rPr>
        <w:t>3</w:t>
      </w:r>
      <w:r w:rsidRPr="00B556FE">
        <w:rPr>
          <w:rFonts w:ascii="Times New Roman" w:hAnsi="Times New Roman"/>
          <w:sz w:val="28"/>
          <w:szCs w:val="28"/>
        </w:rPr>
        <w:t xml:space="preserve"> ед.;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доля общеобразовательных организации (учреждений) Краснокамского муниципального района, обеспеченных широкополосным доступом к сети Интернет составит 100 %;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увеличится охват учащихся общеобразовательных организаций Краснокамского муниципального района услугой «Электронный дневник» –  город до 90%, село до 50%;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56FE">
        <w:rPr>
          <w:rFonts w:ascii="Times New Roman" w:hAnsi="Times New Roman"/>
          <w:color w:val="000000"/>
          <w:sz w:val="28"/>
          <w:szCs w:val="28"/>
        </w:rPr>
        <w:t>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 составит 67,1 %.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13.6. Сроки и этапы реализации подпрограммы 2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Срок реализации Подпрограммы 2 - 2015-2018 годы.  Подпрограмма 2  не имеет разделения на этапы, мероприятия Подпрограммы 2 реализуются на протяжении всего срока ее действия.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13.7. Характеристика основных мероприятий подпрограммы 2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2 содержит мероприятия, направленные на обеспечение реализации муниципальных заданий образовательными организациями, федеральных государственных образовательных стандартов, приоритетов государственной политики в Пермском крае.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13.7.1</w:t>
      </w:r>
      <w:r w:rsidRPr="00B556FE">
        <w:rPr>
          <w:rFonts w:ascii="Times New Roman" w:hAnsi="Times New Roman"/>
          <w:sz w:val="28"/>
          <w:szCs w:val="28"/>
        </w:rPr>
        <w:t>. 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Мероприятие направлено на обеспечение доступности и высокого качества образовательных услуг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Для решения задачи повышения качества и конкурентоспособности образования, соответствия содержания общего образования целям опережающего развития мероприятие предусматривает: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внедрение федеральных государственных образовательных стандартов начального общего, основного общего образования, среднего общего образования; формирование и реализацию механизма опережающего обновления содержания и технологий образования (прежде всего, в областях, нуждающихся в модернизации: иностранный язык, социальные науки, технологии);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совершенствование содержания и технологий образования в областях потенциального международного лидерства (обучение математике и чтению);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формирование новой технологической среды в системе образования, в том числе подключение школ к высокоскоростному доступу в сеть Интернет, использование нового поколения учебных материалов (включая учебники), образовательных электронных интернет - ресурсов, введение современных электронных систем управления школой;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поддержку инноваций и инициатив образовательных организаций.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Мероприятие подпрограммы содержит комплекс мер, направленный на формирование в общеобразовательных организациях современной технологической среды (оборудование (учебно-лабораторное, учебно-производственное и другое), мебель, учебные и учебно-наглядные пособия).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Будет обеспечена разработка индивидуализированных механизмов хранения и использования результатов обучения.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Задача выравнивания образовательных возможностей учащихся, снижения разрыва в качестве образования между школами и группами учащихся, будет решаться за счет реализации программ обеспечения одинаково высокого качества общего образования независимо от места жительства и социально-экономического статуса семей.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Реализация данного мероприятия направлена на достижение целевого показателя «удовлетворение качеством общего образования, от общего числа опрошенных», который составит 8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>%.</w:t>
      </w:r>
    </w:p>
    <w:p w:rsidR="00E9162C" w:rsidRPr="00B556FE" w:rsidRDefault="00E9162C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13.7.2. </w:t>
      </w:r>
      <w:r w:rsidRPr="00B556FE">
        <w:rPr>
          <w:rFonts w:ascii="Times New Roman" w:hAnsi="Times New Roman"/>
          <w:sz w:val="28"/>
          <w:szCs w:val="28"/>
        </w:rPr>
        <w:t xml:space="preserve">В 2014 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B556FE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B556FE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B556FE">
        <w:rPr>
          <w:rFonts w:ascii="Times New Roman" w:hAnsi="Times New Roman"/>
          <w:bCs/>
          <w:sz w:val="28"/>
          <w:szCs w:val="28"/>
        </w:rPr>
        <w:t xml:space="preserve"> вида»</w:t>
      </w:r>
      <w:r w:rsidRPr="00B556FE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 - инвалида).</w:t>
      </w:r>
    </w:p>
    <w:p w:rsidR="00E9162C" w:rsidRPr="00B556FE" w:rsidRDefault="00E9162C" w:rsidP="003478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Из общего числа (448человек) 44 ребенка с ОВЗ обучалось индивидуально на дому.</w:t>
      </w:r>
    </w:p>
    <w:p w:rsidR="00E9162C" w:rsidRPr="00B556FE" w:rsidRDefault="00E9162C" w:rsidP="003478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систему образования Краснокамского муниципального района включены, таким образом,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развития.Данная проблема будет решаться через реализацию мероприятия «Предоставление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рамках данного мероприятия в Краснокамском муниципальном районе будут реализованы программы обеспечения качественного общего образования для детей-инвалидов и лиц с ограниченными возможностями здоровья, включающие меры по созданию без барьерной среды обучения, развитию инфраструктуры и технологий дистанционного обучения детей-инвалидов, моделей инклюзивного образования, психолого – медико - социального сопровождения, профессиональной ориентации детей-инвалидов и лиц с ограниченными возможностями здоровья.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Образовательные организации продолжат участие в краевом проекте</w:t>
      </w:r>
      <w:r w:rsidRPr="00B556FE">
        <w:rPr>
          <w:rFonts w:ascii="Times New Roman" w:hAnsi="Times New Roman"/>
          <w:b/>
          <w:sz w:val="28"/>
          <w:szCs w:val="28"/>
        </w:rPr>
        <w:t xml:space="preserve"> «</w:t>
      </w:r>
      <w:r w:rsidRPr="00B556FE">
        <w:rPr>
          <w:rFonts w:ascii="Times New Roman" w:hAnsi="Times New Roman"/>
          <w:sz w:val="28"/>
          <w:szCs w:val="28"/>
        </w:rPr>
        <w:t>Организация дистанционного образования детей-инвалидов на дому», который направлен на обеспечение доступности качественных образовательных услуг детям-инвалидам и лицам с ограниченными возможностями здоровья через внедрение информационных технологий в качестве новых средств коррекционного обучения разных категорий детей с особыми нуждами, внедрение дистанционных форм образования детей-инвалидов.</w:t>
      </w:r>
    </w:p>
    <w:p w:rsidR="00E9162C" w:rsidRPr="00B556FE" w:rsidRDefault="00E9162C" w:rsidP="00347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556FE">
        <w:rPr>
          <w:rFonts w:ascii="Times New Roman" w:hAnsi="Times New Roman"/>
          <w:bCs/>
          <w:sz w:val="28"/>
          <w:szCs w:val="28"/>
        </w:rPr>
        <w:t xml:space="preserve">В 2014  году с использованием дистанционных технологий фактически обучалось 5 детей-инвалидов в 4 образовательных организациях </w:t>
      </w:r>
      <w:r w:rsidRPr="00B556F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B556FE">
        <w:rPr>
          <w:rFonts w:ascii="Times New Roman" w:hAnsi="Times New Roman"/>
          <w:bCs/>
          <w:sz w:val="28"/>
          <w:szCs w:val="28"/>
        </w:rPr>
        <w:t xml:space="preserve">. Дети-инвалиды и образовательные организации, в которых они обучаются, обеспечены доступом к ресурсам информационно-телекоммуникационной сети Интернет.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результате реализации данного   мероприятия 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 Показатель «удовлетворенность населения, имеющего детей с ОВЗ, доступностью и качеством образования по итогам опросов общественного мнения» составит 85 % от числа опрошенных к 2018 году.</w:t>
      </w:r>
    </w:p>
    <w:p w:rsidR="00E9162C" w:rsidRPr="00B556FE" w:rsidRDefault="00E9162C" w:rsidP="003478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13.7.3.</w:t>
      </w:r>
      <w:r w:rsidRPr="00B556FE">
        <w:rPr>
          <w:rFonts w:ascii="Times New Roman" w:hAnsi="Times New Roman"/>
          <w:sz w:val="28"/>
          <w:szCs w:val="28"/>
        </w:rPr>
        <w:t xml:space="preserve"> 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</w:r>
    </w:p>
    <w:p w:rsidR="00E9162C" w:rsidRPr="00B556FE" w:rsidRDefault="00E9162C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рамках мероприятия будет   поддержано создание и распространение разнообразных форм оценки образовательных достижений учащихся на уровне общеобразовательной организации, обеспечивающих систему обратной связи между школой и участниками образовательного процесса. К ним относятся, прежде всего, оценка индивидуального прогресса учащихся на уровне школы и класса, оценка учебных достижений учащихся (в том числе на основе портфолио). Участие организаций в проведении мониторинговых обследований 4 классов,  5,6,7 классов по математике, организации и проведении  ОГЭ(9 класс)  и  ЕГЭ(11 класс).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E9162C" w:rsidRPr="00B556FE" w:rsidRDefault="00E9162C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- увеличена доля выпускников 11-х классов, получивших аттестаты о среднем общем образовании, – до 99 %;</w:t>
      </w:r>
    </w:p>
    <w:p w:rsidR="00E9162C" w:rsidRPr="00B556FE" w:rsidRDefault="00E9162C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снижена разница результатов ЕГЭ между лучшими и худшими школами Краснокамского муниципального района до 1,63 ед.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результате реализации мероприятия всеми образовательными организациями Краснокамского муниципального района будет обеспечиваться доступность информации о своей деятельности на официальных сайтах организаций.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Организационно-техническое сопровождение использования дистанционных образовательных технологий образовательными организациями   Краснокамского муниципального района.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 целью повышения качества взаимодействия школы и семьи ребенка, а также активного проникновения школы в информационное пространство сети интернет, развития его образовательного содержания в Краснокамского муниципального районе с 2008 г. реализуется проект «Телекоммуникационная образовательная сеть Пермского края (Web-2)». </w:t>
      </w:r>
    </w:p>
    <w:p w:rsidR="00E9162C" w:rsidRPr="00B556FE" w:rsidRDefault="00E9162C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Цель проекта – развитие новых форм информационных услуг, предоставляемых учащимся, родителям, педагогам, администраторам школ с использованием информационных и коммуникационных технологий: 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«Электронный дневник»;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«Электронная школа».</w:t>
      </w:r>
    </w:p>
    <w:p w:rsidR="00E9162C" w:rsidRPr="00B556FE" w:rsidRDefault="00E9162C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доля общеобразовательных учреждений (организаций)  Краснокамского муниципального района, обеспеченных широкополосным доступом к сети Интернет;</w:t>
      </w:r>
    </w:p>
    <w:p w:rsidR="00E9162C" w:rsidRPr="00B556FE" w:rsidRDefault="00E9162C" w:rsidP="00681C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Ожидаемые результаты: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доля общеобразовательных организаций  Краснокамского муниципального района, обеспеченных широкополосным доступом к сети Интернет,100 %;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Сопровождение телекоммуникационной образовательной сети "Образование 2.0", в т.ч. электронных дневников.</w:t>
      </w:r>
    </w:p>
    <w:p w:rsidR="00E9162C" w:rsidRPr="00B556FE" w:rsidRDefault="00E9162C" w:rsidP="00770C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Электронные дневники и журналы ведутся в 17 общеобразовательных организациях (учреждениях) района. По сравнению с традиционным дневником электронная система предоставляет более полную и актуальную информацию для родителей и учеников: расписание, домашние задания с материалами для подготовки, прогноз домашней нагрузки, подробные сведения посещаемости, рейтинг успеваемости. Прямая связь с педагогом становится возможной посредством сети Интернет без посещения школы. </w:t>
      </w:r>
    </w:p>
    <w:p w:rsidR="00E9162C" w:rsidRPr="00B556FE" w:rsidRDefault="00E9162C" w:rsidP="00770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Мероприятия направлены на достижение следующих целевых показателей: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охват учащихся общеобразовательных школ Краснокамского муниципального района услугой «Электронный дневник»;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Ожидаемые результаты: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увеличен охват учащихся городских общеобразовательных школ Краснокамского муниципального района услугой «Электронный дневник» –  до 90 %;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увеличен охват учащихся сельских школ Краснокамского муниципального района услугой «Электронный дневник» –  до 50 %;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Организация научно-методического сопровождения внедрения ФГОС.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 (далее – ФГОС).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новых стандартах образование рассматривается как важнейшая социальная деятельность, лежащая в основе развития гражданского общества и экономики страны.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начального, основного общего, среднего общего образования. 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начальной школе в соответствии с ФГОС ведущее значение имеет формирование универсальных учебных действий, обеспечивающих овладение ключевыми компетенциями, составляющими основу умения учиться и организовывать свою деятельность. Это значит, что в начальной школе педагогам необходимо освоить технологии развития самоорганизации и самооценки.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основной школе ФГОС особое внимание уделяет формированию способности обучающихся к саморазвитию и личностному самоопределению, умениям самостоятельно определять цели своего обучения и планировать пути их достижения, организовывать учебное сотрудничество и совместную деятельность с учителем и сверстниками. Достижение указанных результатов потребует введения новых форм социальной и учебной деятельности подростков, предполагающей пробы в разных сферах, интенсивное общение, получение практического социального опыта.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средней школе среди образовательных результатов центральное место займут способности к построению индивидуальной образовательной траектории, навыки учебно-исследовательской, проектной и социальной деятельности. Для этого на уровне среднего общего образования будет обеспечена возможность выбора старшеклассниками учебных курсов в зависимости от профиля обучения.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Данное мероприятие включает в себя и приведение организаций в соответствие современным  требованиям по содержанию зданий, прилегающих территорий и обеспечению безопасности образовательного процесса. </w:t>
      </w:r>
    </w:p>
    <w:p w:rsidR="00E9162C" w:rsidRDefault="00E9162C" w:rsidP="00135A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135A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B556FE">
        <w:rPr>
          <w:rFonts w:ascii="Times New Roman" w:hAnsi="Times New Roman"/>
          <w:b/>
          <w:sz w:val="28"/>
          <w:szCs w:val="28"/>
        </w:rPr>
        <w:t>. Подпрограмма 3. «Дополнительное образование и воспитание детей»</w:t>
      </w:r>
    </w:p>
    <w:p w:rsidR="00E9162C" w:rsidRPr="00B556FE" w:rsidRDefault="00E9162C" w:rsidP="0034783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14.1.Паспорт Подпрограммы 3</w:t>
      </w: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55"/>
        <w:gridCol w:w="550"/>
        <w:gridCol w:w="459"/>
        <w:gridCol w:w="1366"/>
        <w:gridCol w:w="788"/>
        <w:gridCol w:w="550"/>
        <w:gridCol w:w="93"/>
        <w:gridCol w:w="870"/>
        <w:gridCol w:w="560"/>
        <w:gridCol w:w="328"/>
        <w:gridCol w:w="901"/>
        <w:gridCol w:w="58"/>
        <w:gridCol w:w="715"/>
        <w:gridCol w:w="858"/>
      </w:tblGrid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«Дополнительное образование и воспитание детей» (далее - Подпрограмма 3)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6D0D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культуры и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по спорту и физической культуре, отдел по социальной политике, МКУ «Централизованная бухгалтерия».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3  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Цель подпрограммы 3        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1446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реального выбора объема и качества образовательных услуг дополнительного образования, условий для  охраны и укрепления здоровья детей, их занятости во внеурочное время, для развития индивидуальных способностей детей и необходимой коррекции нарушений   их развития; для повышения правовой грамотности детей, формирования у них гражданско-патриотических качеств, духовных и нравственных ценностей, потребности вести здоровый образ жизни.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Задачи подпрограммы 3  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3.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4.Обеспечение эффективного функционирования и развития муниципального бюджетного образовательного учреждения «Центр психолого - медико педагогического сопровождения "Компас".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    5. 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  <w:p w:rsidR="00E9162C" w:rsidRPr="00B556FE" w:rsidRDefault="00E9162C" w:rsidP="00640035">
            <w:pPr>
              <w:suppressAutoHyphens/>
              <w:spacing w:after="0" w:line="240" w:lineRule="auto"/>
              <w:ind w:right="282" w:hanging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6. Создание условий для повышения правовой грамотности несовершеннолетних, формирования гражданско-патриотических качеств, духовных и нравственных ценностей, потребности вести здоровый образ жизни, развития творческих способностей детей при организации и проведении районных мероприятий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1.Сохранение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 72,5%;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 73,2%;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 74,0%;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  75,0%;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 76,0%.</w:t>
            </w:r>
          </w:p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2. Созданы новые образовательные пространства: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-школа - эксплораториум; 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- центр игровых технологий;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ДНК.</w:t>
            </w:r>
          </w:p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3. Разработаны и апробированы современные образовательные программы: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-школа шахмат + IT формат;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-ТИКО-моделирование и ТИКО-мастера;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-Робототехника.</w:t>
            </w:r>
          </w:p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4.Разработаны и апробированы программы, связанные с научной и исследовательской деятельностью: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Олимпиада ИнтеллекТ;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Фестиваль науки;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постерные сессии на русском и английском языках.</w:t>
            </w:r>
          </w:p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5. Используются  новые технологии и методики обучения: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социо-игровая педагогика В.Букатова;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проектный метод;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-метод интеллект-карт;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метод кейсов;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технология Эдварда дэ Боно;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развитие критического мышления через чтение и письмо.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6. Рост доли обучающихся в организациях,   охваченных оздоровлением, отдыхом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и занятостью во внеурочное время: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- 70 %;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- 72 %;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74 %;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-74%;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- 74 %.</w:t>
            </w:r>
          </w:p>
          <w:p w:rsidR="00E9162C" w:rsidRPr="00B556FE" w:rsidRDefault="00E9162C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7.Внедрены эффективные механизмы использования потенциала каникулярного времени, программы</w:t>
            </w:r>
          </w:p>
          <w:p w:rsidR="00E9162C" w:rsidRPr="00B556FE" w:rsidRDefault="00E9162C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- «Лето для интеллекта»;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- лаборатория «Science»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8. Увеличение доли детей, ставших победителями и призерами краевых, всероссийских, международных мероприятий (от общего количества участников);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- 34 %;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- 35 %;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- 36 %;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-37 %;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- 38 %;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9. Уровень доступности услуг психолого-медико-педагогического консультирования и психолого-педагогической помощи для нуждающихся (обратившихся) составляет ежегодно 100 %.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10. Проведение </w:t>
            </w:r>
            <w:r w:rsidRPr="00B556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мероприятий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прочих ежегодно 100%</w:t>
            </w:r>
          </w:p>
        </w:tc>
      </w:tr>
      <w:tr w:rsidR="00E9162C" w:rsidRPr="00B556FE" w:rsidTr="00DA3711">
        <w:trPr>
          <w:trHeight w:val="146"/>
        </w:trPr>
        <w:tc>
          <w:tcPr>
            <w:tcW w:w="3210" w:type="dxa"/>
            <w:gridSpan w:val="4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7087" w:type="dxa"/>
            <w:gridSpan w:val="11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Срок реализации Подпрограммы 3 -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2015-2018 годы. 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E9162C" w:rsidRPr="00B556FE" w:rsidTr="00B44687">
        <w:trPr>
          <w:trHeight w:val="1519"/>
        </w:trPr>
        <w:tc>
          <w:tcPr>
            <w:tcW w:w="2201" w:type="dxa"/>
            <w:gridSpan w:val="2"/>
            <w:vMerge w:val="restart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3 </w:t>
            </w: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83" w:type="dxa"/>
            <w:gridSpan w:val="8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DA3711">
        <w:trPr>
          <w:trHeight w:val="146"/>
        </w:trPr>
        <w:tc>
          <w:tcPr>
            <w:tcW w:w="2201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8" w:type="dxa"/>
          </w:tcPr>
          <w:p w:rsidR="00E9162C" w:rsidRPr="00B556FE" w:rsidRDefault="00E9162C" w:rsidP="00CA2A2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B44687">
        <w:trPr>
          <w:trHeight w:val="2921"/>
        </w:trPr>
        <w:tc>
          <w:tcPr>
            <w:tcW w:w="2201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лет. </w:t>
            </w: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8" w:type="dxa"/>
          </w:tcPr>
          <w:p w:rsidR="00E9162C" w:rsidRPr="00B556FE" w:rsidRDefault="00E9162C" w:rsidP="000179B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E9162C" w:rsidRPr="00B556FE" w:rsidTr="00DA3711">
        <w:trPr>
          <w:trHeight w:val="146"/>
        </w:trPr>
        <w:tc>
          <w:tcPr>
            <w:tcW w:w="2201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обучающихся в организациях, охваченных оздоровлением, отдыхом и занятостью во внеурочное время</w:t>
            </w: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8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9162C" w:rsidRPr="00B556FE" w:rsidTr="00DA3711">
        <w:trPr>
          <w:trHeight w:val="146"/>
        </w:trPr>
        <w:tc>
          <w:tcPr>
            <w:tcW w:w="2201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</w:tcPr>
          <w:p w:rsidR="00E9162C" w:rsidRPr="00B556FE" w:rsidRDefault="00E9162C" w:rsidP="000179B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9162C" w:rsidRPr="00B556FE" w:rsidTr="00DA3711">
        <w:trPr>
          <w:trHeight w:val="2404"/>
        </w:trPr>
        <w:tc>
          <w:tcPr>
            <w:tcW w:w="220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CA2A2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Уровень доступности услуг психолого-медико-педагогического консультирования  и психолого-педагогической помощи для нуждающихся (обратившихся)</w:t>
            </w:r>
          </w:p>
        </w:tc>
        <w:tc>
          <w:tcPr>
            <w:tcW w:w="550" w:type="dxa"/>
          </w:tcPr>
          <w:p w:rsidR="00E9162C" w:rsidRPr="00B556FE" w:rsidRDefault="00E9162C"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2C" w:rsidRPr="00B556FE" w:rsidTr="00DA3711">
        <w:trPr>
          <w:trHeight w:val="2404"/>
        </w:trPr>
        <w:tc>
          <w:tcPr>
            <w:tcW w:w="2201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  <w:gridSpan w:val="3"/>
          </w:tcPr>
          <w:p w:rsidR="00E9162C" w:rsidRPr="00B556FE" w:rsidRDefault="00E9162C" w:rsidP="00CA2A2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550" w:type="dxa"/>
          </w:tcPr>
          <w:p w:rsidR="00E9162C" w:rsidRPr="00B556FE" w:rsidRDefault="00E9162C"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gridSpan w:val="2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8" w:type="dxa"/>
            <w:gridSpan w:val="2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gridSpan w:val="2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2C" w:rsidRPr="00B556FE" w:rsidTr="00DA3711">
        <w:trPr>
          <w:trHeight w:val="425"/>
        </w:trPr>
        <w:tc>
          <w:tcPr>
            <w:tcW w:w="2146" w:type="dxa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9162C" w:rsidRPr="00B556FE" w:rsidRDefault="00E9162C" w:rsidP="00144630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3</w:t>
            </w:r>
          </w:p>
        </w:tc>
        <w:tc>
          <w:tcPr>
            <w:tcW w:w="2430" w:type="dxa"/>
            <w:gridSpan w:val="4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21" w:type="dxa"/>
            <w:gridSpan w:val="10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B556FE" w:rsidTr="00DA3711">
        <w:trPr>
          <w:trHeight w:val="309"/>
        </w:trPr>
        <w:tc>
          <w:tcPr>
            <w:tcW w:w="2146" w:type="dxa"/>
            <w:vMerge/>
          </w:tcPr>
          <w:p w:rsidR="00E9162C" w:rsidRPr="00B556FE" w:rsidRDefault="00E9162C" w:rsidP="00144630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4"/>
            <w:vMerge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</w:tcPr>
          <w:p w:rsidR="00E9162C" w:rsidRPr="00B556FE" w:rsidRDefault="00E9162C" w:rsidP="001446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30" w:type="dxa"/>
            <w:gridSpan w:val="2"/>
          </w:tcPr>
          <w:p w:rsidR="00E9162C" w:rsidRPr="00B556FE" w:rsidRDefault="00E9162C" w:rsidP="001446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87" w:type="dxa"/>
            <w:gridSpan w:val="3"/>
          </w:tcPr>
          <w:p w:rsidR="00E9162C" w:rsidRPr="00B556FE" w:rsidRDefault="00E9162C" w:rsidP="001446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73" w:type="dxa"/>
            <w:gridSpan w:val="2"/>
          </w:tcPr>
          <w:p w:rsidR="00E9162C" w:rsidRPr="00B556FE" w:rsidRDefault="00E9162C" w:rsidP="00144630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B556FE" w:rsidTr="00DA3711">
        <w:trPr>
          <w:trHeight w:val="509"/>
        </w:trPr>
        <w:tc>
          <w:tcPr>
            <w:tcW w:w="2146" w:type="dxa"/>
            <w:vMerge/>
          </w:tcPr>
          <w:p w:rsidR="00E9162C" w:rsidRPr="00B556FE" w:rsidRDefault="00E9162C" w:rsidP="00144630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4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31" w:type="dxa"/>
            <w:gridSpan w:val="3"/>
          </w:tcPr>
          <w:p w:rsidR="00E9162C" w:rsidRPr="00B556FE" w:rsidRDefault="00E9162C" w:rsidP="00F560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2 16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5,29</w:t>
            </w:r>
          </w:p>
        </w:tc>
        <w:tc>
          <w:tcPr>
            <w:tcW w:w="1430" w:type="dxa"/>
            <w:gridSpan w:val="2"/>
          </w:tcPr>
          <w:p w:rsidR="00E9162C" w:rsidRPr="00B556FE" w:rsidRDefault="00E9162C" w:rsidP="001446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33 437,27</w:t>
            </w:r>
          </w:p>
        </w:tc>
        <w:tc>
          <w:tcPr>
            <w:tcW w:w="1287" w:type="dxa"/>
            <w:gridSpan w:val="3"/>
          </w:tcPr>
          <w:p w:rsidR="00E9162C" w:rsidRDefault="00E9162C">
            <w:r w:rsidRPr="00EC107E">
              <w:rPr>
                <w:rFonts w:ascii="Times New Roman" w:hAnsi="Times New Roman"/>
                <w:sz w:val="24"/>
                <w:szCs w:val="24"/>
              </w:rPr>
              <w:t>33 437,27</w:t>
            </w:r>
          </w:p>
        </w:tc>
        <w:tc>
          <w:tcPr>
            <w:tcW w:w="1573" w:type="dxa"/>
            <w:gridSpan w:val="2"/>
          </w:tcPr>
          <w:p w:rsidR="00E9162C" w:rsidRDefault="00E9162C">
            <w:r w:rsidRPr="00EC107E">
              <w:rPr>
                <w:rFonts w:ascii="Times New Roman" w:hAnsi="Times New Roman"/>
                <w:sz w:val="24"/>
                <w:szCs w:val="24"/>
              </w:rPr>
              <w:t>33 437,27</w:t>
            </w:r>
          </w:p>
        </w:tc>
      </w:tr>
      <w:tr w:rsidR="00E9162C" w:rsidRPr="00B556FE" w:rsidTr="00DA3711">
        <w:trPr>
          <w:trHeight w:val="140"/>
        </w:trPr>
        <w:tc>
          <w:tcPr>
            <w:tcW w:w="2146" w:type="dxa"/>
            <w:vMerge/>
          </w:tcPr>
          <w:p w:rsidR="00E9162C" w:rsidRPr="00B556FE" w:rsidRDefault="00E9162C" w:rsidP="00144630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4"/>
          </w:tcPr>
          <w:p w:rsidR="00E9162C" w:rsidRPr="00B556FE" w:rsidRDefault="00E9162C" w:rsidP="00144630">
            <w:pPr>
              <w:spacing w:after="0" w:line="240" w:lineRule="exact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31" w:type="dxa"/>
            <w:gridSpan w:val="3"/>
          </w:tcPr>
          <w:p w:rsidR="00E9162C" w:rsidRPr="00B556FE" w:rsidRDefault="00E9162C" w:rsidP="00F56082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5 48</w:t>
            </w:r>
            <w:r w:rsidRPr="00B556FE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1430" w:type="dxa"/>
            <w:gridSpan w:val="2"/>
          </w:tcPr>
          <w:p w:rsidR="00E9162C" w:rsidRPr="00B556FE" w:rsidRDefault="00E9162C" w:rsidP="00144630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16 761,56</w:t>
            </w:r>
          </w:p>
        </w:tc>
        <w:tc>
          <w:tcPr>
            <w:tcW w:w="1287" w:type="dxa"/>
            <w:gridSpan w:val="3"/>
          </w:tcPr>
          <w:p w:rsidR="00E9162C" w:rsidRDefault="00E9162C" w:rsidP="00BC6648">
            <w:pPr>
              <w:jc w:val="center"/>
            </w:pPr>
            <w:r w:rsidRPr="00E666F1">
              <w:rPr>
                <w:rFonts w:ascii="Times New Roman" w:hAnsi="Times New Roman"/>
                <w:sz w:val="24"/>
                <w:szCs w:val="24"/>
              </w:rPr>
              <w:t>16 761,56</w:t>
            </w:r>
          </w:p>
        </w:tc>
        <w:tc>
          <w:tcPr>
            <w:tcW w:w="1573" w:type="dxa"/>
            <w:gridSpan w:val="2"/>
          </w:tcPr>
          <w:p w:rsidR="00E9162C" w:rsidRDefault="00E9162C" w:rsidP="00BC6648">
            <w:pPr>
              <w:jc w:val="center"/>
            </w:pPr>
            <w:r w:rsidRPr="00E666F1">
              <w:rPr>
                <w:rFonts w:ascii="Times New Roman" w:hAnsi="Times New Roman"/>
                <w:sz w:val="24"/>
                <w:szCs w:val="24"/>
              </w:rPr>
              <w:t>16 761,56</w:t>
            </w:r>
          </w:p>
        </w:tc>
      </w:tr>
      <w:tr w:rsidR="00E9162C" w:rsidRPr="00B556FE" w:rsidTr="00DA3711">
        <w:trPr>
          <w:trHeight w:val="427"/>
        </w:trPr>
        <w:tc>
          <w:tcPr>
            <w:tcW w:w="2146" w:type="dxa"/>
            <w:vMerge/>
          </w:tcPr>
          <w:p w:rsidR="00E9162C" w:rsidRPr="00B556FE" w:rsidRDefault="00E9162C" w:rsidP="00144630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4"/>
          </w:tcPr>
          <w:p w:rsidR="00E9162C" w:rsidRPr="00B556FE" w:rsidRDefault="00E9162C" w:rsidP="00144630">
            <w:pPr>
              <w:spacing w:after="0" w:line="240" w:lineRule="exact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31" w:type="dxa"/>
            <w:gridSpan w:val="3"/>
          </w:tcPr>
          <w:p w:rsidR="00E9162C" w:rsidRPr="00B556FE" w:rsidRDefault="00E9162C" w:rsidP="00144630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10 526,71</w:t>
            </w:r>
          </w:p>
        </w:tc>
        <w:tc>
          <w:tcPr>
            <w:tcW w:w="1430" w:type="dxa"/>
            <w:gridSpan w:val="2"/>
          </w:tcPr>
          <w:p w:rsidR="00E9162C" w:rsidRPr="00B556FE" w:rsidRDefault="00E9162C" w:rsidP="00144630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10 526,71</w:t>
            </w:r>
          </w:p>
        </w:tc>
        <w:tc>
          <w:tcPr>
            <w:tcW w:w="1287" w:type="dxa"/>
            <w:gridSpan w:val="3"/>
          </w:tcPr>
          <w:p w:rsidR="00E9162C" w:rsidRPr="00B556FE" w:rsidRDefault="00E9162C" w:rsidP="00144630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10 526,71</w:t>
            </w:r>
          </w:p>
        </w:tc>
        <w:tc>
          <w:tcPr>
            <w:tcW w:w="1573" w:type="dxa"/>
            <w:gridSpan w:val="2"/>
          </w:tcPr>
          <w:p w:rsidR="00E9162C" w:rsidRPr="00B556FE" w:rsidRDefault="00E9162C" w:rsidP="00144630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10 526,71</w:t>
            </w:r>
          </w:p>
        </w:tc>
      </w:tr>
      <w:tr w:rsidR="00E9162C" w:rsidRPr="00B556FE" w:rsidTr="00DA3711">
        <w:trPr>
          <w:trHeight w:val="140"/>
        </w:trPr>
        <w:tc>
          <w:tcPr>
            <w:tcW w:w="2146" w:type="dxa"/>
            <w:vMerge/>
          </w:tcPr>
          <w:p w:rsidR="00E9162C" w:rsidRPr="00B556FE" w:rsidRDefault="00E9162C" w:rsidP="00144630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4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1" w:type="dxa"/>
            <w:gridSpan w:val="3"/>
          </w:tcPr>
          <w:p w:rsidR="00E9162C" w:rsidRPr="00B556FE" w:rsidRDefault="00E9162C" w:rsidP="00144630">
            <w:pPr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    6149,00</w:t>
            </w:r>
          </w:p>
        </w:tc>
        <w:tc>
          <w:tcPr>
            <w:tcW w:w="1430" w:type="dxa"/>
            <w:gridSpan w:val="2"/>
          </w:tcPr>
          <w:p w:rsidR="00E9162C" w:rsidRPr="00B556FE" w:rsidRDefault="00E9162C"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    6149,00</w:t>
            </w:r>
          </w:p>
        </w:tc>
        <w:tc>
          <w:tcPr>
            <w:tcW w:w="1287" w:type="dxa"/>
            <w:gridSpan w:val="3"/>
          </w:tcPr>
          <w:p w:rsidR="00E9162C" w:rsidRPr="00B556FE" w:rsidRDefault="00E9162C" w:rsidP="00DA3711">
            <w:pPr>
              <w:ind w:right="251"/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6149,00       </w:t>
            </w:r>
          </w:p>
        </w:tc>
        <w:tc>
          <w:tcPr>
            <w:tcW w:w="1573" w:type="dxa"/>
            <w:gridSpan w:val="2"/>
          </w:tcPr>
          <w:p w:rsidR="00E9162C" w:rsidRPr="00B556FE" w:rsidRDefault="00E9162C">
            <w:r w:rsidRPr="00B556FE">
              <w:rPr>
                <w:rFonts w:ascii="Times New Roman" w:hAnsi="Times New Roman"/>
                <w:sz w:val="24"/>
                <w:szCs w:val="24"/>
              </w:rPr>
              <w:t xml:space="preserve">       6149,00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14.2.1.Характеристика текущего состояния системы  дополнительного образования детей.</w:t>
      </w:r>
    </w:p>
    <w:p w:rsidR="00E9162C" w:rsidRPr="00B556FE" w:rsidRDefault="00E9162C" w:rsidP="00B4468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районе функционирует МАОУ ДОД «Центр детского творчества» (далее - ЦДТ), находящийся в ведении управления системой образования. В ЦДТ детям оказывается ежегодно 1784 услуги разной направленности. Реализуемые на сегодняшний день программы художественной, естественно - научной, физкультурно-спортивной, технической, туристско-краеведческой, социально-педагогической направленности позволяют расширить образовательное пространство и максимально удовлетворить разнообразные интересы обучающихся. В 2014</w:t>
      </w:r>
      <w:r>
        <w:rPr>
          <w:rFonts w:ascii="Times New Roman" w:hAnsi="Times New Roman"/>
          <w:sz w:val="28"/>
          <w:szCs w:val="28"/>
        </w:rPr>
        <w:t>-2015</w:t>
      </w:r>
      <w:r w:rsidRPr="00B556FE">
        <w:rPr>
          <w:rFonts w:ascii="Times New Roman" w:hAnsi="Times New Roman"/>
          <w:sz w:val="28"/>
          <w:szCs w:val="28"/>
        </w:rPr>
        <w:t xml:space="preserve"> году в ЦДТ занимаются </w:t>
      </w:r>
      <w:r>
        <w:rPr>
          <w:rFonts w:ascii="Times New Roman" w:hAnsi="Times New Roman"/>
          <w:sz w:val="28"/>
          <w:szCs w:val="28"/>
        </w:rPr>
        <w:t xml:space="preserve">1983 </w:t>
      </w:r>
      <w:r w:rsidRPr="00B556FE">
        <w:rPr>
          <w:rFonts w:ascii="Times New Roman" w:hAnsi="Times New Roman"/>
          <w:sz w:val="28"/>
          <w:szCs w:val="28"/>
        </w:rPr>
        <w:t>обучающихся. 453 ребенка занимаются в двух и более объединениях. Всего в  ЦДТ функционирует 36 объединений.</w:t>
      </w:r>
    </w:p>
    <w:p w:rsidR="00E9162C" w:rsidRPr="00B556FE" w:rsidRDefault="00E9162C" w:rsidP="00B4468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ЦДТ оказывает услуги внеурочной деятельности для школ района: МАОУ СОШ № 1, МАОУ СОШ № 2, МАОУ СОШ № 3, МБОУ СОШ № 8, МАОУ СОШ № 10.</w:t>
      </w:r>
    </w:p>
    <w:p w:rsidR="00E9162C" w:rsidRPr="00B556FE" w:rsidRDefault="00E9162C" w:rsidP="00B44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Продолжается реализация проекта «Одаренные дети» в МАОУ ДОД «Центр детского творчества». Основные формы данного вида деятельности это: Межшкольные предметные группы по предметам ЕНЦ и робототехнике; Объединение ТИКО-конструирование; Индивидуальное психологическое сопровождение одарённых детей; Исследовательская деятельность по  биологии; Участие в заочной школе по биологии при Агропромышленном техникуме г.Пермь; Дискуссионный видеоклуб «Инсайт»;  Волонтерская деятельность в направлении развития интеллекта; Массовые мероприятия с учащимися школ по развитию интеллекта; Обучение в Центре инновационного развития человеческого потенциала и управления знаниями в г. Перми (школа Фотоники) по математике, физике, робототехнике; Детское телевидение; Совет старшеклассников.</w:t>
      </w:r>
    </w:p>
    <w:p w:rsidR="00E9162C" w:rsidRPr="00B556FE" w:rsidRDefault="00E9162C" w:rsidP="00B4468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Кроме того, услуги дополнительного образования детей оказывают муниципальные учреждения, подведомственные Отделу культуры и молодежной политики, отделу физической культуры, а так же учреждения культуры и спорта учрежденные поселениями Краснокамского муниципального района. </w:t>
      </w:r>
    </w:p>
    <w:p w:rsidR="00E9162C" w:rsidRPr="00B556FE" w:rsidRDefault="00E9162C" w:rsidP="00B4468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 МАОУ ДОД ЦДТ имеет действующую лицензию на образовательную деятельность. Однако в связи с введением ФГОС НОО, началом апробации ФГОС ООО,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его устаревание. В связи с этим значительное внимание уделяется совершенствованию материально-технической базы МАОУ ДОД ЦДТ.</w:t>
      </w:r>
    </w:p>
    <w:p w:rsidR="00E9162C" w:rsidRPr="00B556FE" w:rsidRDefault="00E9162C" w:rsidP="00B44687">
      <w:pPr>
        <w:tabs>
          <w:tab w:val="left" w:pos="0"/>
        </w:tabs>
        <w:suppressAutoHyphens/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МАОУ ДОД ЦДТ проводит 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прочие:</w:t>
      </w:r>
    </w:p>
    <w:tbl>
      <w:tblPr>
        <w:tblW w:w="10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83"/>
        <w:gridCol w:w="3019"/>
        <w:gridCol w:w="969"/>
        <w:gridCol w:w="957"/>
        <w:gridCol w:w="815"/>
        <w:gridCol w:w="967"/>
        <w:gridCol w:w="1196"/>
      </w:tblGrid>
      <w:tr w:rsidR="00E9162C" w:rsidRPr="00B556FE" w:rsidTr="002D0BF5">
        <w:trPr>
          <w:trHeight w:val="655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1кв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2кв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3кв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4кв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Финансирование (тыс.руб.)</w:t>
            </w:r>
          </w:p>
        </w:tc>
      </w:tr>
      <w:tr w:rsidR="00E9162C" w:rsidRPr="00B556FE" w:rsidTr="002D0BF5">
        <w:trPr>
          <w:trHeight w:val="2006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210,0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145,0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450,0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375,0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1080,0</w:t>
            </w:r>
          </w:p>
        </w:tc>
      </w:tr>
      <w:tr w:rsidR="00E9162C" w:rsidRPr="00B556FE" w:rsidTr="002D0BF5">
        <w:trPr>
          <w:trHeight w:val="379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МАОУ ДОД «Центр детского творчества»</w:t>
            </w: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110,0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145,0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450,0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375,0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1080,0</w:t>
            </w:r>
          </w:p>
        </w:tc>
      </w:tr>
      <w:tr w:rsidR="00E9162C" w:rsidRPr="00B556FE" w:rsidTr="002D0BF5">
        <w:trPr>
          <w:trHeight w:val="623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 xml:space="preserve">Организация и проведение районных конкурсов, фестивалей, игр по военно-патриотическому воспитанию: «Школа безопасности», конкурс «Безопасное колесо» и др. 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60,0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90,0</w:t>
            </w:r>
          </w:p>
        </w:tc>
      </w:tr>
      <w:tr w:rsidR="00E9162C" w:rsidRPr="00B556FE" w:rsidTr="002D0BF5">
        <w:trPr>
          <w:trHeight w:val="793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Организация участия в краевом конкурсе «Школа безопасности», проведение учебно-полевых сборов для старшеклассников «Допризывник»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80,0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110,0</w:t>
            </w:r>
          </w:p>
        </w:tc>
      </w:tr>
      <w:tr w:rsidR="00E9162C" w:rsidRPr="00B556FE" w:rsidTr="002D0BF5">
        <w:trPr>
          <w:trHeight w:val="484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Организация участия в региональных этапах Всероссийских олимпиад, конкурсов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60,0</w:t>
            </w:r>
          </w:p>
        </w:tc>
      </w:tr>
      <w:tr w:rsidR="00E9162C" w:rsidRPr="00B556FE" w:rsidTr="002D0BF5">
        <w:trPr>
          <w:trHeight w:val="484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церемонии «Молодые таланты» (премия главы КМР одаренным детям)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</w:tr>
      <w:tr w:rsidR="00E9162C" w:rsidRPr="00B556FE" w:rsidTr="002D0BF5">
        <w:trPr>
          <w:trHeight w:val="788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праздничных мероприятий: «День защиты детей», «1 сентября - праздник для всех», «Последний звонок», День учителя, День воспитателя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300,0</w:t>
            </w:r>
          </w:p>
        </w:tc>
      </w:tr>
      <w:tr w:rsidR="00E9162C" w:rsidRPr="00B556FE" w:rsidTr="002D0BF5">
        <w:trPr>
          <w:trHeight w:val="996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праздничных новогодних мероприятий для детей из особо нуждающихся семей (многодетных малоимущих), детей-инвалидов, детей сирот. Приобретение новогодних подарков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300,0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300,0</w:t>
            </w:r>
          </w:p>
        </w:tc>
      </w:tr>
      <w:tr w:rsidR="00E9162C" w:rsidRPr="00B556FE" w:rsidTr="002D0BF5">
        <w:trPr>
          <w:trHeight w:val="793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районных мероприятий, акций, приуроченных к Международному дню борьбы с наркоманией, Всемирному дню борьбы со СПИДом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</w:tr>
      <w:tr w:rsidR="00E9162C" w:rsidRPr="00B556FE" w:rsidTr="002D0BF5">
        <w:trPr>
          <w:trHeight w:val="793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Организация размещения антинаркотической рекламы в образовательных учреждениях, учреждениях культуры и спорта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10,0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25,0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50,0</w:t>
            </w:r>
          </w:p>
        </w:tc>
      </w:tr>
      <w:tr w:rsidR="00E9162C" w:rsidRPr="00B556FE" w:rsidTr="002D0BF5">
        <w:trPr>
          <w:trHeight w:val="315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районной акции «Посвящение первоклассников в пешеходы»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60,0</w:t>
            </w: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60,0</w:t>
            </w:r>
          </w:p>
        </w:tc>
      </w:tr>
      <w:tr w:rsidR="00E9162C" w:rsidRPr="00B556FE" w:rsidTr="002D0BF5">
        <w:trPr>
          <w:trHeight w:val="51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районного конкурса рисунков, посвященного профилактике детского дорожного - транспортного травматизма, «Рисуем безопасность»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</w:tr>
      <w:tr w:rsidR="00E9162C" w:rsidRPr="00B556FE" w:rsidTr="002D0BF5">
        <w:trPr>
          <w:trHeight w:val="51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районного конкурса агитбригад «Мы за безопасность на дороге»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</w:tr>
      <w:tr w:rsidR="00E9162C" w:rsidRPr="00B556FE" w:rsidTr="002D0BF5">
        <w:trPr>
          <w:trHeight w:val="51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Организация участия команды КМР в краевом конкурсе агитбригад «Отряд ЮИД в действии»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5,0</w:t>
            </w:r>
          </w:p>
        </w:tc>
      </w:tr>
      <w:tr w:rsidR="00E9162C" w:rsidRPr="00B556FE" w:rsidTr="002D0BF5">
        <w:trPr>
          <w:trHeight w:val="51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Организация участия команды КМР в краевом слете юных инспекторов движения «отряд ЮИД в действии»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20,0</w:t>
            </w:r>
          </w:p>
        </w:tc>
      </w:tr>
      <w:tr w:rsidR="00E9162C" w:rsidRPr="00B556FE" w:rsidTr="002D0BF5">
        <w:trPr>
          <w:trHeight w:val="51"/>
        </w:trPr>
        <w:tc>
          <w:tcPr>
            <w:tcW w:w="2183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Проведение районной акции «Безопасные дороги нашим детям» и др.</w:t>
            </w:r>
          </w:p>
        </w:tc>
        <w:tc>
          <w:tcPr>
            <w:tcW w:w="969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5,0</w:t>
            </w:r>
          </w:p>
        </w:tc>
        <w:tc>
          <w:tcPr>
            <w:tcW w:w="815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E9162C" w:rsidRPr="002D0BF5" w:rsidRDefault="00E9162C" w:rsidP="002D0BF5">
            <w:pPr>
              <w:spacing w:after="0" w:line="240" w:lineRule="auto"/>
              <w:rPr>
                <w:rFonts w:ascii="Times New Roman" w:hAnsi="Times New Roman"/>
              </w:rPr>
            </w:pPr>
            <w:r w:rsidRPr="002D0BF5">
              <w:rPr>
                <w:rFonts w:ascii="Times New Roman" w:hAnsi="Times New Roman"/>
              </w:rPr>
              <w:t>5,0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3478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14.2.2. Характеристика текущего состояния системы организации оздоровления, занятости и отдыха детей. 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Система организации оздоровления, занятости и отдыха реализуется через досуговые и профилактические мероприятия с обучающимися, функционирование и развитие МОУ, а также выполнение государственных полномочий по организации оздоровления и отдыха детей.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Занятость детей и подростков во внеурочное время обеспечивается не только предоставлением услуг дополнительного образования. 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Ежегодно в рамках летней оздоровительной кампании (далее - ЛОК) оздоровление и занятость детей организуется УСО в следующих формах: 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загородные оздоровительные лагеря (далее - ЗОЛ), лагеря с дневным пребыванием на базе школ, учреждений дополнительного образования, подведомственных УСО, на базе учреждений, подведомственных отделам по спорту и физической культуре, культуре и молодежной политике. В ЛОК-201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в городских оздоровительных лагерях разного типа, организованных на базе образовательных организаций подведомственных УСО, на базе учреждений спорта и молодежной политики были оздоровлены </w:t>
      </w:r>
      <w:r>
        <w:rPr>
          <w:rFonts w:ascii="Times New Roman" w:hAnsi="Times New Roman"/>
          <w:sz w:val="28"/>
          <w:szCs w:val="28"/>
        </w:rPr>
        <w:t>2228</w:t>
      </w:r>
      <w:r w:rsidRPr="00B556FE">
        <w:rPr>
          <w:rFonts w:ascii="Times New Roman" w:hAnsi="Times New Roman"/>
          <w:sz w:val="28"/>
          <w:szCs w:val="28"/>
        </w:rPr>
        <w:t xml:space="preserve"> человек;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 территории Краснокамского муниципального района в период ЛОК - 201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работали 2 загородных оздоровительных лагеря (ЗОЛ «Лесная сказка», ЗОЛ «Чайка»,) 2 санаторно - оздоровительных лагеря на базе действующих санаториев-профилакториев  («Атлант», «Вита»). Всего в загородных лагерях, санаториях-профилакториях отдохнули 1880 несовершеннолетних. За счет средств, выделенных на проведение  ЛОК, в загородных лагерях отдохнуло 340 человек (дети третьей группы здоровья, дети «группы риска» и СОП, спортсмены, дети работников бюджетной сферы).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ЛОК-201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при взаимодействии с ЦЗН было индивидуально трудоустроено </w:t>
      </w:r>
      <w:r>
        <w:rPr>
          <w:rFonts w:ascii="Times New Roman" w:hAnsi="Times New Roman"/>
          <w:sz w:val="28"/>
          <w:szCs w:val="28"/>
        </w:rPr>
        <w:t>192</w:t>
      </w:r>
      <w:r w:rsidRPr="00B556FE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а</w:t>
      </w:r>
      <w:r w:rsidRPr="00B556FE">
        <w:rPr>
          <w:rFonts w:ascii="Times New Roman" w:hAnsi="Times New Roman"/>
          <w:sz w:val="28"/>
          <w:szCs w:val="28"/>
        </w:rPr>
        <w:t>; профильные отряды в ЛОК-201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были сформированы для 130 человек. В многодневных туристических походах участвовали 179 человек. Выплачено компенсаций родителям за отдых и оздоровление 163 детей.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Кроме того, УСО организуются выезды детей в период ЛОК в загородные лагеря по квотам Министерства образования и науки Пермского края, Министерства социального развития  Пермского края – в 201</w:t>
      </w:r>
      <w:r>
        <w:rPr>
          <w:rFonts w:ascii="Times New Roman" w:hAnsi="Times New Roman"/>
          <w:sz w:val="28"/>
          <w:szCs w:val="28"/>
        </w:rPr>
        <w:t>5</w:t>
      </w:r>
      <w:r w:rsidRPr="00B556FE">
        <w:rPr>
          <w:rFonts w:ascii="Times New Roman" w:hAnsi="Times New Roman"/>
          <w:sz w:val="28"/>
          <w:szCs w:val="28"/>
        </w:rPr>
        <w:t xml:space="preserve"> году 15 человек.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 разработке данного раздела Подпрограммы 3 учитывались следующие приоритеты в системе организации оздоровления, занятости и отдыха детей: обеспечение занятости детей во внеурочное время; формирование ценностей активного отдыха и здорового образа жизни; обеспечение соблюдения всех требований при организации летних оздоровительных лагерей, с целью соответствия их современным требованиям;  к условиям организации мероприятий оздоровительной направленности, массовых досуговых мероприятий для детей и подростков.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Цель</w:t>
      </w:r>
      <w:r w:rsidRPr="00B556FE">
        <w:rPr>
          <w:rFonts w:ascii="Times New Roman" w:hAnsi="Times New Roman"/>
          <w:sz w:val="28"/>
          <w:szCs w:val="28"/>
        </w:rPr>
        <w:t xml:space="preserve"> - создание условий для охраны и укрепления здоровья детей, их занятости во внеурочное время.</w:t>
      </w:r>
    </w:p>
    <w:p w:rsidR="00E9162C" w:rsidRPr="00B556FE" w:rsidRDefault="00E9162C" w:rsidP="000D17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Задачи </w:t>
      </w:r>
      <w:r w:rsidRPr="00B556FE">
        <w:rPr>
          <w:rFonts w:ascii="Times New Roman" w:hAnsi="Times New Roman"/>
          <w:sz w:val="28"/>
          <w:szCs w:val="28"/>
        </w:rPr>
        <w:t>- обеспечить доступность услуг в сфере детского отдыха, оздоровления и занятости детей от 5 до 18 лет во внеурочное время; обеспечить эффективное функционирование загородных и стационарных оздоровительных лагерей.</w:t>
      </w:r>
    </w:p>
    <w:p w:rsidR="00E9162C" w:rsidRPr="00B556FE" w:rsidRDefault="00E9162C" w:rsidP="000D1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целом система дополнительного образования детей требует существенных изменений как в плане развития  образовательных организаций, так и в плане расширения спектра и содержания образовательных программ дополнительного образования.</w: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14.2.3. Основные проблемы в системе дополнительного образования и воспитания детей: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недостаточная занятость детей и подростков во внеурочное время способствует росту преступности, совершению ими противоправных действий;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отсутствие мотивации к ведению здорового образа жизни;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недостаточно высокая заработная плата работников МОУ ДОД ЦДТ;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устаревание материально-технической базы МОУ ДОД ЦДТ.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14.3.Приоритеты в системе дополнительного образования и воспитания детей.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 разработке Подпрограммы 3 учитывались следующие приоритеты системы дополнительного образования детей: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обеспечение занятости детей во внеурочное время;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формирование ценностей активного отдыха и здорового образа жизни;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обеспечение психолого-педагогического и коррекционного сопровождения образовательного процесса;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повышение качества предоставляемых образовательных услуг;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повышение заработной платы педагогических работников;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совершенствование материально-технической базы МАОУ ДОД с целью соответствия ее современным требованиям к условиям организации образовательного процесса.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14.4.Основные цели и задачи Подпрограммы 3, прогноз развития системы дополнительного образования и воспитания и планируемые показатели по итогам реализации Подпрограммы 3.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AAC">
        <w:rPr>
          <w:rFonts w:ascii="Times New Roman" w:hAnsi="Times New Roman"/>
          <w:b/>
          <w:sz w:val="28"/>
          <w:szCs w:val="28"/>
        </w:rPr>
        <w:t>14.4.1.</w:t>
      </w:r>
      <w:r w:rsidRPr="00B556FE">
        <w:rPr>
          <w:rFonts w:ascii="Times New Roman" w:hAnsi="Times New Roman"/>
          <w:b/>
          <w:sz w:val="28"/>
          <w:szCs w:val="28"/>
        </w:rPr>
        <w:t>Цель Подпрограммы 3</w:t>
      </w:r>
      <w:r w:rsidRPr="00B556FE">
        <w:rPr>
          <w:rFonts w:ascii="Times New Roman" w:hAnsi="Times New Roman"/>
          <w:sz w:val="28"/>
          <w:szCs w:val="28"/>
        </w:rPr>
        <w:t xml:space="preserve"> - Создание условий для обеспечения реального выбора объема и качества образовательных услуг дополнительного образования, условий для  охраны и укрепления здоровья детей, их занятости во внеурочное время, для развития индивидуальных способностей детей и необходимой коррекции нарушений   их развития; для повышения правовой грамотности детей, формирования у них гражданско-патриотических качеств, духовных и нравственных ценностей, потребности вести здоровый образ жизни.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14.4.2.Задачи Подпрограммы 3: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2. Модернизация образовательных программ в системе дополнительного образования детей, направленная на достижение современного качества учебных результатов и результатов социализации.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муниципального бюджетного образовательного учреждения «Центр психолого - медико педагогического сопровождения "Компас".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5. Обеспечение функционирования системы выявления и поддержки обучающихся (воспитанников) МОУ, проявивших выдающиеся способности.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6. Создание условий для повышения правовой грамотности несовершеннолетних, формирования гражданско-патриотических качеств, духовных и нравственных ценностей, потребности вести здоровый образ жизни, развития творческих способностей детей при организации и проведении районных мероприятий.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14.4.3.Целевые показатели Подпрограммы 3: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1.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2. Доля обучающихся в МОУ (воспитанников МДОУ, МУДОД), охваченных оздоровлением, отдыхом и занятостью во внеурочное время.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 Доля детей, ставших победителями и призерами краевых, всероссийских, международных мероприятий (от общего количества участников).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 Уровень доступности услуг психолого-медико-педагогического консультирования  и психолого-педагогической помощи для нуждающихся (обратившихся).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5.  </w:t>
      </w:r>
      <w:r w:rsidRPr="00B556FE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14.5.Сроки и этапы реализации Подпрограммы 3.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Срок реализации Подпрограммы 3 - 2015-2018 годы.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3 не имеет разделения на этапы, мероприятия Подпрограммы 3 реализуются на протяжении всего срока ее действия.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14.6.Перечень целевых показателей Подпрограммы 3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AAC">
        <w:rPr>
          <w:rFonts w:ascii="Times New Roman" w:hAnsi="Times New Roman"/>
          <w:b/>
          <w:sz w:val="28"/>
          <w:szCs w:val="28"/>
        </w:rPr>
        <w:t>14.6.1.</w:t>
      </w:r>
      <w:r w:rsidRPr="00B556FE">
        <w:rPr>
          <w:rFonts w:ascii="Times New Roman" w:hAnsi="Times New Roman"/>
          <w:sz w:val="28"/>
          <w:szCs w:val="28"/>
        </w:rPr>
        <w:t>Подпрограмма 3 предусматривает следующие целевые показатели: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1.Сохранение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лет: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- 72,4 %;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- 73,2 %;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-74 %;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-75%;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-76%.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2.  Рост доли обучающихся в МОУ (воспитанников МДОУ, МУДОД), охваченных оздоровлением, отдыхом и занятостью во внеурочное время: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- 70 %;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- 72 %;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- 74%;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- 74%;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- 74%.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3. Увеличение доли детей, ставших победителями и призерами краевых, всероссийских, международных мероприятий (от общего количества участников);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- 34 %;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- 35 %; 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- 36 %;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- 37 %;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- 38 %.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4.Уровень доступности услуг психолого-медико-педагогического консультирования и психолого-педагогической помощи для нуждающихся (обратившихся) составляет ежегодно 100 %</w:t>
      </w:r>
      <w:r>
        <w:rPr>
          <w:rFonts w:ascii="Times New Roman" w:hAnsi="Times New Roman"/>
          <w:sz w:val="28"/>
          <w:szCs w:val="28"/>
        </w:rPr>
        <w:t>.</w:t>
      </w:r>
    </w:p>
    <w:p w:rsidR="00E9162C" w:rsidRPr="00B556FE" w:rsidRDefault="00E9162C" w:rsidP="000179B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5. Проведение </w:t>
      </w:r>
      <w:r w:rsidRPr="00B556FE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прочих ежегодно 100%.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AAC">
        <w:rPr>
          <w:rFonts w:ascii="Times New Roman" w:hAnsi="Times New Roman"/>
          <w:b/>
          <w:sz w:val="28"/>
          <w:szCs w:val="28"/>
        </w:rPr>
        <w:t>14.6.2.</w:t>
      </w:r>
      <w:r w:rsidRPr="00B556FE">
        <w:rPr>
          <w:rFonts w:ascii="Times New Roman" w:hAnsi="Times New Roman"/>
          <w:sz w:val="28"/>
          <w:szCs w:val="28"/>
        </w:rPr>
        <w:t>Достижение значений целевых показателей Подпрограммы 3 обеспечивается проведением мероприятия, обеспечивающего функционирование и развитие учреждений. Данное мероприятие предполагает проведение текущих ремонтов в МОУ ДОД, обустройство территории, оснащение их современным оборудованием, укрепление их материально-технической базы. Таким образом, материально-технические условия оказания образовательных услуг в МОУ ДОД поддерживаются в нормативном состоянии, безопасны, совершенствуются, что способствует усилению привлекательности этих услуг.</w:t>
      </w:r>
    </w:p>
    <w:p w:rsidR="00E9162C" w:rsidRPr="009E42AE" w:rsidRDefault="00E9162C" w:rsidP="009E42A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рамках Подпрограммы 3 осуществляется предоставление образовательных услуг дополнительного образования детей разной направленности в МОУ ДОД. При этом учитывается необходимость и возможность реализац</w:t>
      </w:r>
      <w:r>
        <w:rPr>
          <w:rFonts w:ascii="Times New Roman" w:hAnsi="Times New Roman"/>
          <w:sz w:val="28"/>
          <w:szCs w:val="28"/>
        </w:rPr>
        <w:t>ии программ повышенного уровня.</w:t>
      </w:r>
    </w:p>
    <w:p w:rsidR="00E9162C" w:rsidRDefault="00E9162C" w:rsidP="00F2382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F2382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B556FE">
        <w:rPr>
          <w:rFonts w:ascii="Times New Roman" w:hAnsi="Times New Roman"/>
          <w:b/>
          <w:sz w:val="28"/>
          <w:szCs w:val="28"/>
        </w:rPr>
        <w:t>. Подпрограмма 4</w:t>
      </w:r>
      <w:r w:rsidRPr="00B556FE">
        <w:rPr>
          <w:rFonts w:ascii="Times New Roman" w:hAnsi="Times New Roman"/>
          <w:sz w:val="28"/>
          <w:szCs w:val="28"/>
        </w:rPr>
        <w:t xml:space="preserve">. </w:t>
      </w:r>
      <w:r w:rsidRPr="00B556FE">
        <w:rPr>
          <w:rFonts w:ascii="Times New Roman" w:hAnsi="Times New Roman"/>
          <w:b/>
          <w:sz w:val="28"/>
          <w:szCs w:val="28"/>
        </w:rPr>
        <w:t>«Кадровая политика»</w:t>
      </w:r>
    </w:p>
    <w:p w:rsidR="00E9162C" w:rsidRPr="00B556FE" w:rsidRDefault="00E9162C" w:rsidP="00347838">
      <w:pPr>
        <w:suppressAutoHyphens/>
        <w:spacing w:after="0" w:line="360" w:lineRule="exac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15.1.Паспорт Подпрограммы: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961"/>
        <w:gridCol w:w="425"/>
        <w:gridCol w:w="851"/>
        <w:gridCol w:w="1205"/>
        <w:gridCol w:w="354"/>
        <w:gridCol w:w="286"/>
        <w:gridCol w:w="890"/>
        <w:gridCol w:w="242"/>
        <w:gridCol w:w="567"/>
        <w:gridCol w:w="801"/>
        <w:gridCol w:w="49"/>
        <w:gridCol w:w="709"/>
        <w:gridCol w:w="811"/>
        <w:gridCol w:w="39"/>
      </w:tblGrid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«Кадровая политика» (далее - Подпрограмма 4)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9E42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культуры и молодежной политики,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по спорту и физической культуре, отдел по социальной политике, МКУ «Централизованная бухгалтерия».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4  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Цель подпрограммы 4        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  Обеспечение условий на территории Краснокамского муниципального района для удовлетворения потребностей отрасли образование в компетентных, высокомотивированных специалистах. 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Задачи подпрограммы 4  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pStyle w:val="ListParagraph"/>
              <w:numPr>
                <w:ilvl w:val="0"/>
                <w:numId w:val="31"/>
              </w:numPr>
              <w:suppressAutoHyphens/>
              <w:ind w:left="34" w:firstLine="425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  <w:p w:rsidR="00E9162C" w:rsidRPr="00B556FE" w:rsidRDefault="00E9162C" w:rsidP="00347838">
            <w:pPr>
              <w:pStyle w:val="ConsPlusCell"/>
              <w:numPr>
                <w:ilvl w:val="0"/>
                <w:numId w:val="31"/>
              </w:numPr>
              <w:ind w:left="3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стимулирования педагогических работников;</w:t>
            </w:r>
          </w:p>
          <w:p w:rsidR="00E9162C" w:rsidRPr="00B556FE" w:rsidRDefault="00E9162C" w:rsidP="00347838">
            <w:pPr>
              <w:pStyle w:val="ConsPlusCell"/>
              <w:numPr>
                <w:ilvl w:val="0"/>
                <w:numId w:val="31"/>
              </w:numPr>
              <w:ind w:left="3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привлечения молодых педагогов в образовательные организации КМР;</w:t>
            </w:r>
          </w:p>
          <w:p w:rsidR="00E9162C" w:rsidRPr="00B556FE" w:rsidRDefault="00E9162C" w:rsidP="00347838">
            <w:pPr>
              <w:pStyle w:val="ListParagraph"/>
              <w:numPr>
                <w:ilvl w:val="0"/>
                <w:numId w:val="31"/>
              </w:numPr>
              <w:suppressAutoHyphens/>
              <w:ind w:left="0" w:firstLine="320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  <w:p w:rsidR="00E9162C" w:rsidRPr="00B556FE" w:rsidRDefault="00E9162C" w:rsidP="009E42AE">
            <w:pPr>
              <w:pStyle w:val="ListParagraph"/>
              <w:numPr>
                <w:ilvl w:val="0"/>
                <w:numId w:val="31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1.Увеличение доли молодых специалистов в образовательных организациях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2015 год - 8 %;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- 9%;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год- 10%;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год- 11%.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2.  Увеличение доли учителей в возрасте до 35 лет: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- 24 %;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- 25 %;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- 26 %;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год-27%;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- 28%.</w:t>
            </w:r>
          </w:p>
          <w:p w:rsidR="00E9162C" w:rsidRPr="00B556FE" w:rsidRDefault="00E9162C" w:rsidP="003478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3.Увеличение доли педагогических работников образовательных организаций, которым при прохождении аттестации присвоена первая или высшая категория: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2014 год – 7,9 %;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 8,5 %;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– 9,0 %;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  9,5%;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 10,0%.</w:t>
            </w:r>
          </w:p>
          <w:p w:rsidR="00E9162C" w:rsidRPr="00B556FE" w:rsidRDefault="00E9162C" w:rsidP="00347838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Доля руководителей, с которыми заключены трудовые договоры в соответствии с типовой формой договора (эффективный контракт), составляет 100 % к общему количеству руководителей образовательных  организаций: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- 60%;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-100%;</w:t>
            </w:r>
          </w:p>
          <w:p w:rsidR="00E9162C" w:rsidRPr="00B556FE" w:rsidRDefault="00E9162C" w:rsidP="00347838">
            <w:pPr>
              <w:pStyle w:val="ConsPlusCell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2017 год -100%;</w:t>
            </w:r>
          </w:p>
          <w:p w:rsidR="00E9162C" w:rsidRPr="00B556FE" w:rsidRDefault="00E9162C" w:rsidP="00347838">
            <w:pPr>
              <w:pStyle w:val="ConsPlusCell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2018 год -100%.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5. Стабильный 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лет: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- 37%;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- 67%;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-100%: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-100%;</w:t>
            </w:r>
          </w:p>
          <w:p w:rsidR="00E9162C" w:rsidRPr="00B556FE" w:rsidRDefault="00E9162C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6.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2012 г. №597 </w:t>
            </w:r>
            <w:r w:rsidRPr="00B556FE">
              <w:rPr>
                <w:rFonts w:ascii="Times New Roman" w:hAnsi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- 100%;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- 100%;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- 100%;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- 100%.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района;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края;</w:t>
            </w:r>
          </w:p>
          <w:p w:rsidR="00E9162C" w:rsidRPr="00B556FE" w:rsidRDefault="00E9162C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дополнительного образования детей до средней заработной платы в общем образовании Краснокамского муниципального района.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7190" w:type="dxa"/>
            <w:gridSpan w:val="1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Срок реализации Подпрограммы 4 -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2015-2018 годы. </w:t>
            </w:r>
          </w:p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  <w:vMerge w:val="restart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4  </w:t>
            </w: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069" w:type="dxa"/>
            <w:gridSpan w:val="7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1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молодых специалистов от общего количества педагогов района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учителей в возрасте до 35 лет от общего количества учителей района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0179B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E9162C" w:rsidRPr="00B556FE" w:rsidRDefault="00E9162C" w:rsidP="000179BB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 образовательных организаций, которым при прохождении аттестации присвоена первая или высшая категория  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руководителей, с которыми заключены трудовые договоры в соответствии с типовой формой договора (эффективный контракт).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163CB8">
        <w:trPr>
          <w:gridAfter w:val="1"/>
          <w:wAfter w:w="39" w:type="dxa"/>
        </w:trPr>
        <w:tc>
          <w:tcPr>
            <w:tcW w:w="2977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6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 xml:space="preserve">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 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</w:tcPr>
          <w:p w:rsidR="00E9162C" w:rsidRPr="00B556FE" w:rsidRDefault="00E9162C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163CB8">
        <w:trPr>
          <w:trHeight w:val="415"/>
        </w:trPr>
        <w:tc>
          <w:tcPr>
            <w:tcW w:w="2016" w:type="dxa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9162C" w:rsidRPr="00B556FE" w:rsidRDefault="00E9162C" w:rsidP="00144630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4</w:t>
            </w:r>
          </w:p>
        </w:tc>
        <w:tc>
          <w:tcPr>
            <w:tcW w:w="2237" w:type="dxa"/>
            <w:gridSpan w:val="3"/>
            <w:vMerge w:val="restart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11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B556FE" w:rsidTr="00163CB8">
        <w:trPr>
          <w:trHeight w:val="144"/>
        </w:trPr>
        <w:tc>
          <w:tcPr>
            <w:tcW w:w="2016" w:type="dxa"/>
            <w:vMerge/>
          </w:tcPr>
          <w:p w:rsidR="00E9162C" w:rsidRPr="00B556FE" w:rsidRDefault="00E9162C" w:rsidP="00144630">
            <w:pPr>
              <w:suppressAutoHyphens/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  <w:vMerge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B556FE" w:rsidTr="00163CB8">
        <w:trPr>
          <w:trHeight w:val="144"/>
        </w:trPr>
        <w:tc>
          <w:tcPr>
            <w:tcW w:w="2016" w:type="dxa"/>
            <w:vMerge/>
          </w:tcPr>
          <w:p w:rsidR="00E9162C" w:rsidRPr="00B556FE" w:rsidRDefault="00E9162C" w:rsidP="00144630">
            <w:pPr>
              <w:suppressAutoHyphens/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gridSpan w:val="2"/>
          </w:tcPr>
          <w:p w:rsidR="00E9162C" w:rsidRPr="00B556FE" w:rsidRDefault="00E9162C" w:rsidP="00FC0D00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8 075,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6067D7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  <w:tc>
          <w:tcPr>
            <w:tcW w:w="1559" w:type="dxa"/>
            <w:gridSpan w:val="3"/>
          </w:tcPr>
          <w:p w:rsidR="00E9162C" w:rsidRPr="00B556FE" w:rsidRDefault="00E9162C" w:rsidP="006067D7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</w:tr>
      <w:tr w:rsidR="00E9162C" w:rsidRPr="00B556FE" w:rsidTr="00163CB8">
        <w:trPr>
          <w:trHeight w:val="144"/>
        </w:trPr>
        <w:tc>
          <w:tcPr>
            <w:tcW w:w="2016" w:type="dxa"/>
            <w:vMerge/>
          </w:tcPr>
          <w:p w:rsidR="00E9162C" w:rsidRPr="00B556FE" w:rsidRDefault="00E9162C" w:rsidP="00144630">
            <w:pPr>
              <w:suppressAutoHyphens/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9" w:type="dxa"/>
            <w:gridSpan w:val="2"/>
          </w:tcPr>
          <w:p w:rsidR="00E9162C" w:rsidRPr="00B556FE" w:rsidRDefault="00E9162C" w:rsidP="00144630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7 367,90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6067D7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  <w:tc>
          <w:tcPr>
            <w:tcW w:w="1559" w:type="dxa"/>
            <w:gridSpan w:val="3"/>
          </w:tcPr>
          <w:p w:rsidR="00E9162C" w:rsidRPr="00B556FE" w:rsidRDefault="00E9162C" w:rsidP="006067D7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8 504,83</w:t>
            </w:r>
          </w:p>
        </w:tc>
      </w:tr>
      <w:tr w:rsidR="00E9162C" w:rsidRPr="00B556FE" w:rsidTr="00163CB8">
        <w:trPr>
          <w:trHeight w:val="144"/>
        </w:trPr>
        <w:tc>
          <w:tcPr>
            <w:tcW w:w="2016" w:type="dxa"/>
            <w:vMerge/>
          </w:tcPr>
          <w:p w:rsidR="00E9162C" w:rsidRPr="00B556FE" w:rsidRDefault="00E9162C" w:rsidP="00144630">
            <w:pPr>
              <w:suppressAutoHyphens/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9" w:type="dxa"/>
            <w:gridSpan w:val="2"/>
          </w:tcPr>
          <w:p w:rsidR="00E9162C" w:rsidRPr="00B556FE" w:rsidRDefault="00E9162C" w:rsidP="00FC0D0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707,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9162C" w:rsidRPr="00B556FE" w:rsidTr="00163CB8">
        <w:trPr>
          <w:trHeight w:val="144"/>
        </w:trPr>
        <w:tc>
          <w:tcPr>
            <w:tcW w:w="2016" w:type="dxa"/>
            <w:vMerge/>
          </w:tcPr>
          <w:p w:rsidR="00E9162C" w:rsidRPr="00B556FE" w:rsidRDefault="00E9162C" w:rsidP="00144630">
            <w:pPr>
              <w:suppressAutoHyphens/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7" w:type="dxa"/>
            <w:gridSpan w:val="3"/>
          </w:tcPr>
          <w:p w:rsidR="00E9162C" w:rsidRPr="00B556FE" w:rsidRDefault="00E9162C" w:rsidP="00144630">
            <w:pPr>
              <w:suppressAutoHyphens/>
              <w:spacing w:after="0"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</w:tcPr>
          <w:p w:rsidR="00E9162C" w:rsidRPr="00B556FE" w:rsidRDefault="00E9162C" w:rsidP="0014463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6FE">
        <w:rPr>
          <w:rFonts w:ascii="Times New Roman" w:hAnsi="Times New Roman"/>
          <w:b/>
          <w:i/>
          <w:sz w:val="28"/>
          <w:szCs w:val="28"/>
        </w:rPr>
        <w:t>15.2.Характеристика текущего состояния кадровой политики, основные показатели и проблемы.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AAC">
        <w:rPr>
          <w:rFonts w:ascii="Times New Roman" w:hAnsi="Times New Roman"/>
          <w:b/>
          <w:sz w:val="28"/>
          <w:szCs w:val="28"/>
        </w:rPr>
        <w:t>15.2.1.</w:t>
      </w:r>
      <w:r w:rsidRPr="00B556FE">
        <w:rPr>
          <w:rFonts w:ascii="Times New Roman" w:hAnsi="Times New Roman"/>
          <w:sz w:val="28"/>
          <w:szCs w:val="28"/>
        </w:rPr>
        <w:t>Характеристика текущего состояния кадровой политики.</w: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Статья 89 Федерального закона от 29.12.2012 № 273-ФЗ                   «Об образовании в Российской Федерации» регламентирует необходимость включения в систему управления системой образования таких элементов как информационное и методическое обеспечение деятельности органов местного самоуправления, а также подготовку и повышение квалификации работников этих органов и руководителей и педагогических работников образовательных организаций.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B556FE">
        <w:rPr>
          <w:rFonts w:ascii="Times New Roman" w:hAnsi="Times New Roman"/>
          <w:iCs/>
          <w:sz w:val="28"/>
          <w:szCs w:val="28"/>
        </w:rPr>
        <w:t>Краснокамском муниципальном районе муниципальная система управления образованием представлена УСО, а также подведомственным ему МБОУ  ДПОС «Методический центр», МБОУ ДПО «ЦИТО».</w: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Образовательные организации Краснокамского района обеспечены педагогическими кадрами на 91%. Это обеспечивается за счет увеличения учебной нагрузки на работающих педагогов и за счет привлечения педагогов к работе по совместительству. К сожалению, наблюдается тенденция к увеличению педагогов пенсионного возраста, а количество педагогов со стажем работы до 5 лет составляет только 7,5 %: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2410"/>
        <w:gridCol w:w="2409"/>
      </w:tblGrid>
      <w:tr w:rsidR="00E9162C" w:rsidRPr="00B556FE" w:rsidTr="00347838">
        <w:tc>
          <w:tcPr>
            <w:tcW w:w="851" w:type="dxa"/>
            <w:vMerge w:val="restart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19" w:type="dxa"/>
            <w:gridSpan w:val="2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Численность работников ОУ</w:t>
            </w:r>
          </w:p>
        </w:tc>
      </w:tr>
      <w:tr w:rsidR="00E9162C" w:rsidRPr="00B556FE" w:rsidTr="00347838">
        <w:tc>
          <w:tcPr>
            <w:tcW w:w="851" w:type="dxa"/>
            <w:vMerge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62C" w:rsidRPr="00B556FE" w:rsidRDefault="00E9162C" w:rsidP="007968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</w:tcPr>
          <w:p w:rsidR="00E9162C" w:rsidRPr="00B556FE" w:rsidRDefault="00E9162C" w:rsidP="007968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56F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017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162C" w:rsidRPr="00B556FE" w:rsidRDefault="00E9162C" w:rsidP="00017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9162C" w:rsidRPr="00B556FE" w:rsidRDefault="00E9162C" w:rsidP="00017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162C" w:rsidRPr="00B556FE" w:rsidRDefault="00E9162C" w:rsidP="00017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Численность работников, всего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учителей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E9162C" w:rsidRPr="00B556FE" w:rsidTr="00347838">
        <w:tc>
          <w:tcPr>
            <w:tcW w:w="851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2410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09" w:type="dxa"/>
          </w:tcPr>
          <w:p w:rsidR="00E9162C" w:rsidRPr="00B556FE" w:rsidRDefault="00E9162C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 последние годы остро ощущается нехватка учителей иностранного языка, начальных классов, математики, технологии, воспитателей МДОУ, психологов. Решая задачу по сохранению педагогических кадров в МОУ, Краснокамский район в 2013 году начал работу в рамках долгосрочной целевой программы «Улучшение жилищных условий молодых учителей», утвержденной постановлением Правительства Пермского края от 22.10.2012 № 1157-п. Педагоги школ (в возрасте до 35 лет включительно), ставшие ее участниками, получат социальные выплаты в размере 20 % расчетной (средней) стоимости жилья на оплату первоначального взноса по льготному ипотечному кредитованию. </w: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Согласно Федеральному закону № 273-ФЗ от 29.12.2012 «Об образовании в Российской Федерации», Единому квалификационному справочнику должностей руководителей, специалистов и служащих, утвержденному приказом Минздравсоцразвития РФ от 26.08.2010 № 761н, требования к педагогическим работникам включают в себя требования к уровню их образования, необходимости прохождения курсовой подготовки, условиям получения квалификационных категорий, необходимости ведения инновационной, опытно-экспериментальной деятельности.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bookmarkStart w:id="0" w:name="_Toc269718818"/>
    </w:p>
    <w:p w:rsidR="00E9162C" w:rsidRPr="00B556FE" w:rsidRDefault="00E9162C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r w:rsidRPr="00B556FE">
        <w:rPr>
          <w:rFonts w:ascii="Times New Roman" w:hAnsi="Times New Roman"/>
          <w:b/>
          <w:sz w:val="20"/>
        </w:rPr>
        <w:t xml:space="preserve"> УРОВЕНЬ ОБРАЗОВАНИЯ ПЕДАГОГИЧЕСКИХ КАДРОВ</w:t>
      </w:r>
      <w:bookmarkEnd w:id="0"/>
    </w:p>
    <w:p w:rsidR="00E9162C" w:rsidRDefault="00E9162C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bookmarkStart w:id="1" w:name="_Toc143327028"/>
      <w:bookmarkStart w:id="2" w:name="_Toc269718819"/>
      <w:r w:rsidRPr="00B556FE">
        <w:rPr>
          <w:rFonts w:ascii="Times New Roman" w:hAnsi="Times New Roman"/>
          <w:b/>
          <w:sz w:val="20"/>
        </w:rPr>
        <w:t>(дошкольное образование)</w:t>
      </w:r>
      <w:bookmarkEnd w:id="1"/>
      <w:bookmarkEnd w:id="2"/>
    </w:p>
    <w:p w:rsidR="00E9162C" w:rsidRPr="00B556FE" w:rsidRDefault="00E9162C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r w:rsidRPr="002D0BF5">
        <w:rPr>
          <w:rFonts w:cs="Arial"/>
          <w:noProof/>
          <w:color w:val="FF0000"/>
          <w:sz w:val="20"/>
          <w:szCs w:val="20"/>
          <w:lang w:eastAsia="ru-RU"/>
        </w:rPr>
        <w:object w:dxaOrig="9476" w:dyaOrig="2304">
          <v:shape id="Объект 8" o:spid="_x0000_i1025" type="#_x0000_t75" style="width:503.25pt;height:141.75pt;visibility:visible" o:ole="">
            <v:imagedata r:id="rId10" o:title="" croptop="-4921f" cropbottom="-10325f" cropleft="-1729f" cropright="-2351f"/>
            <o:lock v:ext="edit" aspectratio="f"/>
          </v:shape>
          <o:OLEObject Type="Embed" ProgID="Excel.Chart.8" ShapeID="Объект 8" DrawAspect="Content" ObjectID="_1506924069" r:id="rId11"/>
        </w:objec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0"/>
        </w:rPr>
      </w:pPr>
      <w:r w:rsidRPr="004203ED">
        <w:rPr>
          <w:rFonts w:ascii="Times New Roman" w:hAnsi="Times New Roman"/>
          <w:sz w:val="20"/>
          <w:szCs w:val="24"/>
        </w:rPr>
        <w:pict>
          <v:rect id="_x0000_i1026" style="width:491.3pt;height:1pt" o:hralign="center" o:hrstd="t" o:hr="t" fillcolor="#8c8c8c" stroked="f"/>
        </w:pict>
      </w:r>
    </w:p>
    <w:p w:rsidR="00E9162C" w:rsidRPr="00B556FE" w:rsidRDefault="00E9162C" w:rsidP="00347838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</w:p>
    <w:p w:rsidR="00E9162C" w:rsidRPr="00B556FE" w:rsidRDefault="00E9162C" w:rsidP="0034783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8"/>
        </w:rPr>
      </w:pPr>
    </w:p>
    <w:p w:rsidR="00E9162C" w:rsidRPr="00B556FE" w:rsidRDefault="00E9162C" w:rsidP="00347838">
      <w:pPr>
        <w:jc w:val="both"/>
        <w:rPr>
          <w:rFonts w:ascii="Times New Roman" w:hAnsi="Times New Roman"/>
          <w:color w:val="FF0000"/>
          <w:sz w:val="20"/>
        </w:rPr>
      </w:pPr>
    </w:p>
    <w:p w:rsidR="00E9162C" w:rsidRPr="00B556FE" w:rsidRDefault="00E9162C" w:rsidP="00347838">
      <w:pPr>
        <w:pStyle w:val="Heading2"/>
        <w:spacing w:before="0" w:after="0" w:line="240" w:lineRule="auto"/>
        <w:ind w:right="-709"/>
        <w:rPr>
          <w:rFonts w:ascii="Times New Roman" w:hAnsi="Times New Roman"/>
          <w:i w:val="0"/>
          <w:sz w:val="24"/>
          <w:szCs w:val="24"/>
        </w:rPr>
      </w:pPr>
      <w:bookmarkStart w:id="3" w:name="_Toc175648048"/>
      <w:bookmarkStart w:id="4" w:name="_Toc269718822"/>
      <w:bookmarkStart w:id="5" w:name="_Toc143327030"/>
      <w:r w:rsidRPr="00B556FE">
        <w:rPr>
          <w:rFonts w:ascii="Times New Roman" w:hAnsi="Times New Roman"/>
          <w:i w:val="0"/>
          <w:sz w:val="24"/>
          <w:szCs w:val="24"/>
        </w:rPr>
        <w:t>УРОВЕНЬ ОБРАЗОВАНИЯ ПЕДАГОГИЧЕСКИХ КАДРОВ</w:t>
      </w:r>
      <w:bookmarkStart w:id="6" w:name="_Toc143327031"/>
      <w:bookmarkEnd w:id="3"/>
      <w:bookmarkEnd w:id="4"/>
      <w:bookmarkEnd w:id="5"/>
    </w:p>
    <w:p w:rsidR="00E9162C" w:rsidRPr="00B556FE" w:rsidRDefault="00E9162C" w:rsidP="00796860">
      <w:pPr>
        <w:pStyle w:val="Heading2"/>
        <w:spacing w:before="0" w:after="0" w:line="240" w:lineRule="auto"/>
        <w:ind w:right="-709"/>
        <w:jc w:val="left"/>
        <w:rPr>
          <w:rFonts w:ascii="Times New Roman" w:hAnsi="Times New Roman"/>
          <w:i w:val="0"/>
          <w:sz w:val="24"/>
          <w:szCs w:val="24"/>
        </w:rPr>
      </w:pPr>
      <w:bookmarkStart w:id="7" w:name="_Toc175648049"/>
      <w:bookmarkStart w:id="8" w:name="_Toc269718823"/>
      <w:r w:rsidRPr="00B556FE">
        <w:rPr>
          <w:rFonts w:ascii="Times New Roman" w:hAnsi="Times New Roman"/>
          <w:i w:val="0"/>
          <w:sz w:val="24"/>
          <w:szCs w:val="24"/>
        </w:rPr>
        <w:t>(основная и средняя школа)</w:t>
      </w:r>
      <w:bookmarkEnd w:id="6"/>
      <w:bookmarkEnd w:id="7"/>
      <w:bookmarkEnd w:id="8"/>
      <w:r w:rsidRPr="002D0BF5">
        <w:rPr>
          <w:rFonts w:ascii="Arial" w:hAnsi="Arial" w:cs="Arial"/>
          <w:noProof/>
          <w:sz w:val="18"/>
          <w:szCs w:val="20"/>
        </w:rPr>
        <w:object w:dxaOrig="9514" w:dyaOrig="2304">
          <v:shape id="Объект 55" o:spid="_x0000_i1027" type="#_x0000_t75" style="width:501.75pt;height:117.75pt;visibility:visible" o:ole="">
            <v:imagedata r:id="rId12" o:title="" croptop="-1081f" cropbottom="-1934f" cropleft="-1254f" cropright="-2335f"/>
            <o:lock v:ext="edit" aspectratio="f"/>
          </v:shape>
          <o:OLEObject Type="Embed" ProgID="Excel.Chart.8" ShapeID="Объект 55" DrawAspect="Content" ObjectID="_1506924070" r:id="rId13"/>
        </w:objec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В 2014  году прошли курсовую подготовку 718 педагогических работников; в профессиональных олимпиадах участвовали 148 педагогов; в конференциях разного уровня - 268 педагогов. На протяжении трех лет увеличивается количество педагогов - участников конкурсов профессионального мастерства. Ежегодно педагоги района становятся лауреатами премии Президента Российской Федерации, а также премии губернатора Пермского края (2012-2013 учебный год -1 лауреат премии губернатора ПК, 2012-2013 учебный год -1 лауреат премии Президента РФ, 2013-2014 учебный год – 2 лауреата премии губернатора ПК</w:t>
      </w:r>
      <w:r>
        <w:rPr>
          <w:rFonts w:ascii="Times New Roman" w:hAnsi="Times New Roman"/>
          <w:iCs/>
          <w:sz w:val="28"/>
          <w:szCs w:val="28"/>
        </w:rPr>
        <w:t>, в 2014-2015 учебном году - 1</w:t>
      </w:r>
      <w:r w:rsidRPr="00B556FE">
        <w:rPr>
          <w:rFonts w:ascii="Times New Roman" w:hAnsi="Times New Roman"/>
          <w:iCs/>
          <w:sz w:val="28"/>
          <w:szCs w:val="28"/>
        </w:rPr>
        <w:t xml:space="preserve"> лауреат премии губернатора ПК).</w: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Повышение квалификации педагогических и руководящих кадров организуется через различные формы: курсовую подготовку работников не реже одного раза в три года, организацию переподготовки педагогических работников дошкольных образовательных организаций, имеющих педагогическое образование и длительное время не работающих в системе образования, Обмен опытом между образовательными организациями по повышению эффективности деятельности руководителя образовательной организации. На 01 июня 201</w:t>
      </w:r>
      <w:r>
        <w:rPr>
          <w:rFonts w:ascii="Times New Roman" w:hAnsi="Times New Roman"/>
          <w:iCs/>
          <w:sz w:val="28"/>
          <w:szCs w:val="28"/>
        </w:rPr>
        <w:t>5</w:t>
      </w:r>
      <w:r w:rsidRPr="00B556FE">
        <w:rPr>
          <w:rFonts w:ascii="Times New Roman" w:hAnsi="Times New Roman"/>
          <w:iCs/>
          <w:sz w:val="28"/>
          <w:szCs w:val="28"/>
        </w:rPr>
        <w:t xml:space="preserve"> года </w:t>
      </w:r>
      <w:r>
        <w:rPr>
          <w:rFonts w:ascii="Times New Roman" w:hAnsi="Times New Roman"/>
          <w:iCs/>
          <w:sz w:val="28"/>
          <w:szCs w:val="28"/>
        </w:rPr>
        <w:t>45</w:t>
      </w:r>
      <w:r w:rsidRPr="00B556FE">
        <w:rPr>
          <w:rFonts w:ascii="Times New Roman" w:hAnsi="Times New Roman"/>
          <w:iCs/>
          <w:sz w:val="28"/>
          <w:szCs w:val="28"/>
        </w:rPr>
        <w:t xml:space="preserve">% педагогических кадров имеют высшую и первую квалификационную категорию. Наблюдается снижение данного показателя за последние три года, после введения аттестации кадров в новом формате  «электронное портфолио». </w:t>
      </w:r>
    </w:p>
    <w:p w:rsidR="00E9162C" w:rsidRPr="00B556FE" w:rsidRDefault="00E9162C" w:rsidP="007968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599«О мерах по реализации государственной политики в области образования и науки» одна из важных задач для сохранения и привлечения высоко профессиональных кадров на территорию Краснокамского муниципального района.Необходимо провести ряд мероприятий, направленных на оптимизацию расходов  на оплату труда вспомогательного, административно-управленческого персонала, оптимизацию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изменений, совершенствование системы стимулирующих выплат с увязкой повышения оплаты труда с достижением конкретных показателей качества и количества оказываемых муниципальных услуг.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15.2.2. Основные кадровые проблемы системы образования: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Старение педагогических и управленческих кадров, отсутствие массового притока молодых специалистов в сферу образования;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низкая заработная плата педагогов, работающих в МДОУ, образовательных  организациях дополнительного образования детей;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недостаточный уровень профессиональной компетенции педагогических работников;</w:t>
      </w:r>
    </w:p>
    <w:p w:rsidR="00E9162C" w:rsidRPr="00B556FE" w:rsidRDefault="00E9162C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недостаточная увязка уровня заработной платы с качеством работы конкретных специалистов и качеством предоставляемых  муниципальных услуг;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 xml:space="preserve">недостаточно высокая эффективность системы </w:t>
      </w:r>
      <w:r w:rsidRPr="00B556FE">
        <w:rPr>
          <w:rFonts w:ascii="Times New Roman" w:hAnsi="Times New Roman"/>
          <w:sz w:val="28"/>
          <w:szCs w:val="28"/>
        </w:rPr>
        <w:t>муниципального</w:t>
      </w:r>
      <w:r w:rsidRPr="00B556FE">
        <w:rPr>
          <w:rFonts w:ascii="Times New Roman" w:hAnsi="Times New Roman"/>
          <w:iCs/>
          <w:sz w:val="28"/>
          <w:szCs w:val="28"/>
        </w:rPr>
        <w:t xml:space="preserve"> управления образованием;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недостаточно высокое качество и несвоевременность размещения отчетности о деятельности ОУ в информационно-коммуникационной сети «Интернет».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15.3. Приоритеты в кадровой политике.</w:t>
      </w:r>
    </w:p>
    <w:p w:rsidR="00E9162C" w:rsidRPr="00B556FE" w:rsidRDefault="00E9162C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 разработке Подпрограммы 4 учитывались следующие приоритеты в системе муниципального управления образованием: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жильем молодых специалистов за счет специализированного жилищного фонда администрации Краснокамского муниципального района;.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выплаты стипендий обучающимся поступившим по целевому набору в ВУЗы;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участие в краевом проекте «Улучшение жилищных условий для молодых учителей»;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организация и проведение конкурсов профессионального мастерства и различных мероприятий для педагогов;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работников образовательных организаций путевками на санаторно-курортное лечение и оздоровление;</w:t>
      </w:r>
    </w:p>
    <w:p w:rsidR="00E9162C" w:rsidRPr="00B556FE" w:rsidRDefault="00E9162C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599«О мерах по реализации государственной политики в области образования и науки»;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создание системы непрерывного обучения (повышения квалификации) педагогических и руководящих работников организаций.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15.4.Основные цели и задачи Подпрограммы 4, прогноз развития кадровой политики  и планируемые показатели по итогам реализации Подпрограммы 4.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15.4.1</w:t>
      </w:r>
      <w:r w:rsidRPr="00B556FE">
        <w:rPr>
          <w:rFonts w:ascii="Times New Roman" w:hAnsi="Times New Roman"/>
          <w:sz w:val="28"/>
          <w:szCs w:val="28"/>
        </w:rPr>
        <w:t>.Цель Подпрограммы 4 - обеспечение условий на территории Краснокамского муниципального района для удовлетворения потребностей отрасли образование в компетентных, высокомотивированных специалистах для всех уровней образования.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15.4.2</w:t>
      </w:r>
      <w:r w:rsidRPr="00B556FE">
        <w:rPr>
          <w:rFonts w:ascii="Times New Roman" w:hAnsi="Times New Roman"/>
          <w:sz w:val="28"/>
          <w:szCs w:val="28"/>
        </w:rPr>
        <w:t>.Задачи Подпрограммы:</w:t>
      </w:r>
    </w:p>
    <w:p w:rsidR="00E9162C" w:rsidRPr="00B556FE" w:rsidRDefault="00E9162C" w:rsidP="00333AA4">
      <w:pPr>
        <w:pStyle w:val="ListParagraph"/>
        <w:suppressAutoHyphens/>
        <w:ind w:left="34" w:firstLine="425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</w:r>
    </w:p>
    <w:p w:rsidR="00E9162C" w:rsidRPr="00B556FE" w:rsidRDefault="00E9162C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стимулирования педагогических работников;</w:t>
      </w:r>
    </w:p>
    <w:p w:rsidR="00E9162C" w:rsidRPr="00B556FE" w:rsidRDefault="00E9162C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привлечения молодых педагогов в образовательные  организации КМР;</w:t>
      </w:r>
    </w:p>
    <w:p w:rsidR="00E9162C" w:rsidRPr="00B556FE" w:rsidRDefault="00E9162C" w:rsidP="00333AA4">
      <w:pPr>
        <w:pStyle w:val="ListParagraph"/>
        <w:suppressAutoHyphens/>
        <w:ind w:left="34" w:firstLine="425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,организацией и эффективностью деятельности; </w:t>
      </w:r>
    </w:p>
    <w:p w:rsidR="00E9162C" w:rsidRPr="00B556FE" w:rsidRDefault="00E9162C" w:rsidP="00333AA4">
      <w:pPr>
        <w:suppressAutoHyphens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создание условий для информационно-методической, аналитической и технической поддержки УСО и подведомственных ему организаций.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 xml:space="preserve">15.4.3.Целевые показатели Подпрограммы 4: 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Увеличение доли молодых специалистов от общего количества педагогов района;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Увеличение доли учителей в возрасте до  35  лет в общей численности учителей общеобразовательных организаций;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Увеличение  доли педагогических работников образовательных организаций, которым при прохождении аттестации присвоена первая или высшая квалификационная категория;  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Увеличение доли руководителей, с которыми заключены трудовые договоры в соответствии с типовой формой договора (эффективный контракт);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Увеличение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лет;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15.5. Сроки и этапы реализации Подпрограммы 4.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Срок реализации Подпрограммы 4  - 2015-2018 годы. Подпрограмма  4 не имеет разделения на этапы, мероприятия Подпрограммы 4 реализуются на протяжении всего срока ее действия.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15.6. Перечень целевых показателей Подпрограммы 4 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15.6.1. Увеличение доли молодых специалистов в образовательных организациях: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2014 год - 7%;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2015 год - 8 %;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- 9%;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год- 10%;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год- 11%.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15.6.2. Увеличение доля учителей в возрасте до 35 лет: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2014 год - 24 %;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- 25 %;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- 26 %;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год-27%;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- 28%.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15.6.3. Увеличение  доли педагогических работников образовательных организаций, которым при прохождении аттестации присвоена первая или высшая квалификационная категория: 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2014 год – 7,9 %;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 -  8,5 %;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9,0 %;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9,5%;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10,0%.</w:t>
      </w:r>
    </w:p>
    <w:p w:rsidR="00E9162C" w:rsidRPr="00B556FE" w:rsidRDefault="00E9162C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15.6.5. Увеличение доли руководителей, с которыми заключены трудовые договоры в соответствии с типовой формой договора (эффективный контракт), составляет 100 % к общему количеству руководителей образовательных  организаций: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2014 год – 60 %;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 -  100 %;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100 %;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100%;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100%.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15.6.6. Увеличение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лет: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2014 год – 37 %;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 -  67 %;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100 %;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100%;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100%.</w:t>
      </w:r>
    </w:p>
    <w:p w:rsidR="00E9162C" w:rsidRPr="00B556FE" w:rsidRDefault="00E9162C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56FE">
        <w:rPr>
          <w:rFonts w:ascii="Times New Roman" w:hAnsi="Times New Roman" w:cs="Times New Roman"/>
          <w:sz w:val="28"/>
          <w:szCs w:val="28"/>
          <w:lang w:eastAsia="en-US"/>
        </w:rPr>
        <w:t>15.6.7. 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№597: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2014 год – 100 %;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2015 год   - 100%; 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2016 год – 100 %;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2017 год – 100%;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2018 год – 100%.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Достижение значения целевых показателей Подпрограммы 4 обеспечивается проведением основных мероприятий: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образования;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улучшение жилищных условий педагогических работников образовательных организаций;</w:t>
      </w:r>
    </w:p>
    <w:p w:rsidR="00E9162C" w:rsidRPr="00B556FE" w:rsidRDefault="00E9162C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выплата стипендии студентам ВУЗов, принятых по целевому набору.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Также в рамках Подпрограммы 4 запланированы: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-организация курсовой подготовки работников образования, организация и проведение методических мероприятий в различных формах: научно-практические конференции, мастер-классы, семинары, фестивали и другие;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 создание районных площадок для реализации возможности профессионального общения педагогов, оказания помощи, рефлексии (районные методические объединения, творческие и проблемные группы, школы начинающего педагога и другие);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-оказание методической помощи педагогическим работникам при аттестации, подготовке к участию в профессиональных конкурсах, распространении опыта работы; </w:t>
      </w:r>
    </w:p>
    <w:p w:rsidR="00E9162C" w:rsidRPr="00B556FE" w:rsidRDefault="00E9162C" w:rsidP="00333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-обеспечение работы сайтов ОУ и УСО, размещение информации о деятельности ОУ и УСО на официальных сайтах в информационно-телекоммуникационной сети Интернет, участие в мероприятиях, проводимых в дистанционных формах.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C" w:rsidRPr="00B556FE" w:rsidRDefault="00E9162C" w:rsidP="00163C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B556FE">
        <w:rPr>
          <w:rFonts w:ascii="Times New Roman" w:hAnsi="Times New Roman"/>
          <w:b/>
          <w:sz w:val="28"/>
          <w:szCs w:val="28"/>
        </w:rPr>
        <w:t>. Подпрограмма 5 «Обеспечение реализации Программы и прочие мероприятия в области образования»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16.1. Паспорт Подпрограммы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135"/>
        <w:gridCol w:w="281"/>
        <w:gridCol w:w="427"/>
        <w:gridCol w:w="616"/>
        <w:gridCol w:w="1157"/>
        <w:gridCol w:w="349"/>
        <w:gridCol w:w="291"/>
        <w:gridCol w:w="848"/>
        <w:gridCol w:w="221"/>
        <w:gridCol w:w="588"/>
        <w:gridCol w:w="772"/>
        <w:gridCol w:w="78"/>
        <w:gridCol w:w="709"/>
        <w:gridCol w:w="709"/>
        <w:gridCol w:w="42"/>
      </w:tblGrid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Наименование подпрограммы 5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 и прочие мероприятия в области образования» (далее - Подпрограмма 5)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МКУ «Централизованная бухгалтерия» 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5  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Цель подпрограммы 5        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Обеспечение функционирования УСО администрации Краснокамского муниципального района и создание организационных, информационных и научно-методических условий для реализации Программы, включая мероприятия с детьми, педагогами, общественную поддержку.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Задачи подпрограммы 5  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1. Реализация мероприятий, направленных на развитие и функционирование системы образования Краснокамского муниципального района;</w:t>
            </w:r>
          </w:p>
          <w:p w:rsidR="00E9162C" w:rsidRPr="00B556FE" w:rsidRDefault="00E9162C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2.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  <w:p w:rsidR="00E9162C" w:rsidRPr="00B556FE" w:rsidRDefault="00E9162C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3. 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      </w:r>
          </w:p>
          <w:p w:rsidR="00E9162C" w:rsidRPr="00B556FE" w:rsidRDefault="00E9162C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наличие системы мониторинга и контроля реализации Программы;</w:t>
            </w:r>
          </w:p>
          <w:p w:rsidR="00E9162C" w:rsidRPr="00B556FE" w:rsidRDefault="00E9162C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в периодике материалов о процессе и реализации Программы;</w:t>
            </w:r>
          </w:p>
          <w:p w:rsidR="00E9162C" w:rsidRPr="00B556FE" w:rsidRDefault="00E9162C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 w:cs="Times New Roman"/>
                <w:sz w:val="28"/>
                <w:szCs w:val="28"/>
              </w:rPr>
              <w:t>высокий уровень открытости информации о результатах развития муниципальной системы образования, в том числе через ежегодную публикацию доклада и на официальном сайте УСО и администрации Краснокамского муниципального района;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2014 год –83,2 %; 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 год –100 %; 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2016 год - 100 %;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2017 год – 100%;</w:t>
            </w:r>
          </w:p>
          <w:p w:rsidR="00E9162C" w:rsidRPr="00B556FE" w:rsidRDefault="00E9162C" w:rsidP="00B23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2018 год – 100%.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3258" w:type="dxa"/>
            <w:gridSpan w:val="3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6765" w:type="dxa"/>
            <w:gridSpan w:val="12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Срок реализации Подпрограммы 5 -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2015-2018 годы. </w:t>
            </w:r>
          </w:p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2977" w:type="dxa"/>
            <w:gridSpan w:val="2"/>
            <w:vMerge w:val="restart"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556FE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5  </w:t>
            </w:r>
          </w:p>
        </w:tc>
        <w:tc>
          <w:tcPr>
            <w:tcW w:w="708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25" w:type="dxa"/>
            <w:gridSpan w:val="7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9162C" w:rsidRPr="00B556FE" w:rsidRDefault="00E9162C" w:rsidP="00B2340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АКМР, включенных в мониторинг реализации мероприятий Программы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Уровень освоения бюджета Программы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162C" w:rsidRPr="00B556FE" w:rsidTr="00B55384">
        <w:trPr>
          <w:gridAfter w:val="1"/>
          <w:wAfter w:w="42" w:type="dxa"/>
        </w:trPr>
        <w:tc>
          <w:tcPr>
            <w:tcW w:w="2977" w:type="dxa"/>
            <w:gridSpan w:val="2"/>
            <w:vMerge/>
          </w:tcPr>
          <w:p w:rsidR="00E9162C" w:rsidRPr="00B556FE" w:rsidRDefault="00E9162C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о реализации мероприятий по развитию сферы образования в рамках Программы (по данным опроса)</w:t>
            </w:r>
          </w:p>
        </w:tc>
        <w:tc>
          <w:tcPr>
            <w:tcW w:w="64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9162C" w:rsidRPr="00B556FE" w:rsidRDefault="00E9162C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9162C" w:rsidRPr="00B556FE" w:rsidRDefault="00E9162C" w:rsidP="0014463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6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9162C" w:rsidRPr="00347838" w:rsidTr="00B55384">
        <w:trPr>
          <w:trHeight w:val="226"/>
        </w:trPr>
        <w:tc>
          <w:tcPr>
            <w:tcW w:w="1842" w:type="dxa"/>
            <w:vMerge w:val="restart"/>
          </w:tcPr>
          <w:p w:rsidR="00E9162C" w:rsidRPr="00347838" w:rsidRDefault="00E9162C" w:rsidP="00095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E9162C" w:rsidRPr="00347838" w:rsidRDefault="00E9162C" w:rsidP="000958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5</w:t>
            </w:r>
          </w:p>
        </w:tc>
        <w:tc>
          <w:tcPr>
            <w:tcW w:w="2459" w:type="dxa"/>
            <w:gridSpan w:val="4"/>
            <w:vMerge w:val="restart"/>
          </w:tcPr>
          <w:p w:rsidR="00E9162C" w:rsidRPr="00347838" w:rsidRDefault="00E9162C" w:rsidP="000958C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64" w:type="dxa"/>
            <w:gridSpan w:val="11"/>
          </w:tcPr>
          <w:p w:rsidR="00E9162C" w:rsidRPr="00347838" w:rsidRDefault="00E9162C" w:rsidP="000958C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E9162C" w:rsidRPr="00347838" w:rsidTr="00B55384">
        <w:trPr>
          <w:trHeight w:val="135"/>
        </w:trPr>
        <w:tc>
          <w:tcPr>
            <w:tcW w:w="1842" w:type="dxa"/>
            <w:vMerge/>
          </w:tcPr>
          <w:p w:rsidR="00E9162C" w:rsidRPr="00347838" w:rsidRDefault="00E9162C" w:rsidP="000958C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gridSpan w:val="4"/>
            <w:vMerge/>
          </w:tcPr>
          <w:p w:rsidR="00E9162C" w:rsidRPr="00347838" w:rsidRDefault="00E9162C" w:rsidP="000958C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E9162C" w:rsidRPr="00347838" w:rsidRDefault="00E9162C" w:rsidP="000958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60" w:type="dxa"/>
            <w:gridSpan w:val="3"/>
          </w:tcPr>
          <w:p w:rsidR="00E9162C" w:rsidRPr="00347838" w:rsidRDefault="00E9162C" w:rsidP="000958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360" w:type="dxa"/>
            <w:gridSpan w:val="2"/>
          </w:tcPr>
          <w:p w:rsidR="00E9162C" w:rsidRPr="00347838" w:rsidRDefault="00E9162C" w:rsidP="000958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38" w:type="dxa"/>
            <w:gridSpan w:val="4"/>
          </w:tcPr>
          <w:p w:rsidR="00E9162C" w:rsidRPr="00347838" w:rsidRDefault="00E9162C" w:rsidP="000958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E9162C" w:rsidRPr="00347838" w:rsidTr="00B55384">
        <w:trPr>
          <w:trHeight w:val="135"/>
        </w:trPr>
        <w:tc>
          <w:tcPr>
            <w:tcW w:w="1842" w:type="dxa"/>
            <w:vMerge/>
          </w:tcPr>
          <w:p w:rsidR="00E9162C" w:rsidRPr="00347838" w:rsidRDefault="00E9162C" w:rsidP="000958C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gridSpan w:val="4"/>
          </w:tcPr>
          <w:p w:rsidR="00E9162C" w:rsidRPr="00347838" w:rsidRDefault="00E9162C" w:rsidP="000958C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06" w:type="dxa"/>
            <w:gridSpan w:val="2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3 436,40</w:t>
            </w:r>
          </w:p>
        </w:tc>
        <w:tc>
          <w:tcPr>
            <w:tcW w:w="1360" w:type="dxa"/>
            <w:gridSpan w:val="3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  <w:tc>
          <w:tcPr>
            <w:tcW w:w="1360" w:type="dxa"/>
            <w:gridSpan w:val="2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  <w:tc>
          <w:tcPr>
            <w:tcW w:w="1538" w:type="dxa"/>
            <w:gridSpan w:val="4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</w:tr>
      <w:tr w:rsidR="00E9162C" w:rsidRPr="00347838" w:rsidTr="00B55384">
        <w:trPr>
          <w:trHeight w:val="135"/>
        </w:trPr>
        <w:tc>
          <w:tcPr>
            <w:tcW w:w="1842" w:type="dxa"/>
            <w:vMerge/>
          </w:tcPr>
          <w:p w:rsidR="00E9162C" w:rsidRPr="00347838" w:rsidRDefault="00E9162C" w:rsidP="000958C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gridSpan w:val="4"/>
          </w:tcPr>
          <w:p w:rsidR="00E9162C" w:rsidRPr="00347838" w:rsidRDefault="00E9162C" w:rsidP="000958C1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06" w:type="dxa"/>
            <w:gridSpan w:val="2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3 436,40</w:t>
            </w:r>
          </w:p>
        </w:tc>
        <w:tc>
          <w:tcPr>
            <w:tcW w:w="1360" w:type="dxa"/>
            <w:gridSpan w:val="3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  <w:tc>
          <w:tcPr>
            <w:tcW w:w="1360" w:type="dxa"/>
            <w:gridSpan w:val="2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  <w:tc>
          <w:tcPr>
            <w:tcW w:w="1538" w:type="dxa"/>
            <w:gridSpan w:val="4"/>
          </w:tcPr>
          <w:p w:rsidR="00E9162C" w:rsidRPr="000E7606" w:rsidRDefault="00E9162C" w:rsidP="0009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4 096,47</w:t>
            </w:r>
          </w:p>
        </w:tc>
      </w:tr>
      <w:tr w:rsidR="00E9162C" w:rsidRPr="00347838" w:rsidTr="00B55384">
        <w:trPr>
          <w:trHeight w:val="135"/>
        </w:trPr>
        <w:tc>
          <w:tcPr>
            <w:tcW w:w="1842" w:type="dxa"/>
            <w:vMerge/>
          </w:tcPr>
          <w:p w:rsidR="00E9162C" w:rsidRPr="00347838" w:rsidRDefault="00E9162C" w:rsidP="000958C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gridSpan w:val="4"/>
          </w:tcPr>
          <w:p w:rsidR="00E9162C" w:rsidRPr="00347838" w:rsidRDefault="00E9162C" w:rsidP="000958C1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06" w:type="dxa"/>
            <w:gridSpan w:val="2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3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gridSpan w:val="4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162C" w:rsidRPr="00347838" w:rsidTr="00B55384">
        <w:trPr>
          <w:trHeight w:val="135"/>
        </w:trPr>
        <w:tc>
          <w:tcPr>
            <w:tcW w:w="1842" w:type="dxa"/>
            <w:vMerge/>
          </w:tcPr>
          <w:p w:rsidR="00E9162C" w:rsidRPr="00347838" w:rsidRDefault="00E9162C" w:rsidP="000958C1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59" w:type="dxa"/>
            <w:gridSpan w:val="4"/>
          </w:tcPr>
          <w:p w:rsidR="00E9162C" w:rsidRPr="00347838" w:rsidRDefault="00E9162C" w:rsidP="000958C1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6" w:type="dxa"/>
            <w:gridSpan w:val="2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3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8" w:type="dxa"/>
            <w:gridSpan w:val="4"/>
          </w:tcPr>
          <w:p w:rsidR="00E9162C" w:rsidRPr="000E7606" w:rsidRDefault="00E9162C" w:rsidP="000958C1">
            <w:pPr>
              <w:suppressAutoHyphens/>
              <w:spacing w:after="0" w:line="240" w:lineRule="auto"/>
              <w:ind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9162C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16.2. Характеристика сферы реализации Подпрограммы 5 «Обеспечение реализации Программы и прочие мероприятия в области образования», описание основных проблем в указанной сфере и прогноз ее развития</w:t>
      </w:r>
    </w:p>
    <w:p w:rsidR="00E9162C" w:rsidRPr="00B556FE" w:rsidRDefault="00E9162C" w:rsidP="0079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Подпрограмма 5 «Обеспечение реализации Программы и прочие мероприятия в сфере образования» направлена на существенное повышение качества управления процессами развития системы образования.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последние годы в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образования. К ним можно отнести, в частности, мониторинг, созданный в рамках реализации комплексных проектов модернизации образования на уровне края на сайте http://kpmo.ru, на базе которого в настоящее время осуществляется мониторинг реализации национальной образовательной инициативы "Наша новая школа", модернизации региональных систем общего образования и иные, в которых участвуют все образовательные организации района и УСО. Задача подпрограммы - создание единой системы мониторинга процессов модернизации образования.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Основная работа по обеспечению функционирования образовательных организаций осуществляется в рамках полномочий УСО администрации Краснокамского муниципального района, закрепленных нормативно в Положении об УСО, должностных инструкциях специалистов.</w:t>
      </w:r>
    </w:p>
    <w:p w:rsidR="00E9162C" w:rsidRPr="00B556FE" w:rsidRDefault="00E9162C" w:rsidP="00333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iCs/>
          <w:sz w:val="28"/>
          <w:szCs w:val="28"/>
        </w:rPr>
        <w:t xml:space="preserve">Одним из показателей эффективности системы </w:t>
      </w:r>
      <w:r w:rsidRPr="00B556FE">
        <w:rPr>
          <w:rFonts w:ascii="Times New Roman" w:hAnsi="Times New Roman"/>
          <w:sz w:val="28"/>
          <w:szCs w:val="28"/>
        </w:rPr>
        <w:t>муниципального</w:t>
      </w:r>
      <w:r w:rsidRPr="00B556FE">
        <w:rPr>
          <w:rFonts w:ascii="Times New Roman" w:hAnsi="Times New Roman"/>
          <w:iCs/>
          <w:sz w:val="28"/>
          <w:szCs w:val="28"/>
        </w:rPr>
        <w:t xml:space="preserve"> управления образованием является ее открытость. Все организации и УСО имеют обновляемые сайты в сети «Интернет». Все школы работают через информационно-коммуникационную систему «Интернет» с электронными дневниками и журналами. УСО ведет учет и анализ детей, стоящих на учете и в очереди на получение места в детском саду, на едином краевом портале в </w:t>
      </w:r>
      <w:r w:rsidRPr="00B556F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556FE">
        <w:rPr>
          <w:rFonts w:ascii="Times New Roman" w:hAnsi="Times New Roman"/>
          <w:iCs/>
          <w:sz w:val="28"/>
          <w:szCs w:val="28"/>
        </w:rPr>
        <w:t xml:space="preserve">сети «Интернет». Все образовательные организации и УСО размещают отчетность о деятельности на сайте </w:t>
      </w:r>
      <w:hyperlink r:id="rId14" w:history="1"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kpmo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B556FE">
        <w:rPr>
          <w:rStyle w:val="Hyperlink"/>
          <w:rFonts w:ascii="Times New Roman" w:hAnsi="Times New Roman"/>
          <w:iCs/>
          <w:sz w:val="28"/>
          <w:szCs w:val="28"/>
        </w:rPr>
        <w:t>,</w:t>
      </w:r>
      <w:r w:rsidRPr="00B556FE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hyperlink r:id="rId15" w:history="1"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busgov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B556FE">
        <w:rPr>
          <w:rFonts w:ascii="Times New Roman" w:hAnsi="Times New Roman"/>
          <w:iCs/>
          <w:sz w:val="28"/>
          <w:szCs w:val="28"/>
        </w:rPr>
        <w:t xml:space="preserve">. В Едином геоинформационном пространстве на сайте </w:t>
      </w:r>
      <w:hyperlink r:id="rId16" w:history="1"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pult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-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edu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hostperm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B556FE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B556FE">
        <w:rPr>
          <w:rFonts w:ascii="Times New Roman" w:hAnsi="Times New Roman"/>
          <w:iCs/>
          <w:sz w:val="28"/>
          <w:szCs w:val="28"/>
        </w:rPr>
        <w:t xml:space="preserve"> работают УСО, школы, детские сады и образовательные учреждения дополнительного образования.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16.3. Цели, задачи, показатели (индикаторы) и результаты реализации подпрограммы 5 «Обеспечение реализации Программы и прочие мероприятия в области образования» и прочие мероприятия в области образования»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Приоритетами государственной политики в сфере реализации Подпрограммы 5 являются: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создание системы мониторинга развития системы образования района;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вовлечения профессиональных групп и широкой общественности в поддержку идей и реализацию мероприятий Программы;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создание системы управления реализацией Программы, обеспечивающей эффективное использование общественных ресурсов.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Цели и задачи Подпрограммы 5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Целью</w:t>
      </w:r>
      <w:r w:rsidRPr="00B556FE">
        <w:rPr>
          <w:rFonts w:ascii="Times New Roman" w:hAnsi="Times New Roman"/>
          <w:sz w:val="28"/>
          <w:szCs w:val="28"/>
        </w:rPr>
        <w:t xml:space="preserve"> Подпрограммы 5 является: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обеспечение функционирования УСО администрации Краснокамского муниципального района и создание организационных, информационных и научно-методических условий для реализации Программы, включая мероприятия с детьми, педагогами, общественную поддержку.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Задачи</w:t>
      </w:r>
      <w:r w:rsidRPr="00B556FE">
        <w:rPr>
          <w:rFonts w:ascii="Times New Roman" w:hAnsi="Times New Roman"/>
          <w:sz w:val="28"/>
          <w:szCs w:val="28"/>
        </w:rPr>
        <w:t xml:space="preserve"> Подпрограммы 5: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реализация мероприятий, направленных на развитие и функционирование образования Краснокамского муниципального района;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 широкой общественности.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Целевые показатели Подпрограммы 5.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Показатель 5.1 – «Доля образовательных организаций АКМР, включенных в мониторинг реализации мероприятий Программы» характеризует открытость системы образования и обеспечение условий для повышения информирования населения о результатах реализации Программы.  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Показатель 5.2 – «Уровень освоения бюджета Программы» характеризует целенаправленное, планомерное исполнение всех мероприятий программы, эффективность использования средств бюджетов всех уровней. 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Показатель 5.3. - «Уровень информированности населения о реализации мероприятий по развитию сферы образования в рамках Программы (по данным опроса)» характеризует информированность населения о реализации Программы, в том числе о мероприятиях по модернизации общего образования, об изменениях, происходящих в сфере образования, и их влиянии на доступность качественных услуг населению на всех уровнях образования. Показатель определяется на основании опроса общественного мнения. Уровень информированности населения непосредственно связан с доступностью информации о реализации Программы, представлением ежегодного Доклада о состоянии и развитии образования вКраснокамском муниципальном районе, проведением публичных мероприятий по результатам реализации Программы. 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результате реализации Подпрограммы 5 будет обеспечено: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наличие системы мониторинга и контроля реализации Программы;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публикации в периодике аналитических материалов о ходе и результатах реализации Программы;</w:t>
      </w:r>
    </w:p>
    <w:p w:rsidR="00E9162C" w:rsidRPr="00B556FE" w:rsidRDefault="00E9162C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системы образования, в том числе создание единой открытой информационной системы о деятельности организаций в первую очередь через размещение информации на официальных сайтах в информационно-телекоммуникационной сети «Интернет»;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16.4. Прогноз конечных результатов реализации Подпрограммы 5 «Обеспечение реализации Программы и прочие мероприятия в области образования»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В рамках Подпрограммы 5 будут обеспечены следующие </w:t>
      </w:r>
      <w:r w:rsidRPr="00B556FE">
        <w:rPr>
          <w:rFonts w:ascii="Times New Roman" w:hAnsi="Times New Roman"/>
          <w:b/>
          <w:sz w:val="28"/>
          <w:szCs w:val="28"/>
        </w:rPr>
        <w:t>результаты: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по показателю «доля образовательных организаций АКМР, включенных в мониторинг реализации мероприятий Программы» планируется к 2018 г. 100% охват образовательных организаций всех уровней, участвующих в федеральных и региональных мониторингах;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освоение бюджета Программы планируется на уровне 100% от запланированного;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значение показателя «уровень информированности населения о реализации мероприятий по развитию сферы образования в рамках Программы (по данным опроса)», предполагающий объективное знание о процессах, происходящих на всех уровнях образования, может составить 20% процентов населения;</w:t>
      </w:r>
    </w:p>
    <w:p w:rsidR="00E9162C" w:rsidRPr="00B556FE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b/>
          <w:sz w:val="28"/>
          <w:szCs w:val="28"/>
        </w:rPr>
        <w:t>16.5. Характеристика основных мероприятий подпрограммы 5 «Обеспечение реализации Программы и прочие мероприятия в области образования»</w:t>
      </w:r>
    </w:p>
    <w:p w:rsidR="00E9162C" w:rsidRPr="00B556FE" w:rsidRDefault="00E9162C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638A">
        <w:rPr>
          <w:rFonts w:ascii="Times New Roman" w:hAnsi="Times New Roman"/>
          <w:b/>
          <w:sz w:val="28"/>
          <w:szCs w:val="28"/>
        </w:rPr>
        <w:t>16.5.1.</w:t>
      </w:r>
      <w:r w:rsidRPr="00B556FE">
        <w:rPr>
          <w:rFonts w:ascii="Times New Roman" w:hAnsi="Times New Roman"/>
          <w:sz w:val="28"/>
          <w:szCs w:val="28"/>
        </w:rPr>
        <w:t xml:space="preserve"> В Подпрограмму 5 включено основное  мероприятие: руководство и управление в сфере установленных функций Управления системой образования администрации Краснокамского муниципального района. </w:t>
      </w:r>
    </w:p>
    <w:p w:rsidR="00E9162C" w:rsidRPr="00B556FE" w:rsidRDefault="00E9162C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реализации мероприятий Подпрограммы 5, кроме исполнительных органов Краснокамского муниципального района, участвуют муниципальные образовательные организации подведомственные УСО. Также организационно-технологическое, научно-методическое сопровождение мероприятий осуществляет МБОУ ДПОС «Методический центр», мониторинговые исследования – МБОУ ДПО «ЦИТО» Эти образовательные организации выполняют муниципальное задание администрации Краснокамского муниципального района.</w:t>
      </w:r>
    </w:p>
    <w:p w:rsidR="00E9162C" w:rsidRPr="00B556FE" w:rsidRDefault="00E9162C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 xml:space="preserve"> Информационное и СМИ - сопровождение функционирования и развития системы образования района направлено на создание открытой обществу системы. Информационная поддержка оказывается организациям, которые являются организаторами различных мероприятий для детей, педагогических работников, родителей и т.д. Статьи в печати, передачи на телевидении, рекламные буклеты и пр. помогают решать проблемные вопросы в образовании, разъяснять участникам образовательных отношений, общественности механизмы регулирования отраслью, инновации, демонстрировать передовой опыт и др.</w:t>
      </w:r>
    </w:p>
    <w:p w:rsidR="00E9162C" w:rsidRPr="00347838" w:rsidRDefault="00E9162C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Основное мероприятие так же предполагает: организацию, проведение, финансовое обеспечение муниципальных мероприятий для детей и взрослых, в соответствии с перечнем мероприятий, утвержденных НПА главы Краснокамского муниципального района; обеспечение деятельности экспертного сообщества (Экспертно-педагогического совета по инновационной деятельности в системе образования района, мероприятий, проводимых коллегией УСО, муниципальным общественным советом по образованию и иное). Мероприятие позволяет обеспечить финансирование проводимых исследований, экспертиз.</w:t>
      </w: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62C" w:rsidRDefault="00E9162C" w:rsidP="00144630">
      <w:pPr>
        <w:sectPr w:rsidR="00E9162C" w:rsidSect="00DA3711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80"/>
        <w:tblW w:w="15373" w:type="dxa"/>
        <w:tblLayout w:type="fixed"/>
        <w:tblLook w:val="00A0"/>
      </w:tblPr>
      <w:tblGrid>
        <w:gridCol w:w="649"/>
        <w:gridCol w:w="16"/>
        <w:gridCol w:w="3397"/>
        <w:gridCol w:w="166"/>
        <w:gridCol w:w="2041"/>
        <w:gridCol w:w="20"/>
        <w:gridCol w:w="900"/>
        <w:gridCol w:w="890"/>
        <w:gridCol w:w="27"/>
        <w:gridCol w:w="1123"/>
        <w:gridCol w:w="878"/>
        <w:gridCol w:w="33"/>
        <w:gridCol w:w="1215"/>
        <w:gridCol w:w="174"/>
        <w:gridCol w:w="1102"/>
        <w:gridCol w:w="406"/>
        <w:gridCol w:w="870"/>
        <w:gridCol w:w="496"/>
        <w:gridCol w:w="921"/>
        <w:gridCol w:w="49"/>
      </w:tblGrid>
      <w:tr w:rsidR="00E9162C" w:rsidRPr="009E10F9" w:rsidTr="009E10F9">
        <w:trPr>
          <w:gridAfter w:val="1"/>
          <w:wAfter w:w="49" w:type="dxa"/>
          <w:trHeight w:val="27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lang w:eastAsia="ru-RU"/>
              </w:rPr>
              <w:t xml:space="preserve">Приложение 1 </w:t>
            </w:r>
          </w:p>
        </w:tc>
      </w:tr>
      <w:tr w:rsidR="00E9162C" w:rsidRPr="00A91173" w:rsidTr="009E10F9">
        <w:trPr>
          <w:gridAfter w:val="1"/>
          <w:wAfter w:w="49" w:type="dxa"/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EC0F64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162C" w:rsidRPr="006067D7" w:rsidTr="009E10F9">
        <w:trPr>
          <w:trHeight w:val="705"/>
        </w:trPr>
        <w:tc>
          <w:tcPr>
            <w:tcW w:w="153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10.1.Финансовое обеспечение реализации муниципальной программы</w:t>
            </w:r>
            <w:r w:rsidRPr="00EC0F6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Краснокамского муниципального района за счет средств бюджета Краснокамского муниципального района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E9162C" w:rsidRPr="006067D7" w:rsidTr="009E10F9">
        <w:trPr>
          <w:trHeight w:val="55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КВР &lt;2&gt;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9162C" w:rsidRPr="006067D7" w:rsidTr="009E10F9">
        <w:trPr>
          <w:trHeight w:val="39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Краснокамского муниципального района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181 509,88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</w:tr>
      <w:tr w:rsidR="00E9162C" w:rsidRPr="006067D7" w:rsidTr="009E10F9">
        <w:trPr>
          <w:trHeight w:val="33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157 214,88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218 937,74</w:t>
            </w:r>
          </w:p>
        </w:tc>
      </w:tr>
      <w:tr w:rsidR="00E9162C" w:rsidRPr="006067D7" w:rsidTr="009E10F9">
        <w:trPr>
          <w:trHeight w:val="15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27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0110004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24 295,00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86 722,00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117 913,95</w:t>
            </w:r>
          </w:p>
        </w:tc>
      </w:tr>
      <w:tr w:rsidR="00E9162C" w:rsidRPr="006067D7" w:rsidTr="009E10F9">
        <w:trPr>
          <w:trHeight w:val="102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75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82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42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56 522,00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74 722,43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74 722,43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74 722,43</w:t>
            </w:r>
          </w:p>
        </w:tc>
      </w:tr>
      <w:tr w:rsidR="00E9162C" w:rsidRPr="006067D7" w:rsidTr="009E10F9">
        <w:trPr>
          <w:trHeight w:val="40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43 191,52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43 191,52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43 191,52</w:t>
            </w:r>
          </w:p>
        </w:tc>
      </w:tr>
      <w:tr w:rsidR="00E9162C" w:rsidRPr="006067D7" w:rsidTr="009E10F9">
        <w:trPr>
          <w:trHeight w:val="345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28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435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54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 (строительство)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21 295,00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57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335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32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90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24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88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71 660,93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71 660,93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71 660,93</w:t>
            </w:r>
          </w:p>
        </w:tc>
      </w:tr>
      <w:tr w:rsidR="00E9162C" w:rsidRPr="006067D7" w:rsidTr="009E10F9">
        <w:trPr>
          <w:trHeight w:val="211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14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93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</w:tr>
      <w:tr w:rsidR="00E9162C" w:rsidRPr="006067D7" w:rsidTr="009E10F9">
        <w:trPr>
          <w:trHeight w:val="127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образования,в общеобразовательных организациях (учреждениях)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43 556,20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</w:tr>
      <w:tr w:rsidR="00E9162C" w:rsidRPr="006067D7" w:rsidTr="009E10F9">
        <w:trPr>
          <w:trHeight w:val="52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81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81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722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0702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</w:tr>
      <w:tr w:rsidR="00E9162C" w:rsidRPr="006067D7" w:rsidTr="009E10F9">
        <w:trPr>
          <w:trHeight w:val="54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15 489,58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</w:tr>
      <w:tr w:rsidR="00E9162C" w:rsidRPr="006067D7" w:rsidTr="009E10F9">
        <w:trPr>
          <w:trHeight w:val="54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15 489,58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16 761,56</w:t>
            </w:r>
          </w:p>
        </w:tc>
      </w:tr>
      <w:tr w:rsidR="00E9162C" w:rsidRPr="006067D7" w:rsidTr="009E10F9">
        <w:trPr>
          <w:trHeight w:val="135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02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</w:tr>
      <w:tr w:rsidR="00E9162C" w:rsidRPr="006067D7" w:rsidTr="009E10F9">
        <w:trPr>
          <w:trHeight w:val="127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2 268,88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3 342,00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3 342,00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020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78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189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E9162C" w:rsidRPr="006067D7" w:rsidTr="009E10F9">
        <w:trPr>
          <w:trHeight w:val="57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«Кадровая политика»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7 367,90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</w:tr>
      <w:tr w:rsidR="00E9162C" w:rsidRPr="006067D7" w:rsidTr="009E10F9">
        <w:trPr>
          <w:trHeight w:val="420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E9162C" w:rsidRPr="006067D7" w:rsidTr="009E10F9">
        <w:trPr>
          <w:trHeight w:val="495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0146404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9E10F9">
        <w:trPr>
          <w:trHeight w:val="55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9162C" w:rsidRPr="006067D7" w:rsidTr="009E10F9">
        <w:trPr>
          <w:trHeight w:val="87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</w:tr>
      <w:tr w:rsidR="00E9162C" w:rsidRPr="006067D7" w:rsidTr="009E10F9">
        <w:trPr>
          <w:trHeight w:val="315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</w:tr>
      <w:tr w:rsidR="00E9162C" w:rsidRPr="006067D7" w:rsidTr="009E10F9">
        <w:trPr>
          <w:trHeight w:val="30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</w:tr>
      <w:tr w:rsidR="00E9162C" w:rsidRPr="006067D7" w:rsidTr="009E10F9">
        <w:trPr>
          <w:trHeight w:val="33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E9162C" w:rsidRPr="006067D7" w:rsidTr="00EC0F64">
        <w:trPr>
          <w:trHeight w:val="330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9E1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EC0F64" w:rsidRDefault="00E9162C" w:rsidP="009E10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</w:tbl>
    <w:p w:rsidR="00E9162C" w:rsidRDefault="00E9162C" w:rsidP="009E10F9"/>
    <w:tbl>
      <w:tblPr>
        <w:tblW w:w="15324" w:type="dxa"/>
        <w:tblInd w:w="93" w:type="dxa"/>
        <w:tblLook w:val="00A0"/>
      </w:tblPr>
      <w:tblGrid>
        <w:gridCol w:w="666"/>
        <w:gridCol w:w="22"/>
        <w:gridCol w:w="3466"/>
        <w:gridCol w:w="143"/>
        <w:gridCol w:w="2085"/>
        <w:gridCol w:w="218"/>
        <w:gridCol w:w="691"/>
        <w:gridCol w:w="250"/>
        <w:gridCol w:w="654"/>
        <w:gridCol w:w="281"/>
        <w:gridCol w:w="735"/>
        <w:gridCol w:w="316"/>
        <w:gridCol w:w="580"/>
        <w:gridCol w:w="347"/>
        <w:gridCol w:w="873"/>
        <w:gridCol w:w="389"/>
        <w:gridCol w:w="831"/>
        <w:gridCol w:w="1360"/>
        <w:gridCol w:w="1417"/>
      </w:tblGrid>
      <w:tr w:rsidR="00E9162C" w:rsidRPr="009E10F9" w:rsidTr="00EC0F64">
        <w:trPr>
          <w:trHeight w:val="250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  <w:p w:rsidR="00E9162C" w:rsidRPr="009E10F9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lang w:eastAsia="ru-RU"/>
              </w:rPr>
              <w:t xml:space="preserve">Приложение 2 </w:t>
            </w:r>
          </w:p>
        </w:tc>
      </w:tr>
      <w:tr w:rsidR="00E9162C" w:rsidRPr="009E10F9" w:rsidTr="00EC0F64">
        <w:trPr>
          <w:trHeight w:val="90"/>
        </w:trPr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62C" w:rsidRPr="009E10F9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E9162C" w:rsidRPr="006067D7" w:rsidTr="002A7600">
        <w:trPr>
          <w:trHeight w:val="705"/>
        </w:trPr>
        <w:tc>
          <w:tcPr>
            <w:tcW w:w="153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2C" w:rsidRPr="006067D7" w:rsidRDefault="00E9162C" w:rsidP="006067D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10.2.Финансовое обеспечение реализации муниципальной программы </w:t>
            </w:r>
            <w:r w:rsidRPr="006067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 xml:space="preserve">Краснокамского муниципального района за счет средств бюджета Пермского края, федерального бюджета 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E9162C" w:rsidRPr="006067D7" w:rsidTr="00EC0F64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КВР &lt;2&gt;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2 018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9162C" w:rsidRPr="006067D7" w:rsidTr="00EC0F64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Краснокамского муниципального района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634 947,41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725 039,18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619 303,84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619 303,84</w:t>
            </w:r>
          </w:p>
        </w:tc>
      </w:tr>
      <w:tr w:rsidR="00E9162C" w:rsidRPr="006067D7" w:rsidTr="00EC0F64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619 434,26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618 726,89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618 726,89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618 726,89</w:t>
            </w:r>
          </w:p>
        </w:tc>
      </w:tr>
      <w:tr w:rsidR="00E9162C" w:rsidRPr="006067D7" w:rsidTr="00EC0F64">
        <w:trPr>
          <w:trHeight w:val="15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9206201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14 936,20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0215059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105 735,34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243446,0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344 906,44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239 171,10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239 171,10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238 749,72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238 749,72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238 749,72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238 749,72</w:t>
            </w:r>
          </w:p>
        </w:tc>
      </w:tr>
      <w:tr w:rsidR="00E9162C" w:rsidRPr="006067D7" w:rsidTr="00EC0F64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9206201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4274,9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0215059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105 735,34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7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</w:tr>
      <w:tr w:rsidR="00E9162C" w:rsidRPr="006067D7" w:rsidTr="00EC0F64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</w:tr>
      <w:tr w:rsidR="00E9162C" w:rsidRPr="006067D7" w:rsidTr="00EC0F64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</w:tr>
      <w:tr w:rsidR="00E9162C" w:rsidRPr="006067D7" w:rsidTr="00EC0F64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</w:tr>
      <w:tr w:rsidR="00E9162C" w:rsidRPr="006067D7" w:rsidTr="00EC0F64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</w:tr>
      <w:tr w:rsidR="00E9162C" w:rsidRPr="006067D7" w:rsidTr="00EC0F64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9206201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14 936,20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0215059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105 735,34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0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9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</w:tr>
      <w:tr w:rsidR="00E9162C" w:rsidRPr="006067D7" w:rsidTr="00EC0F64">
        <w:trPr>
          <w:trHeight w:val="12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</w:tr>
      <w:tr w:rsidR="00E9162C" w:rsidRPr="006067D7" w:rsidTr="00EC0F64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380267,33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369 606,03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369 606,03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369 606,03</w:t>
            </w:r>
          </w:p>
        </w:tc>
      </w:tr>
      <w:tr w:rsidR="00E9162C" w:rsidRPr="006067D7" w:rsidTr="00EC0F64">
        <w:trPr>
          <w:trHeight w:val="21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</w:tr>
      <w:tr w:rsidR="00E9162C" w:rsidRPr="006067D7" w:rsidTr="00EC0F64">
        <w:trPr>
          <w:trHeight w:val="11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</w:tr>
      <w:tr w:rsidR="00E9162C" w:rsidRPr="006067D7" w:rsidTr="00EC0F64">
        <w:trPr>
          <w:trHeight w:val="9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</w:tr>
      <w:tr w:rsidR="00E9162C" w:rsidRPr="006067D7" w:rsidTr="00EC0F64">
        <w:trPr>
          <w:trHeight w:val="56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69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87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МБОУ СОШ № 8, г. Краснокамск, ул. Карла Маркса, 4б.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722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0702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</w:tr>
      <w:tr w:rsidR="00E9162C" w:rsidRPr="006067D7" w:rsidTr="00EC0F64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10 371,14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10 371,14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10 371,14</w:t>
            </w:r>
          </w:p>
        </w:tc>
      </w:tr>
      <w:tr w:rsidR="00E9162C" w:rsidRPr="006067D7" w:rsidTr="00EC0F64">
        <w:trPr>
          <w:trHeight w:val="77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</w:tr>
      <w:tr w:rsidR="00E9162C" w:rsidRPr="006067D7" w:rsidTr="00EC0F64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</w:tr>
      <w:tr w:rsidR="00E9162C" w:rsidRPr="006067D7" w:rsidTr="00EC0F64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</w:tr>
      <w:tr w:rsidR="00E9162C" w:rsidRPr="006067D7" w:rsidTr="00EC0F64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«Кадровая политика»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707,37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0146404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707,37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9162C" w:rsidRDefault="00E9162C" w:rsidP="00A91173">
      <w:pPr>
        <w:ind w:left="142"/>
      </w:pPr>
    </w:p>
    <w:tbl>
      <w:tblPr>
        <w:tblW w:w="15324" w:type="dxa"/>
        <w:tblInd w:w="93" w:type="dxa"/>
        <w:tblLook w:val="00A0"/>
      </w:tblPr>
      <w:tblGrid>
        <w:gridCol w:w="681"/>
        <w:gridCol w:w="29"/>
        <w:gridCol w:w="3572"/>
        <w:gridCol w:w="164"/>
        <w:gridCol w:w="2140"/>
        <w:gridCol w:w="479"/>
        <w:gridCol w:w="459"/>
        <w:gridCol w:w="519"/>
        <w:gridCol w:w="414"/>
        <w:gridCol w:w="609"/>
        <w:gridCol w:w="442"/>
        <w:gridCol w:w="686"/>
        <w:gridCol w:w="238"/>
        <w:gridCol w:w="724"/>
        <w:gridCol w:w="410"/>
        <w:gridCol w:w="770"/>
        <w:gridCol w:w="383"/>
        <w:gridCol w:w="1370"/>
        <w:gridCol w:w="1235"/>
      </w:tblGrid>
      <w:tr w:rsidR="00E9162C" w:rsidRPr="00A91173" w:rsidTr="002A7600">
        <w:trPr>
          <w:trHeight w:val="339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91173">
              <w:rPr>
                <w:rFonts w:ascii="Times New Roman" w:hAnsi="Times New Roman"/>
                <w:color w:val="000000"/>
                <w:lang w:eastAsia="ru-RU"/>
              </w:rPr>
              <w:t xml:space="preserve">Приложение 3 </w:t>
            </w:r>
          </w:p>
        </w:tc>
      </w:tr>
      <w:tr w:rsidR="00E9162C" w:rsidRPr="006067D7" w:rsidTr="002A7600">
        <w:trPr>
          <w:trHeight w:val="708"/>
        </w:trPr>
        <w:tc>
          <w:tcPr>
            <w:tcW w:w="153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2C" w:rsidRPr="006067D7" w:rsidRDefault="00E9162C" w:rsidP="006067D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10.3.Финансовое обеспечение реализации муниципальной программы </w:t>
            </w:r>
            <w:r w:rsidRPr="006067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Краснокамского муниципального района за счет внебюджетных источников финансирования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E9162C" w:rsidRPr="006067D7" w:rsidTr="002A7600">
        <w:trPr>
          <w:trHeight w:val="55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КВР &lt;2&gt;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2 018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9162C" w:rsidRPr="006067D7" w:rsidTr="002A7600">
        <w:trPr>
          <w:trHeight w:val="39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Краснокамского муниципального района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51 763,80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</w:tr>
      <w:tr w:rsidR="00E9162C" w:rsidRPr="006067D7" w:rsidTr="002A7600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51 763,80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63 866,31</w:t>
            </w:r>
          </w:p>
        </w:tc>
      </w:tr>
      <w:tr w:rsidR="00E9162C" w:rsidRPr="006067D7" w:rsidTr="002A7600">
        <w:trPr>
          <w:trHeight w:val="1506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27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45 614,80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45 614,80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57 717,31</w:t>
            </w:r>
          </w:p>
        </w:tc>
      </w:tr>
      <w:tr w:rsidR="00E9162C" w:rsidRPr="006067D7" w:rsidTr="002A7600">
        <w:trPr>
          <w:trHeight w:val="102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738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0116330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889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29 927,90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36 721,33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36 721,33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36 721,33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15 686,90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20 995,98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20 995,98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20 995,98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27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27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768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768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 (строительство)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75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82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90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25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5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18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1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D6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024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3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образования,в общеобразовательных организациях (учреждениях)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5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26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5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722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0702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162C" w:rsidRPr="006067D7" w:rsidTr="002A7600">
        <w:trPr>
          <w:trHeight w:val="37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6067D7" w:rsidTr="002A7600">
        <w:trPr>
          <w:trHeight w:val="422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6067D7" w:rsidTr="00D66947">
        <w:trPr>
          <w:trHeight w:val="65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9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28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EC0F64">
        <w:trPr>
          <w:trHeight w:val="58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7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18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5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«Кадровая политика»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77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62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0146404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467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87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1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6067D7" w:rsidTr="002A7600">
        <w:trPr>
          <w:trHeight w:val="301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6067D7" w:rsidRDefault="00E9162C" w:rsidP="006067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606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67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p w:rsidR="00E9162C" w:rsidRDefault="00E9162C" w:rsidP="00A91173">
      <w:pPr>
        <w:ind w:left="142"/>
      </w:pPr>
    </w:p>
    <w:tbl>
      <w:tblPr>
        <w:tblW w:w="15546" w:type="dxa"/>
        <w:tblInd w:w="93" w:type="dxa"/>
        <w:tblLayout w:type="fixed"/>
        <w:tblLook w:val="00A0"/>
      </w:tblPr>
      <w:tblGrid>
        <w:gridCol w:w="675"/>
        <w:gridCol w:w="3570"/>
        <w:gridCol w:w="14"/>
        <w:gridCol w:w="2018"/>
        <w:gridCol w:w="23"/>
        <w:gridCol w:w="908"/>
        <w:gridCol w:w="18"/>
        <w:gridCol w:w="907"/>
        <w:gridCol w:w="16"/>
        <w:gridCol w:w="1080"/>
        <w:gridCol w:w="70"/>
        <w:gridCol w:w="848"/>
        <w:gridCol w:w="68"/>
        <w:gridCol w:w="1219"/>
        <w:gridCol w:w="66"/>
        <w:gridCol w:w="1313"/>
        <w:gridCol w:w="1287"/>
        <w:gridCol w:w="1250"/>
        <w:gridCol w:w="196"/>
      </w:tblGrid>
      <w:tr w:rsidR="00E9162C" w:rsidRPr="00EC0F64" w:rsidTr="002A7600">
        <w:trPr>
          <w:trHeight w:val="27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62C" w:rsidRPr="00A91173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62C" w:rsidRPr="00EC0F64" w:rsidRDefault="00E9162C" w:rsidP="00A911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C0F64">
              <w:rPr>
                <w:rFonts w:ascii="Times New Roman" w:hAnsi="Times New Roman"/>
                <w:color w:val="000000"/>
                <w:lang w:eastAsia="ru-RU"/>
              </w:rPr>
              <w:t xml:space="preserve">Приложение 4 </w:t>
            </w:r>
          </w:p>
        </w:tc>
      </w:tr>
      <w:tr w:rsidR="00E9162C" w:rsidRPr="002A7600" w:rsidTr="002A7600">
        <w:trPr>
          <w:gridAfter w:val="1"/>
          <w:wAfter w:w="196" w:type="dxa"/>
          <w:trHeight w:val="705"/>
        </w:trPr>
        <w:tc>
          <w:tcPr>
            <w:tcW w:w="15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10.4. Финансовое обеспечение реализации муниципальной программы </w:t>
            </w:r>
            <w:r w:rsidRPr="002A760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Краснокамского муниципального района за счет всех источников финансирования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E9162C" w:rsidRPr="002A7600" w:rsidTr="002A7600">
        <w:trPr>
          <w:gridAfter w:val="1"/>
          <w:wAfter w:w="196" w:type="dxa"/>
          <w:trHeight w:val="5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КВР &lt;2&gt;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9162C" w:rsidRPr="002A7600" w:rsidTr="002A7600">
        <w:trPr>
          <w:gridAfter w:val="1"/>
          <w:wAfter w:w="196" w:type="dxa"/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67D7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Муниципальная программа Краснокамского муниципального района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868 221,09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1 007 843,23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902 107,89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902 107,89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828 412,94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901 530,94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901 530,94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901 530,94</w:t>
            </w:r>
          </w:p>
        </w:tc>
      </w:tr>
      <w:tr w:rsidR="00E9162C" w:rsidRPr="002A7600" w:rsidTr="002A7600">
        <w:trPr>
          <w:gridAfter w:val="1"/>
          <w:wAfter w:w="196" w:type="dxa"/>
          <w:trHeight w:val="15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576,95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0110004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24 295,00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9206201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14 936,20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0215059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105 735,34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400077,80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520 537,70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414 802,36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414 802,36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371 086,52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414 380,98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414 380,98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414 380,98</w:t>
            </w:r>
          </w:p>
        </w:tc>
      </w:tr>
      <w:tr w:rsidR="00E9162C" w:rsidRPr="002A7600" w:rsidTr="002A7600">
        <w:trPr>
          <w:gridAfter w:val="1"/>
          <w:wAfter w:w="196" w:type="dxa"/>
          <w:trHeight w:val="9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0516316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421,38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0110004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24 295,00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9206201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D66947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94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4274,90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0215059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105 735,34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8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0116330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156 614,07</w:t>
            </w:r>
          </w:p>
        </w:tc>
      </w:tr>
      <w:tr w:rsidR="00E9162C" w:rsidRPr="002A7600" w:rsidTr="002A7600">
        <w:trPr>
          <w:gridAfter w:val="1"/>
          <w:wAfter w:w="196" w:type="dxa"/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66 271,94</w:t>
            </w:r>
          </w:p>
        </w:tc>
      </w:tr>
      <w:tr w:rsidR="00E9162C" w:rsidRPr="002A7600" w:rsidTr="002A7600">
        <w:trPr>
          <w:gridAfter w:val="1"/>
          <w:wAfter w:w="196" w:type="dxa"/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86 449,90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111 443,76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111 443,76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111 443,76</w:t>
            </w:r>
          </w:p>
        </w:tc>
      </w:tr>
      <w:tr w:rsidR="00E9162C" w:rsidRPr="002A7600" w:rsidTr="002A7600">
        <w:trPr>
          <w:gridAfter w:val="1"/>
          <w:wAfter w:w="196" w:type="dxa"/>
          <w:trHeight w:val="4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45 886,90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64 187,50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64 187,50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64 187,50</w:t>
            </w:r>
          </w:p>
        </w:tc>
      </w:tr>
      <w:tr w:rsidR="00E9162C" w:rsidRPr="002A7600" w:rsidTr="002A7600">
        <w:trPr>
          <w:gridAfter w:val="1"/>
          <w:wAfter w:w="196" w:type="dxa"/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1 179,18</w:t>
            </w:r>
          </w:p>
        </w:tc>
      </w:tr>
      <w:tr w:rsidR="00E9162C" w:rsidRPr="002A7600" w:rsidTr="002A7600">
        <w:trPr>
          <w:gridAfter w:val="1"/>
          <w:wAfter w:w="196" w:type="dxa"/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810,46</w:t>
            </w:r>
          </w:p>
        </w:tc>
      </w:tr>
      <w:tr w:rsidR="00E9162C" w:rsidRPr="002A7600" w:rsidTr="002A7600">
        <w:trPr>
          <w:gridAfter w:val="1"/>
          <w:wAfter w:w="196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4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 (строительство)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21 295,00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9206201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4274,90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0215059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105 735,34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7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18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УСО (приведение в нормативное состояние)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9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13 861,91</w:t>
            </w:r>
          </w:p>
        </w:tc>
      </w:tr>
      <w:tr w:rsidR="00E9162C" w:rsidRPr="002A7600" w:rsidTr="002A7600">
        <w:trPr>
          <w:gridAfter w:val="1"/>
          <w:wAfter w:w="196" w:type="dxa"/>
          <w:trHeight w:val="12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0116316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421,38</w:t>
            </w:r>
          </w:p>
        </w:tc>
      </w:tr>
      <w:tr w:rsidR="00E9162C" w:rsidRPr="002A7600" w:rsidTr="002A7600">
        <w:trPr>
          <w:gridAfter w:val="1"/>
          <w:wAfter w:w="196" w:type="dxa"/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424466,33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441 266,96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441 266,96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441 266,96</w:t>
            </w:r>
          </w:p>
        </w:tc>
      </w:tr>
      <w:tr w:rsidR="00E9162C" w:rsidRPr="002A7600" w:rsidTr="005642F3">
        <w:trPr>
          <w:gridAfter w:val="1"/>
          <w:wAfter w:w="196" w:type="dxa"/>
          <w:trHeight w:val="1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</w:tr>
      <w:tr w:rsidR="00E9162C" w:rsidRPr="002A7600" w:rsidTr="002A7600">
        <w:trPr>
          <w:gridAfter w:val="1"/>
          <w:wAfter w:w="196" w:type="dxa"/>
          <w:trHeight w:val="106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D6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 в образовательных организациях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0126308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</w:tr>
      <w:tr w:rsidR="00E9162C" w:rsidRPr="002A7600" w:rsidTr="002A7600">
        <w:trPr>
          <w:gridAfter w:val="1"/>
          <w:wAfter w:w="196" w:type="dxa"/>
          <w:trHeight w:val="10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6 798,28</w:t>
            </w:r>
          </w:p>
        </w:tc>
      </w:tr>
      <w:tr w:rsidR="00E9162C" w:rsidRPr="002A7600" w:rsidTr="002A7600">
        <w:trPr>
          <w:gridAfter w:val="1"/>
          <w:wAfter w:w="196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43 556,20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63 355,30</w:t>
            </w:r>
          </w:p>
        </w:tc>
      </w:tr>
      <w:tr w:rsidR="00E9162C" w:rsidRPr="002A7600" w:rsidTr="002A7600">
        <w:trPr>
          <w:gridAfter w:val="1"/>
          <w:wAfter w:w="196" w:type="dxa"/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0126310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</w:tr>
      <w:tr w:rsidR="00E9162C" w:rsidRPr="002A7600" w:rsidTr="005642F3">
        <w:trPr>
          <w:gridAfter w:val="1"/>
          <w:wAfter w:w="196" w:type="dxa"/>
          <w:trHeight w:val="57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5642F3">
        <w:trPr>
          <w:gridAfter w:val="1"/>
          <w:wAfter w:w="196" w:type="dxa"/>
          <w:trHeight w:val="56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5642F3">
        <w:trPr>
          <w:gridAfter w:val="1"/>
          <w:wAfter w:w="196" w:type="dxa"/>
          <w:trHeight w:val="5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FA25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МБОУ СОШ № 8, г. Краснокамск, ул. Карла Маркса, 4б.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6067D7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722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0702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0120006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642,80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1 507,35</w:t>
            </w:r>
          </w:p>
        </w:tc>
      </w:tr>
      <w:tr w:rsidR="00E9162C" w:rsidRPr="002A7600" w:rsidTr="002A7600">
        <w:trPr>
          <w:gridAfter w:val="1"/>
          <w:wAfter w:w="196" w:type="dxa"/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32 165,29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33 437,27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33 437,27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33 437,27</w:t>
            </w:r>
          </w:p>
        </w:tc>
      </w:tr>
      <w:tr w:rsidR="00E9162C" w:rsidRPr="002A7600" w:rsidTr="002A7600">
        <w:trPr>
          <w:gridAfter w:val="1"/>
          <w:wAfter w:w="196" w:type="dxa"/>
          <w:trHeight w:val="4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32 009,72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33 281,70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33 281,70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33 281,70</w:t>
            </w:r>
          </w:p>
        </w:tc>
      </w:tr>
      <w:tr w:rsidR="00E9162C" w:rsidRPr="002A7600" w:rsidTr="002A7600">
        <w:trPr>
          <w:gridAfter w:val="1"/>
          <w:wAfter w:w="196" w:type="dxa"/>
          <w:trHeight w:val="10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155,57</w:t>
            </w:r>
          </w:p>
        </w:tc>
      </w:tr>
      <w:tr w:rsidR="00E9162C" w:rsidRPr="002A7600" w:rsidTr="002A7600">
        <w:trPr>
          <w:gridAfter w:val="1"/>
          <w:wAfter w:w="196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7 318,84</w:t>
            </w:r>
          </w:p>
        </w:tc>
      </w:tr>
      <w:tr w:rsidR="00E9162C" w:rsidRPr="002A7600" w:rsidTr="002A7600">
        <w:trPr>
          <w:gridAfter w:val="1"/>
          <w:wAfter w:w="196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3 701,70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5 020,72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8 417,88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9 491,00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9 491,00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9 491,00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1 859,59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2 733,41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3 876,58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1 901,56</w:t>
            </w:r>
          </w:p>
        </w:tc>
      </w:tr>
      <w:tr w:rsidR="00E9162C" w:rsidRPr="002A7600" w:rsidTr="002A7600">
        <w:trPr>
          <w:gridAfter w:val="1"/>
          <w:wAfter w:w="196" w:type="dxa"/>
          <w:trHeight w:val="8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"Централизованная бухгалтерия КМР"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0136321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155,57</w:t>
            </w:r>
          </w:p>
        </w:tc>
      </w:tr>
      <w:tr w:rsidR="00E9162C" w:rsidRPr="002A7600" w:rsidTr="002A7600">
        <w:trPr>
          <w:gridAfter w:val="1"/>
          <w:wAfter w:w="196" w:type="dxa"/>
          <w:trHeight w:val="16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гражданско-патриотических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E9162C" w:rsidRPr="002A7600" w:rsidTr="002A7600">
        <w:trPr>
          <w:gridAfter w:val="1"/>
          <w:wAfter w:w="196" w:type="dxa"/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«Кадровая политика»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8 075,27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8 504,83</w:t>
            </w:r>
          </w:p>
        </w:tc>
      </w:tr>
      <w:tr w:rsidR="00E9162C" w:rsidRPr="002A7600" w:rsidTr="002A7600">
        <w:trPr>
          <w:gridAfter w:val="1"/>
          <w:wAfter w:w="196" w:type="dxa"/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7 167,90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2 347,95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5 537,12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414,31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</w:tr>
      <w:tr w:rsidR="00E9162C" w:rsidRPr="002A7600" w:rsidTr="002A7600">
        <w:trPr>
          <w:gridAfter w:val="1"/>
          <w:wAfter w:w="196" w:type="dxa"/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0146404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707,37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2A7600" w:rsidTr="002A7600">
        <w:trPr>
          <w:gridAfter w:val="1"/>
          <w:wAfter w:w="196" w:type="dxa"/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0140002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9162C" w:rsidRPr="002A7600" w:rsidTr="002A7600">
        <w:trPr>
          <w:gridAfter w:val="1"/>
          <w:wAfter w:w="196" w:type="dxa"/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3 436,40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4 096,47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3 621,10</w:t>
            </w:r>
          </w:p>
        </w:tc>
      </w:tr>
      <w:tr w:rsidR="00E9162C" w:rsidRPr="002A7600" w:rsidTr="002A7600">
        <w:trPr>
          <w:gridAfter w:val="1"/>
          <w:wAfter w:w="196" w:type="dxa"/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185,13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E9162C" w:rsidRPr="002A7600" w:rsidTr="002A7600">
        <w:trPr>
          <w:gridAfter w:val="1"/>
          <w:wAfter w:w="19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2A7600" w:rsidRDefault="00E9162C" w:rsidP="002A7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0150001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2A7600" w:rsidRDefault="00E9162C" w:rsidP="002A76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76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290,00</w:t>
            </w:r>
          </w:p>
        </w:tc>
      </w:tr>
    </w:tbl>
    <w:p w:rsidR="00E9162C" w:rsidRDefault="00E9162C" w:rsidP="00A91173">
      <w:pPr>
        <w:ind w:left="142"/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162C" w:rsidRPr="00C9184D" w:rsidRDefault="00E9162C" w:rsidP="00EC0F64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9162C" w:rsidRPr="00C9184D" w:rsidRDefault="00E9162C" w:rsidP="00EC0F64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9184D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9184D">
        <w:rPr>
          <w:rFonts w:ascii="Times New Roman" w:hAnsi="Times New Roman"/>
          <w:sz w:val="24"/>
          <w:szCs w:val="24"/>
        </w:rPr>
        <w:t>администрации</w:t>
      </w:r>
    </w:p>
    <w:p w:rsidR="00E9162C" w:rsidRPr="00C9184D" w:rsidRDefault="00E9162C" w:rsidP="00EC0F64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9184D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E9162C" w:rsidRPr="00C9184D" w:rsidRDefault="00E9162C" w:rsidP="00EC0F64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918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20.10.2015       </w:t>
      </w:r>
      <w:r w:rsidRPr="00C9184D">
        <w:rPr>
          <w:rFonts w:ascii="Times New Roman" w:hAnsi="Times New Roman"/>
          <w:sz w:val="24"/>
          <w:szCs w:val="24"/>
        </w:rPr>
        <w:t xml:space="preserve">№ </w:t>
      </w:r>
      <w:bookmarkStart w:id="9" w:name="_GoBack"/>
      <w:bookmarkEnd w:id="9"/>
      <w:r>
        <w:rPr>
          <w:rFonts w:ascii="Times New Roman" w:hAnsi="Times New Roman"/>
          <w:sz w:val="24"/>
          <w:szCs w:val="24"/>
        </w:rPr>
        <w:t>892</w:t>
      </w:r>
    </w:p>
    <w:tbl>
      <w:tblPr>
        <w:tblW w:w="15514" w:type="dxa"/>
        <w:tblInd w:w="93" w:type="dxa"/>
        <w:tblLayout w:type="fixed"/>
        <w:tblLook w:val="00A0"/>
      </w:tblPr>
      <w:tblGrid>
        <w:gridCol w:w="875"/>
        <w:gridCol w:w="3364"/>
        <w:gridCol w:w="1128"/>
        <w:gridCol w:w="1027"/>
        <w:gridCol w:w="992"/>
        <w:gridCol w:w="915"/>
        <w:gridCol w:w="816"/>
        <w:gridCol w:w="738"/>
        <w:gridCol w:w="1784"/>
        <w:gridCol w:w="1594"/>
        <w:gridCol w:w="1006"/>
        <w:gridCol w:w="1275"/>
      </w:tblGrid>
      <w:tr w:rsidR="00E9162C" w:rsidRPr="008D3D8B" w:rsidTr="00EC0F64">
        <w:trPr>
          <w:trHeight w:val="375"/>
        </w:trPr>
        <w:tc>
          <w:tcPr>
            <w:tcW w:w="155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E9162C" w:rsidRPr="008D3D8B" w:rsidTr="00EC0F64">
        <w:trPr>
          <w:trHeight w:val="375"/>
        </w:trPr>
        <w:tc>
          <w:tcPr>
            <w:tcW w:w="15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 муниципальной программы на 2015 год</w:t>
            </w:r>
          </w:p>
        </w:tc>
      </w:tr>
      <w:tr w:rsidR="00E9162C" w:rsidRPr="008D3D8B" w:rsidTr="005642F3">
        <w:trPr>
          <w:trHeight w:val="59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окончания реализации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162C" w:rsidRPr="008D3D8B" w:rsidTr="00EC0F64">
        <w:trPr>
          <w:trHeight w:val="5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Цель. 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Задача.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E9162C" w:rsidRPr="008D3D8B" w:rsidTr="00EC0F64">
        <w:trPr>
          <w:trHeight w:val="15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–65 %;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222 886,01</w:t>
            </w:r>
          </w:p>
        </w:tc>
      </w:tr>
      <w:tr w:rsidR="00E9162C" w:rsidRPr="008D3D8B" w:rsidTr="00EC0F64">
        <w:trPr>
          <w:trHeight w:val="105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1.1.1.1.2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–3,5 %;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86 722,00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45 614,80</w:t>
            </w:r>
          </w:p>
        </w:tc>
      </w:tr>
      <w:tr w:rsidR="00E9162C" w:rsidRPr="008D3D8B" w:rsidTr="00EC0F64">
        <w:trPr>
          <w:trHeight w:val="8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развитие специальных условий для детей с ОВЗ в ДОУ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2 001,80</w:t>
            </w:r>
          </w:p>
        </w:tc>
      </w:tr>
      <w:tr w:rsidR="00E9162C" w:rsidRPr="008D3D8B" w:rsidTr="00EC0F64">
        <w:trPr>
          <w:trHeight w:val="20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1.1.1.1.4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14 283,29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239 171,10</w:t>
            </w:r>
          </w:p>
        </w:tc>
      </w:tr>
      <w:tr w:rsidR="00E9162C" w:rsidRPr="008D3D8B" w:rsidTr="00EC0F64">
        <w:trPr>
          <w:trHeight w:val="25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86 722,00</w:t>
            </w:r>
          </w:p>
        </w:tc>
      </w:tr>
      <w:tr w:rsidR="00E9162C" w:rsidRPr="008D3D8B" w:rsidTr="00EC0F64">
        <w:trPr>
          <w:trHeight w:val="28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45 614,80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Уменьшить очередность на зачисление детей в МДОУ.</w:t>
            </w:r>
          </w:p>
        </w:tc>
      </w:tr>
      <w:tr w:rsidR="00E9162C" w:rsidRPr="008D3D8B" w:rsidTr="00EC0F64">
        <w:trPr>
          <w:trHeight w:val="91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организации дошкольного образования в КМР (в т.ч. строительство ДОУ на 240 мест в микрорайоне "Звездный") и на строительство ДОУ на 190 мест в микрорайоне "Центральный"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–3,5 %;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4274,9</w:t>
            </w:r>
          </w:p>
        </w:tc>
      </w:tr>
      <w:tr w:rsidR="00E9162C" w:rsidRPr="008D3D8B" w:rsidTr="00EC0F64">
        <w:trPr>
          <w:trHeight w:val="102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24 295,00</w:t>
            </w:r>
          </w:p>
        </w:tc>
      </w:tr>
      <w:tr w:rsidR="00E9162C" w:rsidRPr="008D3D8B" w:rsidTr="00EC0F64">
        <w:trPr>
          <w:trHeight w:val="33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1.2.1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A0638A" w:rsidRDefault="00E9162C" w:rsidP="00EC0F64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A0638A">
              <w:rPr>
                <w:b/>
                <w:bCs/>
                <w:color w:val="000000"/>
                <w:lang w:eastAsia="ru-RU"/>
              </w:rPr>
              <w:t>4274,9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A0638A" w:rsidRDefault="00E9162C" w:rsidP="00EC0F64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A0638A">
              <w:rPr>
                <w:b/>
                <w:bCs/>
                <w:color w:val="000000"/>
                <w:lang w:eastAsia="ru-RU"/>
              </w:rPr>
              <w:t>24 295,00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Обеспечить приведение и поддержание в нормативном состоянии МДОУ.</w:t>
            </w:r>
          </w:p>
        </w:tc>
      </w:tr>
      <w:tr w:rsidR="00E9162C" w:rsidRPr="008D3D8B" w:rsidTr="00EC0F64">
        <w:trPr>
          <w:trHeight w:val="135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МДОУ, имеющих бессрочную лицензию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124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1.1.3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A0638A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3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243446,0</w:t>
            </w:r>
          </w:p>
        </w:tc>
      </w:tr>
      <w:tr w:rsidR="00E9162C" w:rsidRPr="008D3D8B" w:rsidTr="00EC0F64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A0638A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3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111 017,00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45 614,80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5642F3">
        <w:trPr>
          <w:trHeight w:val="882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окончания реализации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</w:tr>
      <w:tr w:rsidR="00E9162C" w:rsidRPr="008D3D8B" w:rsidTr="00EC0F64">
        <w:trPr>
          <w:trHeight w:val="48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основное и среднее общее образование»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</w:tc>
      </w:tr>
      <w:tr w:rsidR="00E9162C" w:rsidRPr="008D3D8B" w:rsidTr="00EC0F64">
        <w:trPr>
          <w:trHeight w:val="76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</w:tc>
      </w:tr>
      <w:tr w:rsidR="00E9162C" w:rsidRPr="008D3D8B" w:rsidTr="00EC0F64">
        <w:trPr>
          <w:trHeight w:val="54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E9162C" w:rsidRPr="008D3D8B" w:rsidTr="00EC0F64">
        <w:trPr>
          <w:trHeight w:val="20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334 567,90</w:t>
            </w:r>
          </w:p>
        </w:tc>
      </w:tr>
      <w:tr w:rsidR="00E9162C" w:rsidRPr="008D3D8B" w:rsidTr="00EC0F64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дошкольного, начального общего, основного обще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го, среднего общего образования </w:t>
            </w: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общеобразовательных организациях (учреждениях)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43 556,20</w:t>
            </w:r>
          </w:p>
        </w:tc>
      </w:tr>
      <w:tr w:rsidR="00E9162C" w:rsidRPr="008D3D8B" w:rsidTr="005642F3">
        <w:trPr>
          <w:trHeight w:val="87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постановления правительства Пермского края.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-100 %;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9 544,68</w:t>
            </w:r>
          </w:p>
        </w:tc>
      </w:tr>
      <w:tr w:rsidR="00E9162C" w:rsidRPr="008D3D8B" w:rsidTr="00EC0F64">
        <w:trPr>
          <w:trHeight w:val="81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 С(К)ОУ «С(К)ОШ № 9»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потребности в образовании детям с ОВЗ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25 493,45</w:t>
            </w:r>
          </w:p>
        </w:tc>
      </w:tr>
      <w:tr w:rsidR="00E9162C" w:rsidRPr="008D3D8B" w:rsidTr="00EC0F64">
        <w:trPr>
          <w:trHeight w:val="106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15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</w:tr>
      <w:tr w:rsidR="00E9162C" w:rsidRPr="008D3D8B" w:rsidTr="00EC0F64">
        <w:trPr>
          <w:trHeight w:val="15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1.2.1.5.1.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здания МБОУ СОШ № 8, г. Краснокамск, ул. Карла Маркса, 4б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 АКМР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Приведение здания в нормативное состояние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2015год –100 %;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5642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10661,3</w:t>
            </w:r>
          </w:p>
        </w:tc>
      </w:tr>
      <w:tr w:rsidR="00E9162C" w:rsidRPr="008D3D8B" w:rsidTr="00EC0F64">
        <w:trPr>
          <w:trHeight w:val="11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бесплатного проезда учащимся из поселений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 –100 %;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642,80</w:t>
            </w:r>
          </w:p>
        </w:tc>
      </w:tr>
      <w:tr w:rsidR="00E9162C" w:rsidRPr="008D3D8B" w:rsidTr="00EC0F64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1.2.1.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380267,33</w:t>
            </w:r>
          </w:p>
        </w:tc>
      </w:tr>
      <w:tr w:rsidR="00E9162C" w:rsidRPr="008D3D8B" w:rsidTr="00EC0F64">
        <w:trPr>
          <w:trHeight w:val="28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44 199,00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380267,33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9E10F9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0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44 199,00</w:t>
            </w:r>
          </w:p>
        </w:tc>
      </w:tr>
      <w:tr w:rsidR="00E9162C" w:rsidRPr="008D3D8B" w:rsidTr="00EC0F64">
        <w:trPr>
          <w:trHeight w:val="300"/>
        </w:trPr>
        <w:tc>
          <w:tcPr>
            <w:tcW w:w="155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5642F3">
        <w:trPr>
          <w:trHeight w:val="68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окончания реализации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 и воспитание детей»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6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</w:tc>
      </w:tr>
      <w:tr w:rsidR="00E9162C" w:rsidRPr="008D3D8B" w:rsidTr="00EC0F64">
        <w:trPr>
          <w:trHeight w:val="37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E9162C" w:rsidRPr="008D3D8B" w:rsidTr="00EC0F64">
        <w:trPr>
          <w:trHeight w:val="29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МАОУ ДОД ЦДТ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2015год-73,2%;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8 439,00</w:t>
            </w:r>
          </w:p>
        </w:tc>
      </w:tr>
      <w:tr w:rsidR="00E9162C" w:rsidRPr="008D3D8B" w:rsidTr="00EC0F64">
        <w:trPr>
          <w:trHeight w:val="175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МАОУ ДОД ЦДТ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во всех  ОУ ДОД наличия лицензии и современных безопасных условий 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2015год–100%;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9162C" w:rsidRPr="008D3D8B" w:rsidTr="00EC0F64">
        <w:trPr>
          <w:trHeight w:val="18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для детей по профилактике правонарушений, потребления ПАВ, дорожно-транспортного травматизма, воспитанию гражданско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патриотических качеств, духовных и нравственных ценностей, потребности ведения ЗОЖ и прочие (см. раздел 14.2.1)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МАОУ ДОД ЦДТ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мероприятий в полном объеме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2015год–100%;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1080</w:t>
            </w: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1.3.1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9 519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639" w:type="dxa"/>
            <w:gridSpan w:val="11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Задача. Обеспечение эффективного функционирования и развития муниципального бюджетного образовательного учреждения «Центр психолого - медико - педагогического сопровождения "Компас".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23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МАОУ ДОД ЦДТ, МБОУ ЦПМСС «Компас»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Сопровождение детей с ОВЗ по образовательному маршруту на всех уровнях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–100 %;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3 701,70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1.3.2.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3 701,70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Задача: 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ОУ, ОКМП, ОСФК,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доли обучающихся в МОУ (воспитанников МДОУ, МУДОД), охваченных оздоровлением, отдыхом и занятостью во внеурочное время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 год - 72 %;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10 526,71</w:t>
            </w:r>
          </w:p>
        </w:tc>
      </w:tr>
      <w:tr w:rsidR="00E9162C" w:rsidRPr="008D3D8B" w:rsidTr="00EC0F64">
        <w:trPr>
          <w:trHeight w:val="102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2 268,88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8D3D8B" w:rsidTr="00EC0F64">
        <w:trPr>
          <w:trHeight w:val="27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1.3.3.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</w:tr>
      <w:tr w:rsidR="00E9162C" w:rsidRPr="008D3D8B" w:rsidTr="00EC0F64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2 268,88</w:t>
            </w:r>
          </w:p>
        </w:tc>
      </w:tr>
      <w:tr w:rsidR="00E9162C" w:rsidRPr="008D3D8B" w:rsidTr="00EC0F64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10 526,71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15 489,58</w:t>
            </w:r>
          </w:p>
        </w:tc>
      </w:tr>
      <w:tr w:rsidR="00E9162C" w:rsidRPr="008D3D8B" w:rsidTr="00EC0F64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142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5642F3">
        <w:trPr>
          <w:trHeight w:val="6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окончания реализации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«Кадровая политика»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Задача. </w:t>
            </w:r>
          </w:p>
        </w:tc>
      </w:tr>
      <w:tr w:rsidR="00E9162C" w:rsidRPr="008D3D8B" w:rsidTr="00EC0F64">
        <w:trPr>
          <w:trHeight w:val="78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стимулирования педагогических работников;</w:t>
            </w:r>
          </w:p>
        </w:tc>
      </w:tr>
      <w:tr w:rsidR="00E9162C" w:rsidRPr="008D3D8B" w:rsidTr="00EC0F64">
        <w:trPr>
          <w:trHeight w:val="75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</w:tc>
      </w:tr>
      <w:tr w:rsidR="00E9162C" w:rsidRPr="008D3D8B" w:rsidTr="00EC0F64">
        <w:trPr>
          <w:trHeight w:val="36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E9162C" w:rsidRPr="008D3D8B" w:rsidTr="00EC0F64">
        <w:trPr>
          <w:trHeight w:val="26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ДПО ЦИТО, МБОУ ДПОС МЦ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 - 67%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7 167,90</w:t>
            </w:r>
          </w:p>
        </w:tc>
      </w:tr>
      <w:tr w:rsidR="00E9162C" w:rsidRPr="008D3D8B" w:rsidTr="00EC0F64">
        <w:trPr>
          <w:trHeight w:val="3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1.4.1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7 167,90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3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Задача. Создание условий для привлечения молодых педагогов в образовательные организации КМР.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  <w:r w:rsidRPr="008D3D8B">
              <w:rPr>
                <w:color w:val="000000"/>
                <w:lang w:eastAsia="ru-RU"/>
              </w:rPr>
              <w:t> </w:t>
            </w:r>
          </w:p>
        </w:tc>
      </w:tr>
      <w:tr w:rsidR="00E9162C" w:rsidRPr="008D3D8B" w:rsidTr="00EC0F64">
        <w:trPr>
          <w:trHeight w:val="600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1.4.2.1.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ДПО ЦИТО, МБОУ ДПОС МЦ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 - 8%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707,37</w:t>
            </w:r>
          </w:p>
        </w:tc>
      </w:tr>
      <w:tr w:rsidR="00E9162C" w:rsidRPr="008D3D8B" w:rsidTr="00EC0F64">
        <w:trPr>
          <w:trHeight w:val="1095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9162C" w:rsidRPr="008D3D8B" w:rsidTr="00EC0F64">
        <w:trPr>
          <w:trHeight w:val="12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АКМР, ОУ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студентов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 - 100%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8D3D8B">
              <w:rPr>
                <w:color w:val="000000"/>
                <w:lang w:eastAsia="ru-RU"/>
              </w:rPr>
              <w:t>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1.4.2</w:t>
            </w: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707,37</w:t>
            </w:r>
          </w:p>
        </w:tc>
      </w:tr>
      <w:tr w:rsidR="00E9162C" w:rsidRPr="008D3D8B" w:rsidTr="00EC0F64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707,37</w:t>
            </w:r>
          </w:p>
        </w:tc>
      </w:tr>
      <w:tr w:rsidR="00E9162C" w:rsidRPr="008D3D8B" w:rsidTr="00EC0F64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7 367,90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9162C" w:rsidRPr="008D3D8B" w:rsidTr="005642F3">
        <w:trPr>
          <w:trHeight w:val="86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Дата окончания реализации мероприятия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Объем финансирования, тыс.руб.</w:t>
            </w:r>
          </w:p>
        </w:tc>
      </w:tr>
      <w:tr w:rsidR="00E9162C" w:rsidRPr="008D3D8B" w:rsidTr="00EC0F64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E9162C" w:rsidRPr="008D3D8B" w:rsidTr="00EC0F64">
        <w:trPr>
          <w:trHeight w:val="52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Задачи:Реализация мероприятий, направленных на развитие и функционирование системы образования Краснокамского муниципального района;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</w:tc>
      </w:tr>
      <w:tr w:rsidR="00E9162C" w:rsidRPr="008D3D8B" w:rsidTr="00EC0F64">
        <w:trPr>
          <w:trHeight w:val="51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E9162C" w:rsidRPr="008D3D8B" w:rsidTr="00EC0F64">
        <w:trPr>
          <w:trHeight w:val="135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УСО АКМР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 - 100%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3 436,40</w:t>
            </w:r>
          </w:p>
        </w:tc>
      </w:tr>
      <w:tr w:rsidR="00E9162C" w:rsidRPr="008D3D8B" w:rsidTr="00EC0F64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1.5.1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3 436,40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3 436,40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цели.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620 011,21</w:t>
            </w:r>
          </w:p>
        </w:tc>
      </w:tr>
      <w:tr w:rsidR="00E9162C" w:rsidRPr="008D3D8B" w:rsidTr="00EC0F64">
        <w:trPr>
          <w:trHeight w:val="3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7214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,88</w:t>
            </w:r>
          </w:p>
        </w:tc>
      </w:tr>
      <w:tr w:rsidR="00E9162C" w:rsidRPr="008D3D8B" w:rsidTr="00EC0F64">
        <w:trPr>
          <w:trHeight w:val="3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51 763,80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634 947,41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8D3D8B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1 509</w:t>
            </w: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,88</w:t>
            </w:r>
          </w:p>
        </w:tc>
      </w:tr>
      <w:tr w:rsidR="00E9162C" w:rsidRPr="008D3D8B" w:rsidTr="00EC0F64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2C" w:rsidRPr="008D3D8B" w:rsidRDefault="00E9162C" w:rsidP="00EC0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62C" w:rsidRPr="008D3D8B" w:rsidRDefault="00E9162C" w:rsidP="00EC0F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D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51 763,80</w:t>
            </w:r>
          </w:p>
        </w:tc>
      </w:tr>
    </w:tbl>
    <w:p w:rsidR="00E9162C" w:rsidRDefault="00E9162C" w:rsidP="00EC0F64"/>
    <w:p w:rsidR="00E9162C" w:rsidRDefault="00E9162C" w:rsidP="00EC0F64"/>
    <w:p w:rsidR="00E9162C" w:rsidRPr="00347838" w:rsidRDefault="00E9162C" w:rsidP="00A91173">
      <w:pPr>
        <w:ind w:left="142"/>
      </w:pPr>
    </w:p>
    <w:sectPr w:rsidR="00E9162C" w:rsidRPr="00347838" w:rsidSect="00144630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2C" w:rsidRDefault="00E9162C" w:rsidP="00C22025">
      <w:pPr>
        <w:spacing w:after="0" w:line="240" w:lineRule="auto"/>
      </w:pPr>
      <w:r>
        <w:separator/>
      </w:r>
    </w:p>
  </w:endnote>
  <w:endnote w:type="continuationSeparator" w:id="1">
    <w:p w:rsidR="00E9162C" w:rsidRDefault="00E9162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E9162C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E9162C" w:rsidRDefault="00E9162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E9162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E9162C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2C" w:rsidRDefault="00E9162C" w:rsidP="00C22025">
      <w:pPr>
        <w:spacing w:after="0" w:line="240" w:lineRule="auto"/>
      </w:pPr>
      <w:r>
        <w:separator/>
      </w:r>
    </w:p>
  </w:footnote>
  <w:footnote w:type="continuationSeparator" w:id="1">
    <w:p w:rsidR="00E9162C" w:rsidRDefault="00E9162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Pr="00D854E4" w:rsidRDefault="00E9162C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E9162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9162C" w:rsidRDefault="00E916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2C" w:rsidRDefault="00E9162C">
    <w:pPr>
      <w:framePr w:wrap="around" w:vAnchor="text" w:hAnchor="margin" w:xAlign="center" w:y="1"/>
    </w:pPr>
    <w:fldSimple w:instr="PAGE  ">
      <w:r>
        <w:rPr>
          <w:noProof/>
        </w:rPr>
        <w:t>93</w:t>
      </w:r>
    </w:fldSimple>
  </w:p>
  <w:p w:rsidR="00E9162C" w:rsidRDefault="00E916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05095"/>
    <w:multiLevelType w:val="multilevel"/>
    <w:tmpl w:val="7AD25D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9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2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14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6031C23"/>
    <w:multiLevelType w:val="multilevel"/>
    <w:tmpl w:val="5A9455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E91BA6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  <w:rPr>
        <w:rFonts w:cs="Times New Roman"/>
      </w:rPr>
    </w:lvl>
  </w:abstractNum>
  <w:abstractNum w:abstractNumId="22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9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A2243B"/>
    <w:multiLevelType w:val="multilevel"/>
    <w:tmpl w:val="303850A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DBF59C9"/>
    <w:multiLevelType w:val="hybridMultilevel"/>
    <w:tmpl w:val="6610F49A"/>
    <w:lvl w:ilvl="0" w:tplc="7AA0E6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17"/>
  </w:num>
  <w:num w:numId="5">
    <w:abstractNumId w:val="31"/>
  </w:num>
  <w:num w:numId="6">
    <w:abstractNumId w:val="21"/>
  </w:num>
  <w:num w:numId="7">
    <w:abstractNumId w:val="33"/>
  </w:num>
  <w:num w:numId="8">
    <w:abstractNumId w:val="15"/>
  </w:num>
  <w:num w:numId="9">
    <w:abstractNumId w:val="28"/>
  </w:num>
  <w:num w:numId="10">
    <w:abstractNumId w:val="22"/>
  </w:num>
  <w:num w:numId="11">
    <w:abstractNumId w:val="8"/>
  </w:num>
  <w:num w:numId="12">
    <w:abstractNumId w:val="13"/>
  </w:num>
  <w:num w:numId="13">
    <w:abstractNumId w:val="29"/>
  </w:num>
  <w:num w:numId="14">
    <w:abstractNumId w:val="5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  <w:num w:numId="19">
    <w:abstractNumId w:val="10"/>
  </w:num>
  <w:num w:numId="20">
    <w:abstractNumId w:val="32"/>
  </w:num>
  <w:num w:numId="21">
    <w:abstractNumId w:val="4"/>
  </w:num>
  <w:num w:numId="22">
    <w:abstractNumId w:val="36"/>
  </w:num>
  <w:num w:numId="23">
    <w:abstractNumId w:val="19"/>
  </w:num>
  <w:num w:numId="24">
    <w:abstractNumId w:val="34"/>
  </w:num>
  <w:num w:numId="25">
    <w:abstractNumId w:val="26"/>
  </w:num>
  <w:num w:numId="26">
    <w:abstractNumId w:val="9"/>
  </w:num>
  <w:num w:numId="27">
    <w:abstractNumId w:val="2"/>
  </w:num>
  <w:num w:numId="28">
    <w:abstractNumId w:val="7"/>
  </w:num>
  <w:num w:numId="29">
    <w:abstractNumId w:val="35"/>
  </w:num>
  <w:num w:numId="30">
    <w:abstractNumId w:val="11"/>
  </w:num>
  <w:num w:numId="31">
    <w:abstractNumId w:val="23"/>
  </w:num>
  <w:num w:numId="32">
    <w:abstractNumId w:val="37"/>
  </w:num>
  <w:num w:numId="33">
    <w:abstractNumId w:val="24"/>
  </w:num>
  <w:num w:numId="34">
    <w:abstractNumId w:val="16"/>
  </w:num>
  <w:num w:numId="35">
    <w:abstractNumId w:val="30"/>
  </w:num>
  <w:num w:numId="36">
    <w:abstractNumId w:val="3"/>
  </w:num>
  <w:num w:numId="37">
    <w:abstractNumId w:val="2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CA"/>
    <w:rsid w:val="00002DF4"/>
    <w:rsid w:val="000179BB"/>
    <w:rsid w:val="00040043"/>
    <w:rsid w:val="00060A8E"/>
    <w:rsid w:val="00082AA7"/>
    <w:rsid w:val="00083D4C"/>
    <w:rsid w:val="00094701"/>
    <w:rsid w:val="000958C1"/>
    <w:rsid w:val="000A0671"/>
    <w:rsid w:val="000B2404"/>
    <w:rsid w:val="000B44BE"/>
    <w:rsid w:val="000D173F"/>
    <w:rsid w:val="000E42B0"/>
    <w:rsid w:val="000E7606"/>
    <w:rsid w:val="001065DB"/>
    <w:rsid w:val="00107B14"/>
    <w:rsid w:val="00122780"/>
    <w:rsid w:val="00131467"/>
    <w:rsid w:val="00134AEB"/>
    <w:rsid w:val="00135A16"/>
    <w:rsid w:val="00140B00"/>
    <w:rsid w:val="00144630"/>
    <w:rsid w:val="001506D1"/>
    <w:rsid w:val="001616D1"/>
    <w:rsid w:val="00163CB8"/>
    <w:rsid w:val="00185AA0"/>
    <w:rsid w:val="00195ED6"/>
    <w:rsid w:val="00215C63"/>
    <w:rsid w:val="00235A62"/>
    <w:rsid w:val="00244597"/>
    <w:rsid w:val="002502B9"/>
    <w:rsid w:val="00263533"/>
    <w:rsid w:val="002642ED"/>
    <w:rsid w:val="00271018"/>
    <w:rsid w:val="002838B8"/>
    <w:rsid w:val="002A30B8"/>
    <w:rsid w:val="002A35B8"/>
    <w:rsid w:val="002A600B"/>
    <w:rsid w:val="002A7600"/>
    <w:rsid w:val="002B4666"/>
    <w:rsid w:val="002C163F"/>
    <w:rsid w:val="002D0BF5"/>
    <w:rsid w:val="002D4C3E"/>
    <w:rsid w:val="00301169"/>
    <w:rsid w:val="003136D1"/>
    <w:rsid w:val="00333AA4"/>
    <w:rsid w:val="003360D4"/>
    <w:rsid w:val="00347838"/>
    <w:rsid w:val="00366CA1"/>
    <w:rsid w:val="003763EE"/>
    <w:rsid w:val="00385821"/>
    <w:rsid w:val="003A0F98"/>
    <w:rsid w:val="003B0E5D"/>
    <w:rsid w:val="003F7CF1"/>
    <w:rsid w:val="004037B9"/>
    <w:rsid w:val="00407C1B"/>
    <w:rsid w:val="004203ED"/>
    <w:rsid w:val="004329FE"/>
    <w:rsid w:val="004541CD"/>
    <w:rsid w:val="004549AB"/>
    <w:rsid w:val="00475382"/>
    <w:rsid w:val="0048307A"/>
    <w:rsid w:val="00484B84"/>
    <w:rsid w:val="00484FF7"/>
    <w:rsid w:val="0048520E"/>
    <w:rsid w:val="0049108B"/>
    <w:rsid w:val="004B1ED4"/>
    <w:rsid w:val="004D697F"/>
    <w:rsid w:val="004E73CA"/>
    <w:rsid w:val="00501A67"/>
    <w:rsid w:val="00523336"/>
    <w:rsid w:val="0054149A"/>
    <w:rsid w:val="00543593"/>
    <w:rsid w:val="005503FA"/>
    <w:rsid w:val="005642F3"/>
    <w:rsid w:val="00577B38"/>
    <w:rsid w:val="00583DD3"/>
    <w:rsid w:val="005A3525"/>
    <w:rsid w:val="005A6D7E"/>
    <w:rsid w:val="005B142E"/>
    <w:rsid w:val="005C13CA"/>
    <w:rsid w:val="005C35AA"/>
    <w:rsid w:val="005C4774"/>
    <w:rsid w:val="005D35AC"/>
    <w:rsid w:val="005D3BD0"/>
    <w:rsid w:val="005D5BD9"/>
    <w:rsid w:val="006067D7"/>
    <w:rsid w:val="00620311"/>
    <w:rsid w:val="00636C85"/>
    <w:rsid w:val="00640035"/>
    <w:rsid w:val="00666B30"/>
    <w:rsid w:val="00681C81"/>
    <w:rsid w:val="00685644"/>
    <w:rsid w:val="006861B7"/>
    <w:rsid w:val="006B0663"/>
    <w:rsid w:val="006D0D00"/>
    <w:rsid w:val="00713C22"/>
    <w:rsid w:val="00735D68"/>
    <w:rsid w:val="0075560C"/>
    <w:rsid w:val="00770C5B"/>
    <w:rsid w:val="007713EA"/>
    <w:rsid w:val="00796860"/>
    <w:rsid w:val="007B5D50"/>
    <w:rsid w:val="00852543"/>
    <w:rsid w:val="00875089"/>
    <w:rsid w:val="00884AF7"/>
    <w:rsid w:val="008C012B"/>
    <w:rsid w:val="008C4809"/>
    <w:rsid w:val="008D3D8B"/>
    <w:rsid w:val="008E34C2"/>
    <w:rsid w:val="008F7600"/>
    <w:rsid w:val="00932FE6"/>
    <w:rsid w:val="00941043"/>
    <w:rsid w:val="00952ADE"/>
    <w:rsid w:val="00966BDE"/>
    <w:rsid w:val="009878AC"/>
    <w:rsid w:val="009C385F"/>
    <w:rsid w:val="009D4C17"/>
    <w:rsid w:val="009D7AEE"/>
    <w:rsid w:val="009E0DBC"/>
    <w:rsid w:val="009E10F9"/>
    <w:rsid w:val="009E42AE"/>
    <w:rsid w:val="009E60E2"/>
    <w:rsid w:val="009F47B3"/>
    <w:rsid w:val="009F5B35"/>
    <w:rsid w:val="009F6DF8"/>
    <w:rsid w:val="00A0425A"/>
    <w:rsid w:val="00A0638A"/>
    <w:rsid w:val="00A23DB0"/>
    <w:rsid w:val="00A36DD9"/>
    <w:rsid w:val="00A460BC"/>
    <w:rsid w:val="00A50002"/>
    <w:rsid w:val="00A553AD"/>
    <w:rsid w:val="00A60106"/>
    <w:rsid w:val="00A669F6"/>
    <w:rsid w:val="00A80759"/>
    <w:rsid w:val="00A91173"/>
    <w:rsid w:val="00AA4DFA"/>
    <w:rsid w:val="00AD2637"/>
    <w:rsid w:val="00AE5812"/>
    <w:rsid w:val="00AF4E67"/>
    <w:rsid w:val="00B2340A"/>
    <w:rsid w:val="00B27F5B"/>
    <w:rsid w:val="00B30598"/>
    <w:rsid w:val="00B44687"/>
    <w:rsid w:val="00B55384"/>
    <w:rsid w:val="00B556FE"/>
    <w:rsid w:val="00B64A5C"/>
    <w:rsid w:val="00B64FA8"/>
    <w:rsid w:val="00B76AE0"/>
    <w:rsid w:val="00B91451"/>
    <w:rsid w:val="00BA10A9"/>
    <w:rsid w:val="00BA3896"/>
    <w:rsid w:val="00BC6648"/>
    <w:rsid w:val="00BD3BD5"/>
    <w:rsid w:val="00BE70DF"/>
    <w:rsid w:val="00C22025"/>
    <w:rsid w:val="00C25A69"/>
    <w:rsid w:val="00C27568"/>
    <w:rsid w:val="00C44BF0"/>
    <w:rsid w:val="00C75882"/>
    <w:rsid w:val="00C9184D"/>
    <w:rsid w:val="00C9433F"/>
    <w:rsid w:val="00CA14FA"/>
    <w:rsid w:val="00CA2A23"/>
    <w:rsid w:val="00CA4310"/>
    <w:rsid w:val="00CD30FD"/>
    <w:rsid w:val="00CE41BF"/>
    <w:rsid w:val="00CF248D"/>
    <w:rsid w:val="00D058AD"/>
    <w:rsid w:val="00D26B1B"/>
    <w:rsid w:val="00D44798"/>
    <w:rsid w:val="00D456DB"/>
    <w:rsid w:val="00D66947"/>
    <w:rsid w:val="00D854E4"/>
    <w:rsid w:val="00D94522"/>
    <w:rsid w:val="00DA3711"/>
    <w:rsid w:val="00DD0B85"/>
    <w:rsid w:val="00DD6C7B"/>
    <w:rsid w:val="00DD79B4"/>
    <w:rsid w:val="00DE6AD8"/>
    <w:rsid w:val="00E11A1B"/>
    <w:rsid w:val="00E242C5"/>
    <w:rsid w:val="00E37CC7"/>
    <w:rsid w:val="00E408AF"/>
    <w:rsid w:val="00E53447"/>
    <w:rsid w:val="00E62EB8"/>
    <w:rsid w:val="00E666F1"/>
    <w:rsid w:val="00E708C4"/>
    <w:rsid w:val="00E7583D"/>
    <w:rsid w:val="00E76A17"/>
    <w:rsid w:val="00E91464"/>
    <w:rsid w:val="00E9162C"/>
    <w:rsid w:val="00E963EC"/>
    <w:rsid w:val="00EC0F64"/>
    <w:rsid w:val="00EC107E"/>
    <w:rsid w:val="00F14866"/>
    <w:rsid w:val="00F2382D"/>
    <w:rsid w:val="00F24110"/>
    <w:rsid w:val="00F25C99"/>
    <w:rsid w:val="00F3568C"/>
    <w:rsid w:val="00F36754"/>
    <w:rsid w:val="00F403D4"/>
    <w:rsid w:val="00F53DD3"/>
    <w:rsid w:val="00F56082"/>
    <w:rsid w:val="00F66A21"/>
    <w:rsid w:val="00FA2533"/>
    <w:rsid w:val="00FA3AE6"/>
    <w:rsid w:val="00FA6FF9"/>
    <w:rsid w:val="00FB1638"/>
    <w:rsid w:val="00FB2AAC"/>
    <w:rsid w:val="00FC0D00"/>
    <w:rsid w:val="00FC7B98"/>
    <w:rsid w:val="00FD3EA2"/>
    <w:rsid w:val="00FF28DF"/>
    <w:rsid w:val="00FF4546"/>
    <w:rsid w:val="00FF6131"/>
    <w:rsid w:val="00FF762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A4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31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10"/>
    <w:rPr>
      <w:rFonts w:ascii="Times New Roman" w:hAnsi="Times New Roman"/>
      <w:b/>
      <w:spacing w:val="16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310"/>
    <w:rPr>
      <w:rFonts w:ascii="Cambria" w:hAnsi="Cambria"/>
      <w:b/>
      <w:i/>
      <w:spacing w:val="16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082A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94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4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431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A4310"/>
    <w:pPr>
      <w:spacing w:after="0" w:line="240" w:lineRule="auto"/>
      <w:ind w:left="720" w:firstLine="709"/>
      <w:contextualSpacing/>
      <w:jc w:val="both"/>
    </w:pPr>
  </w:style>
  <w:style w:type="table" w:styleId="TableGrid">
    <w:name w:val="Table Grid"/>
    <w:basedOn w:val="TableNormal"/>
    <w:uiPriority w:val="99"/>
    <w:rsid w:val="00CA43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A431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4310"/>
  </w:style>
  <w:style w:type="paragraph" w:styleId="BodyText">
    <w:name w:val="Body Text"/>
    <w:basedOn w:val="Normal"/>
    <w:link w:val="BodyTextChar"/>
    <w:uiPriority w:val="99"/>
    <w:rsid w:val="00CA431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10"/>
    <w:rPr>
      <w:rFonts w:ascii="Times New Roman" w:hAnsi="Times New Roman"/>
      <w:spacing w:val="16"/>
      <w:sz w:val="25"/>
    </w:rPr>
  </w:style>
  <w:style w:type="paragraph" w:styleId="NormalWeb">
    <w:name w:val="Normal (Web)"/>
    <w:basedOn w:val="Normal"/>
    <w:uiPriority w:val="99"/>
    <w:rsid w:val="00CA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4310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CA4310"/>
    <w:rPr>
      <w:rFonts w:ascii="Times New Roman" w:hAnsi="Times New Roman"/>
      <w:sz w:val="24"/>
    </w:rPr>
  </w:style>
  <w:style w:type="paragraph" w:customStyle="1" w:styleId="xl72">
    <w:name w:val="xl72"/>
    <w:basedOn w:val="Normal"/>
    <w:uiPriority w:val="99"/>
    <w:rsid w:val="00CA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011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1169"/>
    <w:rPr>
      <w:rFonts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D3D8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8D3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8D3D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Normal"/>
    <w:uiPriority w:val="99"/>
    <w:rsid w:val="008D3D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Normal"/>
    <w:uiPriority w:val="99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Normal"/>
    <w:uiPriority w:val="99"/>
    <w:rsid w:val="008D3D8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Normal"/>
    <w:uiPriority w:val="99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8D3D8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8D3D8B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8D3D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Normal"/>
    <w:uiPriority w:val="99"/>
    <w:rsid w:val="008D3D8B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Normal"/>
    <w:uiPriority w:val="99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Normal"/>
    <w:uiPriority w:val="99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Normal"/>
    <w:uiPriority w:val="99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Normal"/>
    <w:uiPriority w:val="99"/>
    <w:rsid w:val="008D3D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Normal"/>
    <w:uiPriority w:val="99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Normal"/>
    <w:uiPriority w:val="99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Normal"/>
    <w:uiPriority w:val="99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Normal"/>
    <w:uiPriority w:val="99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8D3D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Normal"/>
    <w:uiPriority w:val="99"/>
    <w:rsid w:val="008D3D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Normal"/>
    <w:uiPriority w:val="99"/>
    <w:rsid w:val="008D3D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Normal"/>
    <w:uiPriority w:val="99"/>
    <w:rsid w:val="008D3D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Normal"/>
    <w:uiPriority w:val="99"/>
    <w:rsid w:val="008D3D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Normal"/>
    <w:uiPriority w:val="99"/>
    <w:rsid w:val="008D3D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Normal"/>
    <w:uiPriority w:val="99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Normal"/>
    <w:uiPriority w:val="99"/>
    <w:rsid w:val="008D3D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Normal"/>
    <w:uiPriority w:val="99"/>
    <w:rsid w:val="008D3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Normal"/>
    <w:uiPriority w:val="99"/>
    <w:rsid w:val="008D3D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D3D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8D3D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iy.com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ult-edu.hostperm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busgov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pmo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166</TotalTime>
  <Pages>93</Pages>
  <Words>26434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User</cp:lastModifiedBy>
  <cp:revision>20</cp:revision>
  <cp:lastPrinted>2015-10-21T03:19:00Z</cp:lastPrinted>
  <dcterms:created xsi:type="dcterms:W3CDTF">2015-09-15T09:10:00Z</dcterms:created>
  <dcterms:modified xsi:type="dcterms:W3CDTF">2015-10-21T04:15:00Z</dcterms:modified>
</cp:coreProperties>
</file>