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Pr="00294BD3" w:rsidRDefault="002E66AF" w:rsidP="00545A7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294BD3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294BD3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294BD3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294BD3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BD3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294BD3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294BD3" w:rsidRDefault="00EE4C40" w:rsidP="002A2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BD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4C3">
        <w:rPr>
          <w:rFonts w:ascii="Times New Roman" w:hAnsi="Times New Roman"/>
          <w:sz w:val="28"/>
          <w:szCs w:val="28"/>
        </w:rPr>
        <w:t>____________</w:t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</w:r>
      <w:r w:rsidR="00B55E33">
        <w:rPr>
          <w:rFonts w:ascii="Times New Roman" w:hAnsi="Times New Roman"/>
          <w:sz w:val="28"/>
          <w:szCs w:val="28"/>
        </w:rPr>
        <w:tab/>
        <w:t>№</w:t>
      </w:r>
      <w:r w:rsidR="007714C3">
        <w:rPr>
          <w:rFonts w:ascii="Times New Roman" w:hAnsi="Times New Roman"/>
          <w:sz w:val="28"/>
          <w:szCs w:val="28"/>
        </w:rPr>
        <w:t>____</w:t>
      </w:r>
      <w:r w:rsidR="00107B14" w:rsidRPr="00294BD3">
        <w:rPr>
          <w:rFonts w:ascii="Times New Roman" w:hAnsi="Times New Roman"/>
          <w:color w:val="FFFFFF"/>
          <w:sz w:val="28"/>
          <w:szCs w:val="28"/>
        </w:rPr>
        <w:t>.</w:t>
      </w:r>
    </w:p>
    <w:p w:rsidR="004037B9" w:rsidRPr="00294BD3" w:rsidRDefault="003141E8" w:rsidP="007316A3">
      <w:pPr>
        <w:spacing w:before="240" w:after="48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9432B4">
        <w:rPr>
          <w:rFonts w:ascii="Times New Roman" w:hAnsi="Times New Roman"/>
          <w:b/>
          <w:sz w:val="28"/>
          <w:szCs w:val="28"/>
        </w:rPr>
        <w:t xml:space="preserve">еречня услуг, которые являются необходимыми и обязательными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муниципальных услуг </w:t>
      </w:r>
      <w:r w:rsidR="009432B4">
        <w:rPr>
          <w:rFonts w:ascii="Times New Roman" w:hAnsi="Times New Roman"/>
          <w:b/>
          <w:sz w:val="28"/>
          <w:szCs w:val="28"/>
        </w:rPr>
        <w:t xml:space="preserve">отраслевыми (функциональными) органами администрации </w:t>
      </w:r>
      <w:proofErr w:type="spellStart"/>
      <w:r w:rsidR="009432B4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9432B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FD799A">
        <w:rPr>
          <w:rFonts w:ascii="Times New Roman" w:hAnsi="Times New Roman"/>
          <w:b/>
          <w:sz w:val="28"/>
          <w:szCs w:val="28"/>
        </w:rPr>
        <w:t xml:space="preserve"> </w:t>
      </w:r>
      <w:r w:rsidR="005C4A8C">
        <w:rPr>
          <w:rFonts w:ascii="Times New Roman" w:hAnsi="Times New Roman"/>
          <w:b/>
          <w:sz w:val="28"/>
          <w:szCs w:val="28"/>
        </w:rPr>
        <w:t xml:space="preserve">и Порядка определения размера платы за оказание услуг, которые являются необходимыми и обязательными </w:t>
      </w:r>
      <w:proofErr w:type="gramStart"/>
      <w:r w:rsidR="005C4A8C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5C4A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C4A8C">
        <w:rPr>
          <w:rFonts w:ascii="Times New Roman" w:hAnsi="Times New Roman"/>
          <w:b/>
          <w:sz w:val="28"/>
          <w:szCs w:val="28"/>
        </w:rPr>
        <w:t>предоставлении</w:t>
      </w:r>
      <w:proofErr w:type="gramEnd"/>
      <w:r w:rsidR="005C4A8C">
        <w:rPr>
          <w:rFonts w:ascii="Times New Roman" w:hAnsi="Times New Roman"/>
          <w:b/>
          <w:sz w:val="28"/>
          <w:szCs w:val="28"/>
        </w:rPr>
        <w:t xml:space="preserve"> отраслевыми (функциональными) органами администрации </w:t>
      </w:r>
      <w:proofErr w:type="spellStart"/>
      <w:r w:rsidR="005C4A8C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5C4A8C">
        <w:rPr>
          <w:rFonts w:ascii="Times New Roman" w:hAnsi="Times New Roman"/>
          <w:b/>
          <w:sz w:val="28"/>
          <w:szCs w:val="28"/>
        </w:rPr>
        <w:t xml:space="preserve"> муниципального района муниципальных услуг</w:t>
      </w:r>
    </w:p>
    <w:p w:rsidR="00633C2A" w:rsidRDefault="000232F0" w:rsidP="00141A5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294BD3">
        <w:rPr>
          <w:rFonts w:ascii="Times New Roman" w:hAnsi="Times New Roman"/>
          <w:noProof/>
          <w:sz w:val="28"/>
          <w:szCs w:val="28"/>
        </w:rPr>
        <w:t xml:space="preserve">В соответствии </w:t>
      </w:r>
      <w:r w:rsidR="00886200">
        <w:rPr>
          <w:rFonts w:ascii="Times New Roman" w:hAnsi="Times New Roman"/>
          <w:noProof/>
          <w:sz w:val="28"/>
          <w:szCs w:val="28"/>
        </w:rPr>
        <w:t xml:space="preserve">со статьей 9 </w:t>
      </w:r>
      <w:r w:rsidRPr="00294BD3">
        <w:rPr>
          <w:rFonts w:ascii="Times New Roman" w:hAnsi="Times New Roman"/>
          <w:noProof/>
          <w:sz w:val="28"/>
          <w:szCs w:val="28"/>
        </w:rPr>
        <w:t>Федеральн</w:t>
      </w:r>
      <w:r w:rsidR="00886200">
        <w:rPr>
          <w:rFonts w:ascii="Times New Roman" w:hAnsi="Times New Roman"/>
          <w:noProof/>
          <w:sz w:val="28"/>
          <w:szCs w:val="28"/>
        </w:rPr>
        <w:t>ого</w:t>
      </w:r>
      <w:r w:rsidRPr="00294BD3">
        <w:rPr>
          <w:rFonts w:ascii="Times New Roman" w:hAnsi="Times New Roman"/>
          <w:noProof/>
          <w:sz w:val="28"/>
          <w:szCs w:val="28"/>
        </w:rPr>
        <w:t xml:space="preserve"> закон</w:t>
      </w:r>
      <w:r w:rsidR="007602E9">
        <w:rPr>
          <w:rFonts w:ascii="Times New Roman" w:hAnsi="Times New Roman"/>
          <w:noProof/>
          <w:sz w:val="28"/>
          <w:szCs w:val="28"/>
        </w:rPr>
        <w:t>а</w:t>
      </w:r>
      <w:r w:rsidRPr="00294BD3">
        <w:rPr>
          <w:rFonts w:ascii="Times New Roman" w:hAnsi="Times New Roman"/>
          <w:noProof/>
          <w:sz w:val="28"/>
          <w:szCs w:val="28"/>
        </w:rPr>
        <w:t xml:space="preserve"> от 27</w:t>
      </w:r>
      <w:r w:rsidR="00F7605E">
        <w:rPr>
          <w:rFonts w:ascii="Times New Roman" w:hAnsi="Times New Roman"/>
          <w:noProof/>
          <w:sz w:val="28"/>
          <w:szCs w:val="28"/>
        </w:rPr>
        <w:t xml:space="preserve"> июня </w:t>
      </w:r>
      <w:r w:rsidRPr="00294BD3">
        <w:rPr>
          <w:rFonts w:ascii="Times New Roman" w:hAnsi="Times New Roman"/>
          <w:noProof/>
          <w:sz w:val="28"/>
          <w:szCs w:val="28"/>
        </w:rPr>
        <w:t>2010</w:t>
      </w:r>
      <w:r w:rsidR="008F0B1B">
        <w:rPr>
          <w:rFonts w:ascii="Times New Roman" w:hAnsi="Times New Roman"/>
          <w:noProof/>
          <w:sz w:val="28"/>
          <w:szCs w:val="28"/>
        </w:rPr>
        <w:t xml:space="preserve"> </w:t>
      </w:r>
      <w:r w:rsidR="007316A3">
        <w:rPr>
          <w:rFonts w:ascii="Times New Roman" w:hAnsi="Times New Roman"/>
          <w:noProof/>
          <w:sz w:val="28"/>
          <w:szCs w:val="28"/>
        </w:rPr>
        <w:t>г.</w:t>
      </w:r>
      <w:r w:rsidRPr="00294BD3">
        <w:rPr>
          <w:rFonts w:ascii="Times New Roman" w:hAnsi="Times New Roman"/>
          <w:noProof/>
          <w:sz w:val="28"/>
          <w:szCs w:val="28"/>
        </w:rPr>
        <w:t xml:space="preserve"> № 210-ФЗ "Об организации предоставления государственных и муниципальных услуг</w:t>
      </w:r>
      <w:r w:rsidR="00886200">
        <w:rPr>
          <w:rFonts w:ascii="Times New Roman" w:hAnsi="Times New Roman"/>
          <w:noProof/>
          <w:sz w:val="28"/>
          <w:szCs w:val="28"/>
        </w:rPr>
        <w:t>"</w:t>
      </w:r>
      <w:r w:rsidR="00633C2A">
        <w:rPr>
          <w:rFonts w:ascii="Times New Roman" w:hAnsi="Times New Roman"/>
          <w:noProof/>
          <w:sz w:val="28"/>
          <w:szCs w:val="28"/>
        </w:rPr>
        <w:t>,</w:t>
      </w:r>
      <w:r w:rsidR="00EF5808">
        <w:rPr>
          <w:rFonts w:ascii="Times New Roman" w:hAnsi="Times New Roman"/>
          <w:noProof/>
          <w:sz w:val="28"/>
          <w:szCs w:val="28"/>
        </w:rPr>
        <w:t xml:space="preserve"> статьей 20,</w:t>
      </w:r>
      <w:r w:rsidR="00744295">
        <w:rPr>
          <w:rFonts w:ascii="Times New Roman" w:hAnsi="Times New Roman"/>
          <w:noProof/>
          <w:sz w:val="28"/>
          <w:szCs w:val="28"/>
        </w:rPr>
        <w:t xml:space="preserve"> </w:t>
      </w:r>
      <w:r w:rsidR="00EF5808">
        <w:rPr>
          <w:rFonts w:ascii="Times New Roman" w:hAnsi="Times New Roman"/>
          <w:noProof/>
          <w:sz w:val="28"/>
          <w:szCs w:val="28"/>
        </w:rPr>
        <w:t xml:space="preserve">пунктом 6 части 8 статьи 22 </w:t>
      </w:r>
      <w:r w:rsidR="00744295">
        <w:rPr>
          <w:rFonts w:ascii="Times New Roman" w:hAnsi="Times New Roman"/>
          <w:noProof/>
          <w:sz w:val="28"/>
          <w:szCs w:val="28"/>
        </w:rPr>
        <w:t>Устава Краснокамского муниципального района</w:t>
      </w:r>
      <w:r w:rsidR="007316A3">
        <w:rPr>
          <w:rFonts w:ascii="Times New Roman" w:hAnsi="Times New Roman"/>
          <w:noProof/>
          <w:sz w:val="28"/>
          <w:szCs w:val="28"/>
        </w:rPr>
        <w:t>,</w:t>
      </w:r>
      <w:r w:rsidR="00633C2A" w:rsidRPr="00633C2A">
        <w:rPr>
          <w:rFonts w:ascii="Times New Roman" w:hAnsi="Times New Roman"/>
          <w:noProof/>
          <w:sz w:val="28"/>
          <w:szCs w:val="28"/>
        </w:rPr>
        <w:t xml:space="preserve"> </w:t>
      </w:r>
      <w:r w:rsidR="00633C2A" w:rsidRPr="00294BD3">
        <w:rPr>
          <w:rFonts w:ascii="Times New Roman" w:hAnsi="Times New Roman"/>
          <w:noProof/>
          <w:sz w:val="28"/>
          <w:szCs w:val="28"/>
        </w:rPr>
        <w:t xml:space="preserve">в целях </w:t>
      </w:r>
      <w:r w:rsidR="00633C2A" w:rsidRPr="00692D25">
        <w:rPr>
          <w:rFonts w:ascii="Times New Roman" w:hAnsi="Times New Roman"/>
          <w:noProof/>
          <w:sz w:val="28"/>
          <w:szCs w:val="28"/>
        </w:rPr>
        <w:t xml:space="preserve">обеспечения информационной открытости деятельности </w:t>
      </w:r>
      <w:r w:rsidR="00633C2A">
        <w:rPr>
          <w:rFonts w:ascii="Times New Roman" w:hAnsi="Times New Roman"/>
          <w:noProof/>
          <w:sz w:val="28"/>
          <w:szCs w:val="28"/>
        </w:rPr>
        <w:t>администрации Краснокамского муниципального района</w:t>
      </w:r>
      <w:r w:rsidR="00633C2A" w:rsidRPr="00692D25">
        <w:rPr>
          <w:rFonts w:ascii="Times New Roman" w:hAnsi="Times New Roman"/>
          <w:noProof/>
          <w:sz w:val="28"/>
          <w:szCs w:val="28"/>
        </w:rPr>
        <w:t xml:space="preserve">, повышения качества и доступности предоставляемых </w:t>
      </w:r>
      <w:r w:rsidR="00633C2A">
        <w:rPr>
          <w:rFonts w:ascii="Times New Roman" w:hAnsi="Times New Roman"/>
          <w:noProof/>
          <w:sz w:val="28"/>
          <w:szCs w:val="28"/>
        </w:rPr>
        <w:t>отраслевыми (функциональными) органами администрации Краснокамского муниципального района муниципальных услуг, повышения эффективности и качества</w:t>
      </w:r>
      <w:proofErr w:type="gramEnd"/>
      <w:r w:rsidR="00633C2A">
        <w:rPr>
          <w:rFonts w:ascii="Times New Roman" w:hAnsi="Times New Roman"/>
          <w:noProof/>
          <w:sz w:val="28"/>
          <w:szCs w:val="28"/>
        </w:rPr>
        <w:t xml:space="preserve"> деятельности администрации Краснокамского муниципального района по </w:t>
      </w:r>
      <w:r w:rsidR="00633C2A" w:rsidRPr="00294BD3">
        <w:rPr>
          <w:rFonts w:ascii="Times New Roman" w:hAnsi="Times New Roman"/>
          <w:noProof/>
          <w:sz w:val="28"/>
          <w:szCs w:val="28"/>
        </w:rPr>
        <w:t>обеспечени</w:t>
      </w:r>
      <w:r w:rsidR="00633C2A">
        <w:rPr>
          <w:rFonts w:ascii="Times New Roman" w:hAnsi="Times New Roman"/>
          <w:noProof/>
          <w:sz w:val="28"/>
          <w:szCs w:val="28"/>
        </w:rPr>
        <w:t xml:space="preserve">ю реализации </w:t>
      </w:r>
      <w:r w:rsidR="00633C2A" w:rsidRPr="00294BD3">
        <w:rPr>
          <w:rFonts w:ascii="Times New Roman" w:hAnsi="Times New Roman"/>
          <w:noProof/>
          <w:sz w:val="28"/>
          <w:szCs w:val="28"/>
        </w:rPr>
        <w:t>прав и законных интересов физических и юридических лиц</w:t>
      </w:r>
      <w:r w:rsidR="00692D2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7583D" w:rsidRPr="00294BD3" w:rsidRDefault="002E66AF" w:rsidP="000232F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294BD3">
        <w:rPr>
          <w:rFonts w:ascii="Times New Roman" w:hAnsi="Times New Roman"/>
          <w:sz w:val="28"/>
          <w:szCs w:val="28"/>
        </w:rPr>
        <w:t xml:space="preserve">Земское </w:t>
      </w:r>
      <w:r w:rsidR="007714C3">
        <w:rPr>
          <w:rFonts w:ascii="Times New Roman" w:hAnsi="Times New Roman"/>
          <w:sz w:val="28"/>
          <w:szCs w:val="28"/>
        </w:rPr>
        <w:t>С</w:t>
      </w:r>
      <w:r w:rsidRPr="00294BD3">
        <w:rPr>
          <w:rFonts w:ascii="Times New Roman" w:hAnsi="Times New Roman"/>
          <w:sz w:val="28"/>
          <w:szCs w:val="28"/>
        </w:rPr>
        <w:t xml:space="preserve">обрание </w:t>
      </w:r>
      <w:proofErr w:type="spellStart"/>
      <w:r w:rsidRPr="00294BD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294BD3">
        <w:rPr>
          <w:rFonts w:ascii="Times New Roman" w:hAnsi="Times New Roman"/>
          <w:sz w:val="28"/>
          <w:szCs w:val="28"/>
        </w:rPr>
        <w:t xml:space="preserve"> муниципального района РЕШАЕТ</w:t>
      </w:r>
      <w:r w:rsidR="00E7583D" w:rsidRPr="00294BD3">
        <w:rPr>
          <w:rFonts w:ascii="Times New Roman" w:hAnsi="Times New Roman"/>
          <w:sz w:val="28"/>
          <w:szCs w:val="28"/>
        </w:rPr>
        <w:t>:</w:t>
      </w:r>
    </w:p>
    <w:p w:rsidR="005C4A8C" w:rsidRDefault="009432B4" w:rsidP="00D35C08">
      <w:pPr>
        <w:pStyle w:val="a9"/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D35C08">
        <w:rPr>
          <w:rFonts w:ascii="Times New Roman" w:hAnsi="Times New Roman"/>
          <w:sz w:val="28"/>
          <w:szCs w:val="28"/>
        </w:rPr>
        <w:t>Утвердить прилагаемы</w:t>
      </w:r>
      <w:r w:rsidR="005C4A8C">
        <w:rPr>
          <w:rFonts w:ascii="Times New Roman" w:hAnsi="Times New Roman"/>
          <w:sz w:val="28"/>
          <w:szCs w:val="28"/>
        </w:rPr>
        <w:t>е:</w:t>
      </w:r>
    </w:p>
    <w:p w:rsidR="008A443D" w:rsidRDefault="00D35C08" w:rsidP="005C4A8C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5C08">
        <w:rPr>
          <w:rFonts w:ascii="Times New Roman" w:hAnsi="Times New Roman"/>
          <w:sz w:val="28"/>
          <w:szCs w:val="28"/>
        </w:rPr>
        <w:t xml:space="preserve"> </w:t>
      </w:r>
      <w:r w:rsidR="00886200" w:rsidRPr="00D35C08">
        <w:rPr>
          <w:rFonts w:ascii="Times New Roman" w:hAnsi="Times New Roman"/>
          <w:sz w:val="28"/>
          <w:szCs w:val="28"/>
        </w:rPr>
        <w:t>П</w:t>
      </w:r>
      <w:r w:rsidR="009432B4" w:rsidRPr="00D35C08">
        <w:rPr>
          <w:rFonts w:ascii="Times New Roman" w:hAnsi="Times New Roman"/>
          <w:sz w:val="28"/>
          <w:szCs w:val="28"/>
        </w:rPr>
        <w:t xml:space="preserve">еречень услуг, которые являются необходимыми и обязательными для предоставления </w:t>
      </w:r>
      <w:r w:rsidR="00633C2A" w:rsidRPr="00D35C08">
        <w:rPr>
          <w:rFonts w:ascii="Times New Roman" w:hAnsi="Times New Roman"/>
          <w:sz w:val="28"/>
          <w:szCs w:val="28"/>
        </w:rPr>
        <w:t xml:space="preserve">муниципальных услуг </w:t>
      </w:r>
      <w:r w:rsidR="009432B4" w:rsidRPr="00D35C08">
        <w:rPr>
          <w:rFonts w:ascii="Times New Roman" w:hAnsi="Times New Roman"/>
          <w:sz w:val="28"/>
          <w:szCs w:val="28"/>
        </w:rPr>
        <w:t>отраслевыми (функциональными) органами администраци</w:t>
      </w:r>
      <w:r w:rsidR="005C6A7E" w:rsidRPr="00D35C08">
        <w:rPr>
          <w:rFonts w:ascii="Times New Roman" w:hAnsi="Times New Roman"/>
          <w:sz w:val="28"/>
          <w:szCs w:val="28"/>
        </w:rPr>
        <w:t>и</w:t>
      </w:r>
      <w:r w:rsidR="009432B4" w:rsidRPr="00D35C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2B4" w:rsidRPr="00D35C0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432B4" w:rsidRPr="00D35C0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C4A8C">
        <w:rPr>
          <w:rFonts w:ascii="Times New Roman" w:hAnsi="Times New Roman"/>
          <w:sz w:val="28"/>
          <w:szCs w:val="28"/>
        </w:rPr>
        <w:t>;</w:t>
      </w:r>
    </w:p>
    <w:p w:rsidR="005C4A8C" w:rsidRPr="005C4A8C" w:rsidRDefault="005C4A8C" w:rsidP="00E3513D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4A8C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5C4A8C">
        <w:rPr>
          <w:rFonts w:ascii="Times New Roman" w:hAnsi="Times New Roman"/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 для </w:t>
      </w:r>
      <w:proofErr w:type="gramStart"/>
      <w:r w:rsidRPr="005C4A8C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5C4A8C">
        <w:rPr>
          <w:rFonts w:ascii="Times New Roman" w:hAnsi="Times New Roman"/>
          <w:sz w:val="28"/>
          <w:szCs w:val="28"/>
        </w:rPr>
        <w:t xml:space="preserve"> отраслевыми (функциональными) органами администрации </w:t>
      </w:r>
      <w:proofErr w:type="spellStart"/>
      <w:r w:rsidRPr="005C4A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C4A8C">
        <w:rPr>
          <w:rFonts w:ascii="Times New Roman" w:hAnsi="Times New Roman"/>
          <w:sz w:val="28"/>
          <w:szCs w:val="28"/>
        </w:rPr>
        <w:t xml:space="preserve"> муниципального района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8F0B1B" w:rsidRDefault="008F0B1B" w:rsidP="00D35C08">
      <w:pPr>
        <w:pStyle w:val="a9"/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силу:</w:t>
      </w:r>
    </w:p>
    <w:p w:rsidR="00D35C08" w:rsidRDefault="008F0B1B" w:rsidP="008F0B1B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7316A3">
        <w:rPr>
          <w:rFonts w:ascii="Times New Roman" w:hAnsi="Times New Roman"/>
          <w:sz w:val="28"/>
          <w:szCs w:val="28"/>
        </w:rPr>
        <w:t>Р</w:t>
      </w:r>
      <w:r w:rsidR="00D35C08">
        <w:rPr>
          <w:rFonts w:ascii="Times New Roman" w:hAnsi="Times New Roman"/>
          <w:sz w:val="28"/>
          <w:szCs w:val="28"/>
        </w:rPr>
        <w:t xml:space="preserve">ешение Земского </w:t>
      </w:r>
      <w:r w:rsidR="007714C3">
        <w:rPr>
          <w:rFonts w:ascii="Times New Roman" w:hAnsi="Times New Roman"/>
          <w:sz w:val="28"/>
          <w:szCs w:val="28"/>
        </w:rPr>
        <w:t>С</w:t>
      </w:r>
      <w:r w:rsidR="00D35C08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D35C08">
        <w:rPr>
          <w:rFonts w:ascii="Times New Roman" w:hAnsi="Times New Roman"/>
          <w:sz w:val="28"/>
          <w:szCs w:val="28"/>
        </w:rPr>
        <w:t>Краснокамс</w:t>
      </w:r>
      <w:r w:rsidR="00562064">
        <w:rPr>
          <w:rFonts w:ascii="Times New Roman" w:hAnsi="Times New Roman"/>
          <w:sz w:val="28"/>
          <w:szCs w:val="28"/>
        </w:rPr>
        <w:t>кого</w:t>
      </w:r>
      <w:proofErr w:type="spellEnd"/>
      <w:r w:rsidR="00562064">
        <w:rPr>
          <w:rFonts w:ascii="Times New Roman" w:hAnsi="Times New Roman"/>
          <w:sz w:val="28"/>
          <w:szCs w:val="28"/>
        </w:rPr>
        <w:t xml:space="preserve"> муниципального района от 30</w:t>
      </w:r>
      <w:r w:rsidR="00D35C08">
        <w:rPr>
          <w:rFonts w:ascii="Times New Roman" w:hAnsi="Times New Roman"/>
          <w:sz w:val="28"/>
          <w:szCs w:val="28"/>
        </w:rPr>
        <w:t xml:space="preserve"> </w:t>
      </w:r>
      <w:r w:rsidR="00562064">
        <w:rPr>
          <w:rFonts w:ascii="Times New Roman" w:hAnsi="Times New Roman"/>
          <w:sz w:val="28"/>
          <w:szCs w:val="28"/>
        </w:rPr>
        <w:t>октября 2013</w:t>
      </w:r>
      <w:r w:rsidR="007316A3">
        <w:rPr>
          <w:rFonts w:ascii="Times New Roman" w:hAnsi="Times New Roman"/>
          <w:sz w:val="28"/>
          <w:szCs w:val="28"/>
        </w:rPr>
        <w:t>г.</w:t>
      </w:r>
      <w:r w:rsidR="00562064">
        <w:rPr>
          <w:rFonts w:ascii="Times New Roman" w:hAnsi="Times New Roman"/>
          <w:sz w:val="28"/>
          <w:szCs w:val="28"/>
        </w:rPr>
        <w:t xml:space="preserve"> № 126</w:t>
      </w:r>
      <w:r w:rsidR="00D35C08">
        <w:rPr>
          <w:rFonts w:ascii="Times New Roman" w:hAnsi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 отраслевыми (функциональными) органами администрации </w:t>
      </w:r>
      <w:proofErr w:type="spellStart"/>
      <w:r w:rsidR="00D35C0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D35C08">
        <w:rPr>
          <w:rFonts w:ascii="Times New Roman" w:hAnsi="Times New Roman"/>
          <w:sz w:val="28"/>
          <w:szCs w:val="28"/>
        </w:rPr>
        <w:t xml:space="preserve"> муниципального района и предоставляются организациями, участвующими в предоставлении муниципальных услуг и Порядка определения размера платы за оказание услуг, которые являются необходимыми и обязательными для предоставления отраслевыми (функциональными) органами администрации </w:t>
      </w:r>
      <w:proofErr w:type="spellStart"/>
      <w:r w:rsidR="00D35C0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D35C08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D35C08">
        <w:rPr>
          <w:rFonts w:ascii="Times New Roman" w:hAnsi="Times New Roman"/>
          <w:sz w:val="28"/>
          <w:szCs w:val="28"/>
        </w:rPr>
        <w:t xml:space="preserve"> района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8F0B1B" w:rsidRDefault="007326C3" w:rsidP="008F0B1B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 августа 2014 г. № 83 «О внесении изменений в Перечень услуг, которые являются необходимыми и обязательными для предоставления муниципальных услуг отраслевыми (функциональными) органами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предоставляются организациями, участвующими в предоставлении муниципальных услуг, утвержденный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30.10.2013 №126»;</w:t>
      </w:r>
      <w:proofErr w:type="gramEnd"/>
    </w:p>
    <w:p w:rsidR="007326C3" w:rsidRDefault="007326C3" w:rsidP="007326C3">
      <w:pPr>
        <w:pStyle w:val="a9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16 декабря 2015 г. № 138 «О внесении изменений в Перечень услуг, которые являются необходимыми и обязательными для предоставления муниципальных услуг отраслевыми (функциональными) органами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предоставляются организациями, участвующими в предоставлении муниципальных услуг, утвержденный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30.10.2013 №126».</w:t>
      </w:r>
      <w:proofErr w:type="gramEnd"/>
    </w:p>
    <w:p w:rsidR="00320777" w:rsidRPr="007A065E" w:rsidRDefault="00320777" w:rsidP="00EB5B89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065E">
        <w:rPr>
          <w:rFonts w:ascii="Times New Roman" w:hAnsi="Times New Roman"/>
          <w:sz w:val="28"/>
          <w:szCs w:val="28"/>
        </w:rPr>
        <w:t xml:space="preserve">Решение Земского </w:t>
      </w:r>
      <w:r w:rsidR="007714C3">
        <w:rPr>
          <w:rFonts w:ascii="Times New Roman" w:hAnsi="Times New Roman"/>
          <w:sz w:val="28"/>
          <w:szCs w:val="28"/>
        </w:rPr>
        <w:t>С</w:t>
      </w:r>
      <w:r w:rsidRPr="007A065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Pr="007A065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7A065E">
        <w:rPr>
          <w:rFonts w:ascii="Times New Roman" w:hAnsi="Times New Roman"/>
          <w:sz w:val="28"/>
          <w:szCs w:val="28"/>
        </w:rPr>
        <w:t xml:space="preserve"> муниципального района подлежит опубликованию в специальном выпуске «Официальные материалы органов местного самоуправления </w:t>
      </w:r>
      <w:proofErr w:type="spellStart"/>
      <w:r w:rsidRPr="007A065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7A065E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Pr="007A065E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7A065E">
        <w:rPr>
          <w:rFonts w:ascii="Times New Roman" w:hAnsi="Times New Roman"/>
          <w:sz w:val="28"/>
          <w:szCs w:val="28"/>
        </w:rPr>
        <w:t xml:space="preserve"> звезда»</w:t>
      </w:r>
      <w:r w:rsidR="001559FC">
        <w:rPr>
          <w:rFonts w:ascii="Times New Roman" w:hAnsi="Times New Roman"/>
          <w:sz w:val="28"/>
          <w:szCs w:val="28"/>
        </w:rPr>
        <w:t>,</w:t>
      </w:r>
      <w:r w:rsidR="001559FC" w:rsidRPr="001559FC">
        <w:rPr>
          <w:rFonts w:ascii="Times New Roman" w:hAnsi="Times New Roman"/>
          <w:noProof/>
          <w:sz w:val="28"/>
          <w:szCs w:val="28"/>
        </w:rPr>
        <w:t xml:space="preserve"> </w:t>
      </w:r>
      <w:r w:rsidR="00CE6C16">
        <w:rPr>
          <w:rFonts w:ascii="Times New Roman" w:hAnsi="Times New Roman"/>
          <w:noProof/>
          <w:sz w:val="28"/>
          <w:szCs w:val="28"/>
        </w:rPr>
        <w:t xml:space="preserve">размещению </w:t>
      </w:r>
      <w:r w:rsidR="001559FC" w:rsidRPr="00A07BB5">
        <w:rPr>
          <w:rFonts w:ascii="Times New Roman" w:hAnsi="Times New Roman"/>
          <w:noProof/>
          <w:sz w:val="28"/>
          <w:szCs w:val="28"/>
        </w:rPr>
        <w:t xml:space="preserve">на официальном сайте администрации Краснокамского муцниципального района </w:t>
      </w:r>
      <w:r w:rsidR="001559FC" w:rsidRPr="00A07BB5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="001559FC" w:rsidRPr="00A07BB5">
        <w:rPr>
          <w:rFonts w:ascii="Times New Roman" w:hAnsi="Times New Roman"/>
          <w:noProof/>
          <w:sz w:val="28"/>
          <w:szCs w:val="28"/>
        </w:rPr>
        <w:t>//:</w:t>
      </w:r>
      <w:r w:rsidR="001559FC" w:rsidRPr="00A07BB5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="001559FC" w:rsidRPr="00A07BB5">
        <w:rPr>
          <w:rFonts w:ascii="Times New Roman" w:hAnsi="Times New Roman"/>
          <w:noProof/>
          <w:sz w:val="28"/>
          <w:szCs w:val="28"/>
        </w:rPr>
        <w:t>.</w:t>
      </w:r>
      <w:r w:rsidR="001559FC" w:rsidRPr="00A07BB5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="005C4A8C">
        <w:rPr>
          <w:rFonts w:ascii="Times New Roman" w:hAnsi="Times New Roman"/>
          <w:noProof/>
          <w:sz w:val="28"/>
          <w:szCs w:val="28"/>
          <w:lang w:val="en-US"/>
        </w:rPr>
        <w:t>iy</w:t>
      </w:r>
      <w:r w:rsidR="005C4A8C" w:rsidRPr="005C4A8C">
        <w:rPr>
          <w:rFonts w:ascii="Times New Roman" w:hAnsi="Times New Roman"/>
          <w:noProof/>
          <w:sz w:val="28"/>
          <w:szCs w:val="28"/>
        </w:rPr>
        <w:t>.</w:t>
      </w:r>
      <w:r w:rsidR="005C4A8C"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="005C4A8C">
        <w:rPr>
          <w:rFonts w:ascii="Times New Roman" w:hAnsi="Times New Roman"/>
          <w:noProof/>
          <w:sz w:val="28"/>
          <w:szCs w:val="28"/>
        </w:rPr>
        <w:t xml:space="preserve">, </w:t>
      </w:r>
      <w:r w:rsidR="001559FC">
        <w:rPr>
          <w:rFonts w:ascii="Times New Roman" w:hAnsi="Times New Roman"/>
          <w:noProof/>
          <w:sz w:val="28"/>
          <w:szCs w:val="28"/>
        </w:rPr>
        <w:t>а также в информационно-телекоммуникационной сети «Интернет» на едином портале государственных и муниципальных услуг</w:t>
      </w:r>
      <w:r w:rsidRPr="007A065E">
        <w:rPr>
          <w:rFonts w:ascii="Times New Roman" w:hAnsi="Times New Roman"/>
          <w:sz w:val="28"/>
          <w:szCs w:val="28"/>
        </w:rPr>
        <w:t>.</w:t>
      </w:r>
    </w:p>
    <w:p w:rsidR="00EB5B89" w:rsidRPr="00EB5B89" w:rsidRDefault="00320777" w:rsidP="00EB5B89">
      <w:pPr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B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5B89">
        <w:rPr>
          <w:rFonts w:ascii="Times New Roman" w:hAnsi="Times New Roman"/>
          <w:sz w:val="28"/>
          <w:szCs w:val="28"/>
        </w:rPr>
        <w:t xml:space="preserve"> исполнение</w:t>
      </w:r>
      <w:r w:rsidR="00EB5B89" w:rsidRPr="00EB5B89">
        <w:rPr>
          <w:rFonts w:ascii="Times New Roman" w:hAnsi="Times New Roman"/>
          <w:sz w:val="28"/>
          <w:szCs w:val="28"/>
        </w:rPr>
        <w:t>м</w:t>
      </w:r>
      <w:r w:rsidRPr="00EB5B89">
        <w:rPr>
          <w:rFonts w:ascii="Times New Roman" w:hAnsi="Times New Roman"/>
          <w:sz w:val="28"/>
          <w:szCs w:val="28"/>
        </w:rPr>
        <w:t xml:space="preserve"> решения возложить на </w:t>
      </w:r>
      <w:r w:rsidR="00EB5B89" w:rsidRPr="00EB5B89">
        <w:rPr>
          <w:rFonts w:ascii="Times New Roman" w:hAnsi="Times New Roman"/>
          <w:sz w:val="28"/>
          <w:szCs w:val="28"/>
        </w:rPr>
        <w:t xml:space="preserve">комиссию по социальной политике и социальной защите населения Земского </w:t>
      </w:r>
      <w:r w:rsidR="007714C3">
        <w:rPr>
          <w:rFonts w:ascii="Times New Roman" w:hAnsi="Times New Roman"/>
          <w:sz w:val="28"/>
          <w:szCs w:val="28"/>
        </w:rPr>
        <w:t>С</w:t>
      </w:r>
      <w:r w:rsidR="00EB5B89" w:rsidRPr="00EB5B89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EB5B89" w:rsidRPr="00EB5B89">
        <w:rPr>
          <w:rFonts w:ascii="Times New Roman" w:hAnsi="Times New Roman"/>
          <w:sz w:val="28"/>
          <w:szCs w:val="28"/>
        </w:rPr>
        <w:t>Красн</w:t>
      </w:r>
      <w:r w:rsidR="00B55E33">
        <w:rPr>
          <w:rFonts w:ascii="Times New Roman" w:hAnsi="Times New Roman"/>
          <w:sz w:val="28"/>
          <w:szCs w:val="28"/>
        </w:rPr>
        <w:t>окамского</w:t>
      </w:r>
      <w:proofErr w:type="spellEnd"/>
      <w:r w:rsidR="00B55E3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326C3">
        <w:rPr>
          <w:rFonts w:ascii="Times New Roman" w:hAnsi="Times New Roman"/>
          <w:sz w:val="28"/>
          <w:szCs w:val="28"/>
        </w:rPr>
        <w:t xml:space="preserve"> (Р.Т.Хасанов)</w:t>
      </w:r>
      <w:r w:rsidR="00B55E33">
        <w:rPr>
          <w:rFonts w:ascii="Times New Roman" w:hAnsi="Times New Roman"/>
          <w:sz w:val="28"/>
          <w:szCs w:val="28"/>
        </w:rPr>
        <w:t>.</w:t>
      </w:r>
    </w:p>
    <w:p w:rsidR="00EB5B89" w:rsidRDefault="00EB5B89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43D" w:rsidRDefault="008A443D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5E" w:rsidRDefault="00F7605E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AE8" w:rsidRDefault="00A30AE8" w:rsidP="00EB5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30AE8" w:rsidSect="00781B98">
          <w:pgSz w:w="11906" w:h="16838"/>
          <w:pgMar w:top="1134" w:right="567" w:bottom="1134" w:left="1418" w:header="227" w:footer="227" w:gutter="0"/>
          <w:pgNumType w:start="1"/>
          <w:cols w:space="708"/>
          <w:titlePg/>
          <w:docGrid w:linePitch="360"/>
        </w:sectPr>
      </w:pPr>
    </w:p>
    <w:p w:rsidR="00EB5B89" w:rsidRPr="00EB5B89" w:rsidRDefault="00A30AE8" w:rsidP="00A30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B5B89" w:rsidRPr="00EB5B8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B5B89" w:rsidRPr="00EB5B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B89" w:rsidRPr="00EB5B89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EB5B89" w:rsidRPr="00EB5B89" w:rsidRDefault="00EB5B89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>муниципального района -</w:t>
      </w:r>
    </w:p>
    <w:p w:rsidR="00EB5B89" w:rsidRDefault="00EB5B89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>глав</w:t>
      </w:r>
      <w:r w:rsidR="00A30AE8">
        <w:rPr>
          <w:rFonts w:ascii="Times New Roman" w:hAnsi="Times New Roman"/>
          <w:sz w:val="28"/>
          <w:szCs w:val="28"/>
        </w:rPr>
        <w:t>а</w:t>
      </w:r>
      <w:r w:rsidRPr="00EB5B8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EB5B89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B733E6" w:rsidRDefault="00EB5B89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B5B8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 w:rsidR="00A30AE8">
        <w:rPr>
          <w:rFonts w:ascii="Times New Roman" w:hAnsi="Times New Roman"/>
          <w:sz w:val="28"/>
          <w:szCs w:val="28"/>
        </w:rPr>
        <w:t xml:space="preserve">Ю.Ю. </w:t>
      </w:r>
      <w:proofErr w:type="spellStart"/>
      <w:r w:rsidR="00A30AE8">
        <w:rPr>
          <w:rFonts w:ascii="Times New Roman" w:hAnsi="Times New Roman"/>
          <w:sz w:val="28"/>
          <w:szCs w:val="28"/>
        </w:rPr>
        <w:t>Крестьянников</w:t>
      </w:r>
      <w:proofErr w:type="spellEnd"/>
    </w:p>
    <w:p w:rsidR="00A71BB0" w:rsidRDefault="00B733E6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</w:t>
      </w:r>
      <w:r w:rsidR="00A71BB0">
        <w:rPr>
          <w:rFonts w:ascii="Times New Roman" w:hAnsi="Times New Roman"/>
          <w:sz w:val="28"/>
          <w:szCs w:val="28"/>
        </w:rPr>
        <w:t xml:space="preserve"> </w:t>
      </w:r>
      <w:r w:rsidR="007714C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</w:t>
      </w:r>
    </w:p>
    <w:p w:rsidR="00A30AE8" w:rsidRDefault="00B733E6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1B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A30AE8" w:rsidRDefault="00A30AE8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30AE8" w:rsidRDefault="00B55E33" w:rsidP="00A30AE8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A30AE8" w:rsidSect="00A30AE8">
          <w:type w:val="continuous"/>
          <w:pgSz w:w="11906" w:h="16838"/>
          <w:pgMar w:top="1134" w:right="567" w:bottom="1134" w:left="1418" w:header="227" w:footer="227" w:gutter="0"/>
          <w:pgNumType w:start="1"/>
          <w:cols w:num="2"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Г.П.Новиков</w:t>
      </w:r>
    </w:p>
    <w:p w:rsidR="00EB5B89" w:rsidRDefault="00EB5B89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5B89" w:rsidRDefault="00EB5B89" w:rsidP="00EB5B8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EB5B89" w:rsidSect="00A30AE8">
          <w:type w:val="continuous"/>
          <w:pgSz w:w="11906" w:h="16838"/>
          <w:pgMar w:top="1134" w:right="567" w:bottom="1134" w:left="1418" w:header="227" w:footer="227" w:gutter="0"/>
          <w:pgNumType w:start="1"/>
          <w:cols w:space="708"/>
          <w:titlePg/>
          <w:docGrid w:linePitch="360"/>
        </w:sectPr>
      </w:pPr>
    </w:p>
    <w:p w:rsidR="00D655A6" w:rsidRDefault="00D655A6" w:rsidP="00D655A6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655A6" w:rsidRDefault="00D655A6" w:rsidP="00D655A6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</w:p>
    <w:p w:rsidR="00D655A6" w:rsidRDefault="009E59BA" w:rsidP="00D655A6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Земского С</w:t>
      </w:r>
      <w:r w:rsidR="00D655A6">
        <w:rPr>
          <w:rFonts w:ascii="Times New Roman" w:hAnsi="Times New Roman"/>
          <w:sz w:val="28"/>
          <w:szCs w:val="28"/>
        </w:rPr>
        <w:t>обрания</w:t>
      </w:r>
    </w:p>
    <w:p w:rsidR="00D655A6" w:rsidRDefault="00D655A6" w:rsidP="00D655A6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655A6" w:rsidRDefault="00D655A6" w:rsidP="00D655A6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_____________№ ________</w:t>
      </w:r>
    </w:p>
    <w:p w:rsidR="00D655A6" w:rsidRPr="00EB5B89" w:rsidRDefault="00D655A6" w:rsidP="00D655A6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655A6" w:rsidRDefault="00D655A6" w:rsidP="00D65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2B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</w:t>
      </w:r>
    </w:p>
    <w:p w:rsidR="00D655A6" w:rsidRPr="009432B4" w:rsidRDefault="00D655A6" w:rsidP="00D65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2B4">
        <w:rPr>
          <w:rFonts w:ascii="Times New Roman" w:hAnsi="Times New Roman"/>
          <w:b/>
          <w:sz w:val="28"/>
          <w:szCs w:val="28"/>
        </w:rPr>
        <w:t xml:space="preserve">услуг, которые являются необходимыми и обязательными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муниципальных услуг </w:t>
      </w:r>
      <w:r w:rsidRPr="009432B4">
        <w:rPr>
          <w:rFonts w:ascii="Times New Roman" w:hAnsi="Times New Roman"/>
          <w:b/>
          <w:sz w:val="28"/>
          <w:szCs w:val="28"/>
        </w:rPr>
        <w:t xml:space="preserve">отраслевыми (функциональными) органами администрации </w:t>
      </w:r>
      <w:proofErr w:type="spellStart"/>
      <w:r w:rsidRPr="009432B4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9432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tbl>
      <w:tblPr>
        <w:tblStyle w:val="ab"/>
        <w:tblW w:w="15594" w:type="dxa"/>
        <w:tblInd w:w="-318" w:type="dxa"/>
        <w:tblLook w:val="04A0"/>
      </w:tblPr>
      <w:tblGrid>
        <w:gridCol w:w="568"/>
        <w:gridCol w:w="5245"/>
        <w:gridCol w:w="3969"/>
        <w:gridCol w:w="5812"/>
      </w:tblGrid>
      <w:tr w:rsidR="00D655A6" w:rsidRPr="00D521FB" w:rsidTr="007714C3">
        <w:trPr>
          <w:trHeight w:val="772"/>
          <w:tblHeader/>
        </w:trPr>
        <w:tc>
          <w:tcPr>
            <w:tcW w:w="568" w:type="dxa"/>
          </w:tcPr>
          <w:p w:rsidR="00D655A6" w:rsidRPr="00D35C08" w:rsidRDefault="00D655A6" w:rsidP="007714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C0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35C0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35C08">
              <w:rPr>
                <w:rFonts w:ascii="Times New Roman" w:hAnsi="Times New Roman"/>
                <w:b/>
              </w:rPr>
              <w:t>/</w:t>
            </w:r>
            <w:proofErr w:type="spellStart"/>
            <w:r w:rsidRPr="00D35C0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655A6" w:rsidRPr="00D35C08" w:rsidRDefault="00D655A6" w:rsidP="007714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5C08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3969" w:type="dxa"/>
          </w:tcPr>
          <w:p w:rsidR="00D655A6" w:rsidRPr="00D35C08" w:rsidRDefault="00D655A6" w:rsidP="007714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C08">
              <w:rPr>
                <w:rFonts w:ascii="Times New Roman" w:hAnsi="Times New Roman"/>
                <w:b/>
              </w:rPr>
              <w:t>Единицы показателей объема (состава) услуг</w:t>
            </w: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5812" w:type="dxa"/>
          </w:tcPr>
          <w:p w:rsidR="00D655A6" w:rsidRPr="00D35C08" w:rsidRDefault="00D655A6" w:rsidP="007714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C08">
              <w:rPr>
                <w:rFonts w:ascii="Times New Roman" w:hAnsi="Times New Roman"/>
                <w:b/>
              </w:rPr>
              <w:t xml:space="preserve">Наименование муниципальной услуги, для которой необходимо </w:t>
            </w:r>
            <w:r>
              <w:rPr>
                <w:rFonts w:ascii="Times New Roman" w:hAnsi="Times New Roman"/>
                <w:b/>
              </w:rPr>
              <w:t>получение результата предоставления необходимой и обязательной услуги</w:t>
            </w:r>
          </w:p>
        </w:tc>
      </w:tr>
      <w:tr w:rsidR="00D655A6" w:rsidRPr="00D521FB" w:rsidTr="007714C3">
        <w:trPr>
          <w:trHeight w:val="772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shd w:val="clear" w:color="auto" w:fill="FFFFFF" w:themeFill="background1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Выдача заключения </w:t>
            </w:r>
            <w:proofErr w:type="spellStart"/>
            <w:r w:rsidRPr="00FF6B49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FF6B49">
              <w:rPr>
                <w:rFonts w:ascii="Times New Roman" w:hAnsi="Times New Roman"/>
              </w:rPr>
              <w:t xml:space="preserve"> комиссии о готовности ребёнка к обучению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Заключение </w:t>
            </w:r>
            <w:proofErr w:type="spellStart"/>
            <w:r w:rsidRPr="00FF6B49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FF6B49">
              <w:rPr>
                <w:rFonts w:ascii="Times New Roman" w:hAnsi="Times New Roman"/>
              </w:rPr>
              <w:t xml:space="preserve"> комиссии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разрешения на прием ребенка, не достигшего возраста шести лет шести месяцев, в общеобразовательное учреждение, реализующее программы начального общего образования</w:t>
            </w:r>
          </w:p>
        </w:tc>
      </w:tr>
      <w:tr w:rsidR="00D655A6" w:rsidRPr="00D521FB" w:rsidTr="007714C3">
        <w:trPr>
          <w:trHeight w:val="772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Разработка проекта на рекламную конструкцию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Проект рекламной конструкции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разрешения на установку и эксплуатацию рекламной конструкции</w:t>
            </w:r>
          </w:p>
        </w:tc>
      </w:tr>
      <w:tr w:rsidR="00D655A6" w:rsidRPr="00D521FB" w:rsidTr="007714C3">
        <w:trPr>
          <w:trHeight w:val="324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Изготовление проекта переустройства и (или) перепланировки переустраиваемого и (или) </w:t>
            </w:r>
            <w:proofErr w:type="spellStart"/>
            <w:r w:rsidRPr="00FF6B49">
              <w:rPr>
                <w:rFonts w:ascii="Times New Roman" w:hAnsi="Times New Roman"/>
              </w:rPr>
              <w:t>перепланируемого</w:t>
            </w:r>
            <w:proofErr w:type="spellEnd"/>
            <w:r w:rsidRPr="00FF6B49">
              <w:rPr>
                <w:rFonts w:ascii="Times New Roman" w:hAnsi="Times New Roman"/>
              </w:rPr>
              <w:t xml:space="preserve"> помещения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FF6B49">
              <w:rPr>
                <w:rFonts w:ascii="Times New Roman" w:hAnsi="Times New Roman"/>
              </w:rPr>
              <w:t>перепланируемого</w:t>
            </w:r>
            <w:proofErr w:type="spellEnd"/>
            <w:r w:rsidRPr="00FF6B49">
              <w:rPr>
                <w:rFonts w:ascii="Times New Roman" w:hAnsi="Times New Roman"/>
              </w:rPr>
              <w:t xml:space="preserve"> помещения</w:t>
            </w:r>
          </w:p>
        </w:tc>
        <w:tc>
          <w:tcPr>
            <w:tcW w:w="5812" w:type="dxa"/>
          </w:tcPr>
          <w:p w:rsidR="00D655A6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Прием заявлений и выдача документов о согласовании переустройства и (или) </w:t>
            </w:r>
            <w:r w:rsidR="009E59BA">
              <w:rPr>
                <w:rFonts w:ascii="Times New Roman" w:hAnsi="Times New Roman"/>
              </w:rPr>
              <w:t>перепланировки жилого помещения</w:t>
            </w:r>
          </w:p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Прием документов и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D655A6" w:rsidRPr="00D521FB" w:rsidTr="007714C3">
        <w:trPr>
          <w:trHeight w:val="324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  <w:p w:rsidR="00D655A6" w:rsidRPr="00FF6B49" w:rsidRDefault="00D655A6" w:rsidP="007714C3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Pr="00FF6B49">
              <w:rPr>
                <w:rFonts w:ascii="Times New Roman" w:hAnsi="Times New Roman"/>
              </w:rPr>
              <w:t>равоустанавливающие документы на объекты недвижимости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разрешения на ввод объекта капитально</w:t>
            </w:r>
            <w:r w:rsidR="009E59BA">
              <w:rPr>
                <w:rFonts w:ascii="Times New Roman" w:hAnsi="Times New Roman"/>
              </w:rPr>
              <w:t>го строительства в эксплуатацию</w:t>
            </w:r>
          </w:p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разрешений на строительство, реконструкцию объектов капитального строительства</w:t>
            </w:r>
          </w:p>
          <w:p w:rsidR="00D655A6" w:rsidRDefault="00D655A6" w:rsidP="007714C3">
            <w:pPr>
              <w:pStyle w:val="2"/>
              <w:tabs>
                <w:tab w:val="left" w:pos="7604"/>
              </w:tabs>
              <w:spacing w:before="0" w:line="280" w:lineRule="exact"/>
              <w:rPr>
                <w:rFonts w:eastAsia="Calibri"/>
                <w:sz w:val="22"/>
                <w:szCs w:val="22"/>
              </w:rPr>
            </w:pPr>
            <w:r w:rsidRPr="00FF6B49">
              <w:rPr>
                <w:rFonts w:eastAsia="Calibri"/>
                <w:sz w:val="22"/>
                <w:szCs w:val="22"/>
              </w:rPr>
              <w:t>Прием документов и выдача решений о переводе или об отказе в переводе жилого помещения в нежилое или нежил</w:t>
            </w:r>
            <w:r w:rsidR="009E59BA">
              <w:rPr>
                <w:rFonts w:eastAsia="Calibri"/>
                <w:sz w:val="22"/>
                <w:szCs w:val="22"/>
              </w:rPr>
              <w:t>ого помещения в жилое помещение</w:t>
            </w:r>
          </w:p>
          <w:p w:rsidR="00D655A6" w:rsidRDefault="00D655A6" w:rsidP="007714C3">
            <w:pPr>
              <w:pStyle w:val="2"/>
              <w:tabs>
                <w:tab w:val="left" w:pos="7604"/>
              </w:tabs>
              <w:spacing w:before="0" w:line="280" w:lineRule="exact"/>
            </w:pPr>
          </w:p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градостроите</w:t>
            </w:r>
            <w:r w:rsidR="009E59BA">
              <w:rPr>
                <w:rFonts w:ascii="Times New Roman" w:hAnsi="Times New Roman"/>
              </w:rPr>
              <w:t>льного плана земельного участка</w:t>
            </w:r>
          </w:p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акта освидетельствования проведения основных работ по строительству (реконструкции) объекта жилищного строительства, осуществляемого с привлечением материнского (семейного) капитала</w:t>
            </w:r>
          </w:p>
          <w:p w:rsidR="00D655A6" w:rsidRPr="00FF6B49" w:rsidRDefault="00D655A6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F6B49">
              <w:rPr>
                <w:rFonts w:ascii="Times New Roman" w:hAnsi="Times New Roman"/>
              </w:rPr>
              <w:t xml:space="preserve">Предоставление жилых помещений муниципального специализированного жилищного фонда </w:t>
            </w:r>
            <w:proofErr w:type="spellStart"/>
            <w:r w:rsidRPr="00FF6B49">
              <w:rPr>
                <w:rFonts w:ascii="Times New Roman" w:hAnsi="Times New Roman"/>
              </w:rPr>
              <w:t>Краснокамского</w:t>
            </w:r>
            <w:proofErr w:type="spellEnd"/>
            <w:r w:rsidRPr="00FF6B49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D655A6" w:rsidRPr="00D521FB" w:rsidTr="007714C3">
        <w:trPr>
          <w:trHeight w:val="324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F6B49">
              <w:rPr>
                <w:rFonts w:ascii="Times New Roman" w:hAnsi="Times New Roman"/>
              </w:rPr>
              <w:t>Выдача технического паспорта жилого  помещения в случае, если в архивах ГУП "Центр технической инвентаризации Пермского края" данные об инвентаризации отсутствуют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Т</w:t>
            </w:r>
            <w:r w:rsidRPr="00FF6B49">
              <w:rPr>
                <w:rFonts w:ascii="Times New Roman" w:hAnsi="Times New Roman"/>
              </w:rPr>
              <w:t>ехнический паспорт  жилого помещения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Прием заявлений и выдача документов о согласовании переустройства и (или) </w:t>
            </w:r>
            <w:r w:rsidR="00425B8D">
              <w:rPr>
                <w:rFonts w:ascii="Times New Roman" w:hAnsi="Times New Roman"/>
              </w:rPr>
              <w:t>перепланировки жилого помещения</w:t>
            </w:r>
          </w:p>
          <w:p w:rsidR="00D655A6" w:rsidRPr="00FF6B49" w:rsidRDefault="00D655A6" w:rsidP="007714C3">
            <w:pPr>
              <w:pStyle w:val="2"/>
              <w:tabs>
                <w:tab w:val="left" w:pos="7604"/>
              </w:tabs>
              <w:spacing w:before="0" w:line="280" w:lineRule="exact"/>
              <w:rPr>
                <w:sz w:val="22"/>
                <w:szCs w:val="22"/>
                <w:highlight w:val="yellow"/>
              </w:rPr>
            </w:pPr>
            <w:r w:rsidRPr="00FF6B49">
              <w:rPr>
                <w:rFonts w:eastAsia="Calibri"/>
                <w:sz w:val="22"/>
                <w:szCs w:val="22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D655A6" w:rsidRPr="00D521FB" w:rsidTr="007714C3">
        <w:trPr>
          <w:trHeight w:val="324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FF6B49">
              <w:rPr>
                <w:rFonts w:ascii="Times New Roman" w:hAnsi="Times New Roman"/>
              </w:rPr>
              <w:t>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 жилищного</w:t>
            </w:r>
            <w:proofErr w:type="gramEnd"/>
            <w:r w:rsidRPr="00FF6B49">
              <w:rPr>
                <w:rFonts w:ascii="Times New Roman" w:hAnsi="Times New Roman"/>
              </w:rPr>
              <w:t xml:space="preserve"> строительства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Документ,</w:t>
            </w:r>
            <w:r w:rsidRPr="00FF6B49">
              <w:rPr>
                <w:rFonts w:ascii="Times New Roman" w:hAnsi="Times New Roman"/>
              </w:rPr>
              <w:t xml:space="preserve">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F6B49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</w:t>
            </w:r>
          </w:p>
        </w:tc>
      </w:tr>
      <w:tr w:rsidR="00D655A6" w:rsidRPr="00D521FB" w:rsidTr="007714C3">
        <w:trPr>
          <w:trHeight w:val="324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F6B49">
              <w:rPr>
                <w:rFonts w:ascii="Times New Roman" w:hAnsi="Times New Roman"/>
              </w:rPr>
              <w:t>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F6B49">
              <w:rPr>
                <w:rFonts w:ascii="Times New Roman" w:hAnsi="Times New Roman"/>
              </w:rPr>
              <w:t>Документ, подтверждающий соответствие построенного, реконструированного объекта капитального строительства техническим условиям и подписанный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F6B49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D655A6" w:rsidRPr="00D521FB" w:rsidTr="007714C3">
        <w:trPr>
          <w:trHeight w:val="324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Подготовка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</w:t>
            </w:r>
            <w:proofErr w:type="gramStart"/>
            <w:r w:rsidRPr="00FF6B49">
              <w:rPr>
                <w:rFonts w:ascii="Times New Roman" w:hAnsi="Times New Roman"/>
              </w:rPr>
              <w:t>подписанный</w:t>
            </w:r>
            <w:proofErr w:type="gramEnd"/>
            <w:r w:rsidRPr="00FF6B49">
              <w:rPr>
                <w:rFonts w:ascii="Times New Roman" w:hAnsi="Times New Roman"/>
              </w:rPr>
              <w:t xml:space="preserve"> лицом, осуществляющим строительство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D655A6" w:rsidRPr="00D521FB" w:rsidTr="007714C3">
        <w:trPr>
          <w:trHeight w:val="324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D655A6" w:rsidRPr="00D521FB" w:rsidTr="007714C3">
        <w:trPr>
          <w:trHeight w:val="324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Выдача документа, подтверждающего заключение </w:t>
            </w:r>
            <w:proofErr w:type="gramStart"/>
            <w:r w:rsidRPr="00FF6B49">
              <w:rPr>
                <w:rFonts w:ascii="Times New Roman" w:hAnsi="Times New Roman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FF6B49">
              <w:rPr>
                <w:rFonts w:ascii="Times New Roman" w:hAnsi="Times New Roman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Документ, подтверждающий заключение </w:t>
            </w:r>
            <w:proofErr w:type="gramStart"/>
            <w:r w:rsidRPr="00FF6B49">
              <w:rPr>
                <w:rFonts w:ascii="Times New Roman" w:hAnsi="Times New Roman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FF6B49">
              <w:rPr>
                <w:rFonts w:ascii="Times New Roman" w:hAnsi="Times New Roman"/>
              </w:rPr>
              <w:t xml:space="preserve"> за причинение вреда в результате аварии на опасном объекте 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D655A6" w:rsidRPr="00D521FB" w:rsidTr="007714C3">
        <w:trPr>
          <w:trHeight w:val="324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Оформление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Акт приемки объекта капитального строительства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D655A6" w:rsidRPr="00D521FB" w:rsidTr="007714C3">
        <w:trPr>
          <w:trHeight w:val="324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Подготовка и выдача технического плана объекта капитального строительства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Технический план объекта капитального строительства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D655A6" w:rsidRPr="00D521FB" w:rsidTr="007714C3">
        <w:trPr>
          <w:trHeight w:val="324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Подготовка проектной документации в соответствии с Градостроительным кодексом Российской Федерации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Проектная документация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D655A6" w:rsidRPr="00D521FB" w:rsidTr="007714C3">
        <w:trPr>
          <w:trHeight w:val="324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F6B49">
              <w:rPr>
                <w:rFonts w:ascii="Times New Roman" w:hAnsi="Times New Roman"/>
              </w:rPr>
              <w:t xml:space="preserve">Выдача положительного заключения экспертизы проектной документации объекта капитального </w:t>
            </w:r>
            <w:r w:rsidRPr="00425B8D">
              <w:rPr>
                <w:rFonts w:ascii="Times New Roman" w:hAnsi="Times New Roman"/>
              </w:rPr>
              <w:t xml:space="preserve">строительства (применительно к отдельным этапам строительства в случае, предусмотренном </w:t>
            </w:r>
            <w:hyperlink r:id="rId9" w:history="1">
              <w:r w:rsidRPr="00425B8D">
                <w:rPr>
                  <w:rFonts w:ascii="Times New Roman" w:hAnsi="Times New Roman"/>
                </w:rPr>
                <w:t>частью 12.1 статьи 48</w:t>
              </w:r>
            </w:hyperlink>
            <w:r w:rsidRPr="00425B8D">
              <w:rPr>
                <w:rFonts w:ascii="Times New Roman" w:hAnsi="Times New Roman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10" w:history="1">
              <w:r w:rsidRPr="00425B8D">
                <w:rPr>
                  <w:rFonts w:ascii="Times New Roman" w:hAnsi="Times New Roman"/>
                </w:rPr>
                <w:t>статьей 49</w:t>
              </w:r>
            </w:hyperlink>
            <w:r w:rsidRPr="00425B8D">
              <w:rPr>
                <w:rFonts w:ascii="Times New Roman" w:hAnsi="Times New Roman"/>
              </w:rPr>
              <w:t xml:space="preserve"> Градостроительного кодекса Российской Федерации, положительного заключения государственной экспертизы проектной документации в случаях, предусмотренных </w:t>
            </w:r>
            <w:hyperlink r:id="rId11" w:history="1">
              <w:r w:rsidRPr="00425B8D">
                <w:rPr>
                  <w:rFonts w:ascii="Times New Roman" w:hAnsi="Times New Roman"/>
                </w:rPr>
                <w:t>частью 3.4 статьи 49</w:t>
              </w:r>
            </w:hyperlink>
            <w:r w:rsidRPr="00425B8D">
              <w:rPr>
                <w:rFonts w:ascii="Times New Roman" w:hAnsi="Times New Roman"/>
              </w:rPr>
              <w:t xml:space="preserve"> Градостроительного кодекса Российской Федерации, положительного заключения государственной</w:t>
            </w:r>
            <w:proofErr w:type="gramEnd"/>
            <w:r w:rsidRPr="00425B8D">
              <w:rPr>
                <w:rFonts w:ascii="Times New Roman" w:hAnsi="Times New Roman"/>
              </w:rPr>
              <w:t xml:space="preserve"> экологической экспертизы проектной документации в случаях, предусмотренных </w:t>
            </w:r>
            <w:hyperlink r:id="rId12" w:history="1">
              <w:r w:rsidRPr="00425B8D">
                <w:rPr>
                  <w:rFonts w:ascii="Times New Roman" w:hAnsi="Times New Roman"/>
                </w:rPr>
                <w:t>частью 6 статьи 49</w:t>
              </w:r>
            </w:hyperlink>
            <w:r w:rsidRPr="00425B8D">
              <w:rPr>
                <w:rFonts w:ascii="Times New Roman" w:hAnsi="Times New Roman"/>
              </w:rPr>
              <w:t xml:space="preserve"> Градостроительного кодекса Российской</w:t>
            </w:r>
            <w:r w:rsidRPr="00FF6B49">
              <w:rPr>
                <w:rFonts w:ascii="Times New Roman" w:hAnsi="Times New Roman"/>
              </w:rPr>
              <w:t xml:space="preserve"> Федерации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Положительное заключение экспертизы проектной документации объекта капитального строительства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разрешений на строительство, реконструкцию объектов капитального строительства</w:t>
            </w:r>
          </w:p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</w:p>
        </w:tc>
      </w:tr>
      <w:tr w:rsidR="00D655A6" w:rsidRPr="00D521FB" w:rsidTr="007714C3">
        <w:trPr>
          <w:trHeight w:val="324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pStyle w:val="ConsPlusNormal"/>
              <w:jc w:val="both"/>
              <w:rPr>
                <w:sz w:val="22"/>
                <w:szCs w:val="22"/>
              </w:rPr>
            </w:pPr>
            <w:r w:rsidRPr="00FF6B49">
              <w:rPr>
                <w:sz w:val="22"/>
                <w:szCs w:val="22"/>
              </w:rPr>
              <w:t>Оформление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Схема 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разрешений на строительство, реконструкцию объектов капитального строительства</w:t>
            </w:r>
          </w:p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</w:p>
        </w:tc>
      </w:tr>
      <w:tr w:rsidR="00D655A6" w:rsidRPr="00D521FB" w:rsidTr="00AC20F4">
        <w:trPr>
          <w:trHeight w:val="1766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Выдача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 документа, удостоверяющего регистрацию по месту жительства 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Документ, удостоверяющий регистрацию по месту жительства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pStyle w:val="2"/>
              <w:tabs>
                <w:tab w:val="left" w:pos="7604"/>
              </w:tabs>
              <w:spacing w:before="0" w:line="280" w:lineRule="exact"/>
              <w:rPr>
                <w:sz w:val="22"/>
                <w:szCs w:val="22"/>
              </w:rPr>
            </w:pPr>
            <w:r w:rsidRPr="00FF6B49">
              <w:rPr>
                <w:sz w:val="22"/>
                <w:szCs w:val="22"/>
              </w:rPr>
              <w:t xml:space="preserve">Предоставление жилых помещений муниципального специализированного жилищного фонда </w:t>
            </w:r>
            <w:proofErr w:type="spellStart"/>
            <w:r w:rsidRPr="00FF6B49">
              <w:rPr>
                <w:sz w:val="22"/>
                <w:szCs w:val="22"/>
              </w:rPr>
              <w:t>Краснокамского</w:t>
            </w:r>
            <w:proofErr w:type="spellEnd"/>
            <w:r w:rsidRPr="00FF6B49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D655A6" w:rsidRPr="00D521FB" w:rsidTr="00B55E33">
        <w:trPr>
          <w:trHeight w:val="481"/>
        </w:trPr>
        <w:tc>
          <w:tcPr>
            <w:tcW w:w="568" w:type="dxa"/>
          </w:tcPr>
          <w:p w:rsidR="00D655A6" w:rsidRPr="00FF6B49" w:rsidRDefault="00D655A6" w:rsidP="00771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справки о составе семьи заявителя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Справка о составе семьи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 xml:space="preserve">Предоставление жилых помещений муниципального специализированного жилищного фонда </w:t>
            </w:r>
            <w:proofErr w:type="spellStart"/>
            <w:r w:rsidRPr="00FF6B49">
              <w:rPr>
                <w:rFonts w:ascii="Times New Roman" w:hAnsi="Times New Roman"/>
              </w:rPr>
              <w:t>Краснокамского</w:t>
            </w:r>
            <w:proofErr w:type="spellEnd"/>
            <w:r w:rsidRPr="00FF6B49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D655A6" w:rsidRPr="00D521FB" w:rsidTr="007714C3">
        <w:trPr>
          <w:trHeight w:val="324"/>
        </w:trPr>
        <w:tc>
          <w:tcPr>
            <w:tcW w:w="568" w:type="dxa"/>
          </w:tcPr>
          <w:p w:rsidR="00D655A6" w:rsidRPr="00FF6B49" w:rsidRDefault="00D655A6" w:rsidP="000F2C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2C6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Представление сведений, подтверждающих достаточные доходы молодой семьи либо наличие денежных сре</w:t>
            </w:r>
            <w:proofErr w:type="gramStart"/>
            <w:r w:rsidRPr="00FF6B49">
              <w:rPr>
                <w:rFonts w:ascii="Times New Roman" w:hAnsi="Times New Roman"/>
              </w:rPr>
              <w:t>дств дл</w:t>
            </w:r>
            <w:proofErr w:type="gramEnd"/>
            <w:r w:rsidRPr="00FF6B49">
              <w:rPr>
                <w:rFonts w:ascii="Times New Roman" w:hAnsi="Times New Roman"/>
              </w:rPr>
              <w:t>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3969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Документы, подтверждающие доходы молодой семьи либо наличие денежных средств</w:t>
            </w:r>
          </w:p>
        </w:tc>
        <w:tc>
          <w:tcPr>
            <w:tcW w:w="5812" w:type="dxa"/>
          </w:tcPr>
          <w:p w:rsidR="00D655A6" w:rsidRPr="00FF6B49" w:rsidRDefault="00D655A6" w:rsidP="007714C3">
            <w:pPr>
              <w:jc w:val="both"/>
              <w:rPr>
                <w:rFonts w:ascii="Times New Roman" w:hAnsi="Times New Roman"/>
              </w:rPr>
            </w:pPr>
            <w:r w:rsidRPr="00FF6B49">
              <w:rPr>
                <w:rFonts w:ascii="Times New Roman" w:hAnsi="Times New Roman"/>
              </w:rPr>
              <w:t>Выдача молодым семьям свидетельств о праве на получение социальной выплаты на приобретение (строительство) жилья</w:t>
            </w:r>
          </w:p>
        </w:tc>
      </w:tr>
    </w:tbl>
    <w:p w:rsidR="00CE6485" w:rsidRDefault="00CE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A8C" w:rsidRDefault="005C4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A8C" w:rsidRDefault="005C4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  <w:sectPr w:rsidR="005C4A8C" w:rsidSect="00B55E33">
          <w:pgSz w:w="16838" w:h="11906" w:orient="landscape"/>
          <w:pgMar w:top="1135" w:right="1134" w:bottom="567" w:left="1134" w:header="227" w:footer="227" w:gutter="0"/>
          <w:pgNumType w:start="3"/>
          <w:cols w:space="708"/>
          <w:docGrid w:linePitch="360"/>
        </w:sectPr>
      </w:pP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Земского </w:t>
      </w:r>
      <w:r w:rsidR="00425B8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</w:t>
      </w: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C4A8C" w:rsidRDefault="005C4A8C" w:rsidP="005C4A8C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_____________№ ________</w:t>
      </w:r>
    </w:p>
    <w:p w:rsidR="005C4A8C" w:rsidRDefault="005C4A8C" w:rsidP="005C4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A8C" w:rsidRDefault="005C4A8C" w:rsidP="005C4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C4A8C" w:rsidRDefault="005C4A8C" w:rsidP="005C4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5E7">
        <w:rPr>
          <w:rFonts w:ascii="Times New Roman" w:hAnsi="Times New Roman"/>
          <w:b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отраслевыми (функциональными) органами администраци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8435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35E7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8435E7">
        <w:rPr>
          <w:rFonts w:ascii="Times New Roman" w:hAnsi="Times New Roman"/>
          <w:b/>
          <w:sz w:val="28"/>
          <w:szCs w:val="28"/>
        </w:rPr>
        <w:t xml:space="preserve"> муниципального района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4A8C" w:rsidRDefault="005C4A8C" w:rsidP="005C4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A8C" w:rsidRDefault="005C4A8C" w:rsidP="005C4A8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8F0B1B" w:rsidRDefault="008F0B1B" w:rsidP="008F0B1B">
      <w:pPr>
        <w:pStyle w:val="a9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5C4A8C" w:rsidRDefault="005C4A8C" w:rsidP="007049F0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разработан в целях установления экономически обоснованных размеров платы за оказание услуг, которые являются необходимыми и обязательными для предоставления </w:t>
      </w:r>
      <w:r w:rsidRPr="00886200">
        <w:rPr>
          <w:rFonts w:ascii="Times New Roman" w:hAnsi="Times New Roman"/>
          <w:sz w:val="28"/>
          <w:szCs w:val="28"/>
        </w:rPr>
        <w:t>отраслевыми (функциональными) органами</w:t>
      </w:r>
      <w:r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муниципальных услуг (далее – необходимые и обязательные услуги), а также обеспечения единого подхода к определению размера платы за оказание необходимых и обязательных услуг.</w:t>
      </w:r>
    </w:p>
    <w:p w:rsidR="005C4A8C" w:rsidRDefault="005C4A8C" w:rsidP="007049F0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используется для решения следующих задач:</w:t>
      </w:r>
    </w:p>
    <w:p w:rsidR="005C4A8C" w:rsidRDefault="005C4A8C" w:rsidP="007049F0">
      <w:pPr>
        <w:pStyle w:val="a9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единой системы оценки экономических и финансовых характеристик необходимых и обязательных услуг;</w:t>
      </w:r>
    </w:p>
    <w:p w:rsidR="005C4A8C" w:rsidRDefault="005C4A8C" w:rsidP="007049F0">
      <w:pPr>
        <w:pStyle w:val="a9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методик расчета размера платы за оказание необходимых и обязательных услуг.</w:t>
      </w:r>
    </w:p>
    <w:p w:rsidR="005C4A8C" w:rsidRPr="00425B8D" w:rsidRDefault="005C4A8C" w:rsidP="007049F0">
      <w:pPr>
        <w:pStyle w:val="ConsPlusNormal"/>
        <w:ind w:firstLine="540"/>
        <w:jc w:val="both"/>
      </w:pPr>
      <w:r w:rsidRPr="00425B8D">
        <w:t xml:space="preserve">Настоящий Порядок распространяется на необходимые и обязательные услуги, оказываемые муниципальными учреждениями </w:t>
      </w:r>
      <w:proofErr w:type="spellStart"/>
      <w:r w:rsidRPr="00425B8D">
        <w:t>Краснокамского</w:t>
      </w:r>
      <w:proofErr w:type="spellEnd"/>
      <w:r w:rsidRPr="00425B8D">
        <w:t xml:space="preserve"> муниципального района</w:t>
      </w:r>
      <w:r w:rsidR="00425B8D">
        <w:t xml:space="preserve"> и муниципальными унитарными предприятиями </w:t>
      </w:r>
      <w:proofErr w:type="spellStart"/>
      <w:r w:rsidR="00425B8D" w:rsidRPr="00425B8D">
        <w:t>Краснокамского</w:t>
      </w:r>
      <w:proofErr w:type="spellEnd"/>
      <w:r w:rsidR="00425B8D" w:rsidRPr="00425B8D">
        <w:t xml:space="preserve"> муниципального района</w:t>
      </w:r>
      <w:r w:rsidR="007049F0">
        <w:t xml:space="preserve"> </w:t>
      </w:r>
      <w:r w:rsidR="007049F0" w:rsidRPr="007049F0">
        <w:rPr>
          <w:rFonts w:eastAsia="Calibri"/>
          <w:lang w:eastAsia="ru-RU"/>
        </w:rPr>
        <w:t>(далее - учреждения, предприятия)</w:t>
      </w:r>
      <w:r w:rsidRPr="00425B8D">
        <w:t>.</w:t>
      </w:r>
    </w:p>
    <w:p w:rsidR="005C4A8C" w:rsidRDefault="005C4A8C" w:rsidP="005C4A8C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4A8C" w:rsidRDefault="005C4A8C" w:rsidP="005C4A8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определения размера платы за оказание необходимых и обязательных услуг</w:t>
      </w:r>
    </w:p>
    <w:p w:rsidR="008F0B1B" w:rsidRDefault="008F0B1B" w:rsidP="008F0B1B">
      <w:pPr>
        <w:pStyle w:val="a9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5C4A8C" w:rsidRPr="004374BD" w:rsidRDefault="005C4A8C" w:rsidP="00425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BEE">
        <w:rPr>
          <w:rFonts w:ascii="Times New Roman" w:hAnsi="Times New Roman"/>
          <w:sz w:val="28"/>
          <w:szCs w:val="28"/>
        </w:rPr>
        <w:t>2.1.</w:t>
      </w:r>
      <w:r>
        <w:rPr>
          <w:rFonts w:cs="Calibri"/>
        </w:rPr>
        <w:t xml:space="preserve"> </w:t>
      </w:r>
      <w:proofErr w:type="gramStart"/>
      <w:r w:rsidRPr="004374BD">
        <w:rPr>
          <w:rFonts w:ascii="Times New Roman" w:hAnsi="Times New Roman"/>
          <w:sz w:val="28"/>
          <w:szCs w:val="28"/>
        </w:rPr>
        <w:t xml:space="preserve">Для определения размера платы за оказание необходимых и обязательных услуг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разрабатыва</w:t>
      </w:r>
      <w:r>
        <w:rPr>
          <w:rFonts w:ascii="Times New Roman" w:hAnsi="Times New Roman"/>
          <w:sz w:val="28"/>
          <w:szCs w:val="28"/>
        </w:rPr>
        <w:t>е</w:t>
      </w:r>
      <w:r w:rsidRPr="004374BD">
        <w:rPr>
          <w:rFonts w:ascii="Times New Roman" w:hAnsi="Times New Roman"/>
          <w:sz w:val="28"/>
          <w:szCs w:val="28"/>
        </w:rPr>
        <w:t xml:space="preserve">т методику расчета размера платы за оказание услуг, которые являются необходимыми и обязательными для предоставления </w:t>
      </w:r>
      <w:r w:rsidRPr="00886200">
        <w:rPr>
          <w:rFonts w:ascii="Times New Roman" w:hAnsi="Times New Roman"/>
          <w:sz w:val="28"/>
          <w:szCs w:val="28"/>
        </w:rPr>
        <w:t>отраслевыми (функциональными) органами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муниципальных услуг (далее - М</w:t>
      </w:r>
      <w:r w:rsidRPr="004374BD">
        <w:rPr>
          <w:rFonts w:ascii="Times New Roman" w:hAnsi="Times New Roman"/>
          <w:sz w:val="28"/>
          <w:szCs w:val="28"/>
        </w:rPr>
        <w:t xml:space="preserve">етодика), оказываемых подведомственными </w:t>
      </w:r>
      <w:r>
        <w:rPr>
          <w:rFonts w:ascii="Times New Roman" w:hAnsi="Times New Roman"/>
          <w:sz w:val="28"/>
          <w:szCs w:val="28"/>
        </w:rPr>
        <w:t xml:space="preserve">указанному отраслевому (функциональному) органу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учреждениями</w:t>
      </w:r>
      <w:r w:rsidR="007049F0">
        <w:rPr>
          <w:rFonts w:ascii="Times New Roman" w:hAnsi="Times New Roman"/>
          <w:sz w:val="28"/>
          <w:szCs w:val="28"/>
        </w:rPr>
        <w:t>, предприятиями</w:t>
      </w:r>
      <w:r w:rsidRPr="004374BD">
        <w:rPr>
          <w:rFonts w:ascii="Times New Roman" w:hAnsi="Times New Roman"/>
          <w:sz w:val="28"/>
          <w:szCs w:val="28"/>
        </w:rPr>
        <w:t>.</w:t>
      </w:r>
      <w:proofErr w:type="gramEnd"/>
    </w:p>
    <w:p w:rsidR="005C4A8C" w:rsidRPr="004374BD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2.2. Методика должна позволять определить все затраты, связанные с предоставлением необходимой и обязательной услуги.</w:t>
      </w:r>
    </w:p>
    <w:p w:rsidR="005C4A8C" w:rsidRPr="004374BD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2.3. Методика должна содержать:</w:t>
      </w:r>
    </w:p>
    <w:p w:rsidR="005C4A8C" w:rsidRPr="004374BD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обоснование расчетно-нормативных затрат на оказание необходимой и обязательной услуги;</w:t>
      </w:r>
    </w:p>
    <w:p w:rsidR="005C4A8C" w:rsidRPr="004374BD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пример расчета размера платы за оказание необходимой и обязательной услуги</w:t>
      </w:r>
      <w:r>
        <w:rPr>
          <w:rFonts w:ascii="Times New Roman" w:hAnsi="Times New Roman"/>
          <w:sz w:val="28"/>
          <w:szCs w:val="28"/>
        </w:rPr>
        <w:t xml:space="preserve"> на основании М</w:t>
      </w:r>
      <w:r w:rsidRPr="004374BD">
        <w:rPr>
          <w:rFonts w:ascii="Times New Roman" w:hAnsi="Times New Roman"/>
          <w:sz w:val="28"/>
          <w:szCs w:val="28"/>
        </w:rPr>
        <w:t>етодики;</w:t>
      </w:r>
    </w:p>
    <w:p w:rsidR="005C4A8C" w:rsidRPr="004374BD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предельный размер платы за оказание необходимой и обязательной услуги;</w:t>
      </w:r>
    </w:p>
    <w:p w:rsidR="005C4A8C" w:rsidRPr="004374BD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порядок и периодичность пересмотра размера платы за оказание необходимой и обязательной услуги.</w:t>
      </w:r>
    </w:p>
    <w:p w:rsidR="005C4A8C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886200">
        <w:rPr>
          <w:rFonts w:ascii="Times New Roman" w:hAnsi="Times New Roman"/>
          <w:sz w:val="28"/>
          <w:szCs w:val="28"/>
        </w:rPr>
        <w:t>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374BD">
        <w:rPr>
          <w:rFonts w:ascii="Times New Roman" w:hAnsi="Times New Roman"/>
          <w:sz w:val="28"/>
          <w:szCs w:val="28"/>
        </w:rPr>
        <w:t>в течение 5 рабочих д</w:t>
      </w:r>
      <w:r>
        <w:rPr>
          <w:rFonts w:ascii="Times New Roman" w:hAnsi="Times New Roman"/>
          <w:sz w:val="28"/>
          <w:szCs w:val="28"/>
        </w:rPr>
        <w:t>ней со дня утверждения проекта М</w:t>
      </w:r>
      <w:r w:rsidRPr="004374BD">
        <w:rPr>
          <w:rFonts w:ascii="Times New Roman" w:hAnsi="Times New Roman"/>
          <w:sz w:val="28"/>
          <w:szCs w:val="28"/>
        </w:rPr>
        <w:t>етодики размещает данный проект (с приложением финансово-экономического обоснования) и информацию о сроке и порядке направления предложений по про</w:t>
      </w:r>
      <w:r>
        <w:rPr>
          <w:rFonts w:ascii="Times New Roman" w:hAnsi="Times New Roman"/>
          <w:sz w:val="28"/>
          <w:szCs w:val="28"/>
        </w:rPr>
        <w:t>екту М</w:t>
      </w:r>
      <w:r w:rsidRPr="004374BD">
        <w:rPr>
          <w:rFonts w:ascii="Times New Roman" w:hAnsi="Times New Roman"/>
          <w:sz w:val="28"/>
          <w:szCs w:val="28"/>
        </w:rPr>
        <w:t>етодики на</w:t>
      </w:r>
      <w:r w:rsidR="007049F0" w:rsidRPr="007049F0">
        <w:rPr>
          <w:rFonts w:ascii="Times New Roman" w:hAnsi="Times New Roman"/>
          <w:sz w:val="28"/>
          <w:szCs w:val="28"/>
        </w:rPr>
        <w:t xml:space="preserve"> </w:t>
      </w:r>
      <w:r w:rsidR="007049F0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7049F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7049F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 а также обеспечивает размещение проекта Методики на сайтах подведомственных учреждений</w:t>
      </w:r>
      <w:r w:rsidR="007049F0">
        <w:rPr>
          <w:rFonts w:ascii="Times New Roman" w:hAnsi="Times New Roman"/>
          <w:sz w:val="28"/>
          <w:szCs w:val="28"/>
        </w:rPr>
        <w:t>, предприятий</w:t>
      </w:r>
      <w:r>
        <w:rPr>
          <w:rFonts w:ascii="Times New Roman" w:hAnsi="Times New Roman"/>
          <w:sz w:val="28"/>
          <w:szCs w:val="28"/>
        </w:rPr>
        <w:t xml:space="preserve"> для общественного обсуждения.</w:t>
      </w:r>
      <w:proofErr w:type="gramEnd"/>
    </w:p>
    <w:p w:rsidR="005C4A8C" w:rsidRPr="004374BD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Продолжительность разме</w:t>
      </w:r>
      <w:r>
        <w:rPr>
          <w:rFonts w:ascii="Times New Roman" w:hAnsi="Times New Roman"/>
          <w:sz w:val="28"/>
          <w:szCs w:val="28"/>
        </w:rPr>
        <w:t>щения проекта М</w:t>
      </w:r>
      <w:r w:rsidRPr="004374BD">
        <w:rPr>
          <w:rFonts w:ascii="Times New Roman" w:hAnsi="Times New Roman"/>
          <w:sz w:val="28"/>
          <w:szCs w:val="28"/>
        </w:rPr>
        <w:t xml:space="preserve">етодики для общественного обсуждения не может составлять менее 10 рабочих </w:t>
      </w:r>
      <w:r>
        <w:rPr>
          <w:rFonts w:ascii="Times New Roman" w:hAnsi="Times New Roman"/>
          <w:sz w:val="28"/>
          <w:szCs w:val="28"/>
        </w:rPr>
        <w:t>дней со дня размещения проекта М</w:t>
      </w:r>
      <w:r w:rsidRPr="004374BD">
        <w:rPr>
          <w:rFonts w:ascii="Times New Roman" w:hAnsi="Times New Roman"/>
          <w:sz w:val="28"/>
          <w:szCs w:val="28"/>
        </w:rPr>
        <w:t>етодики.</w:t>
      </w:r>
    </w:p>
    <w:p w:rsidR="005C4A8C" w:rsidRPr="004374BD" w:rsidRDefault="007049F0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5C4A8C" w:rsidRPr="004374BD">
        <w:rPr>
          <w:rFonts w:ascii="Times New Roman" w:hAnsi="Times New Roman"/>
          <w:sz w:val="28"/>
          <w:szCs w:val="28"/>
        </w:rPr>
        <w:t>По результатам 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4A8C" w:rsidRPr="004374BD">
        <w:rPr>
          <w:rFonts w:ascii="Times New Roman" w:hAnsi="Times New Roman"/>
          <w:sz w:val="28"/>
          <w:szCs w:val="28"/>
        </w:rPr>
        <w:t xml:space="preserve">обсуждения </w:t>
      </w:r>
      <w:r w:rsidR="005C4A8C" w:rsidRPr="00886200">
        <w:rPr>
          <w:rFonts w:ascii="Times New Roman" w:hAnsi="Times New Roman"/>
          <w:sz w:val="28"/>
          <w:szCs w:val="28"/>
        </w:rPr>
        <w:t>отраслев</w:t>
      </w:r>
      <w:r w:rsidR="005C4A8C">
        <w:rPr>
          <w:rFonts w:ascii="Times New Roman" w:hAnsi="Times New Roman"/>
          <w:sz w:val="28"/>
          <w:szCs w:val="28"/>
        </w:rPr>
        <w:t>ой</w:t>
      </w:r>
      <w:r w:rsidR="005C4A8C"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 w:rsidR="005C4A8C">
        <w:rPr>
          <w:rFonts w:ascii="Times New Roman" w:hAnsi="Times New Roman"/>
          <w:sz w:val="28"/>
          <w:szCs w:val="28"/>
        </w:rPr>
        <w:t>й</w:t>
      </w:r>
      <w:r w:rsidR="005C4A8C" w:rsidRPr="00886200">
        <w:rPr>
          <w:rFonts w:ascii="Times New Roman" w:hAnsi="Times New Roman"/>
          <w:sz w:val="28"/>
          <w:szCs w:val="28"/>
        </w:rPr>
        <w:t>) орган</w:t>
      </w:r>
      <w:r w:rsidR="005C4A8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C4A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C4A8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C4A8C" w:rsidRPr="004374BD">
        <w:rPr>
          <w:rFonts w:ascii="Times New Roman" w:hAnsi="Times New Roman"/>
          <w:sz w:val="28"/>
          <w:szCs w:val="28"/>
        </w:rPr>
        <w:t xml:space="preserve"> в течение 10 рабочих дней со дня </w:t>
      </w:r>
      <w:proofErr w:type="gramStart"/>
      <w:r w:rsidR="005C4A8C" w:rsidRPr="004374BD">
        <w:rPr>
          <w:rFonts w:ascii="Times New Roman" w:hAnsi="Times New Roman"/>
          <w:sz w:val="28"/>
          <w:szCs w:val="28"/>
        </w:rPr>
        <w:t>исте</w:t>
      </w:r>
      <w:r w:rsidR="005C4A8C">
        <w:rPr>
          <w:rFonts w:ascii="Times New Roman" w:hAnsi="Times New Roman"/>
          <w:sz w:val="28"/>
          <w:szCs w:val="28"/>
        </w:rPr>
        <w:t>чения срока размещения проекта М</w:t>
      </w:r>
      <w:r w:rsidR="005C4A8C" w:rsidRPr="004374BD">
        <w:rPr>
          <w:rFonts w:ascii="Times New Roman" w:hAnsi="Times New Roman"/>
          <w:sz w:val="28"/>
          <w:szCs w:val="28"/>
        </w:rPr>
        <w:t>етодики</w:t>
      </w:r>
      <w:proofErr w:type="gramEnd"/>
      <w:r w:rsidR="005C4A8C" w:rsidRPr="004374BD">
        <w:rPr>
          <w:rFonts w:ascii="Times New Roman" w:hAnsi="Times New Roman"/>
          <w:sz w:val="28"/>
          <w:szCs w:val="28"/>
        </w:rPr>
        <w:t xml:space="preserve"> для общественного </w:t>
      </w:r>
      <w:r w:rsidR="005C4A8C">
        <w:rPr>
          <w:rFonts w:ascii="Times New Roman" w:hAnsi="Times New Roman"/>
          <w:sz w:val="28"/>
          <w:szCs w:val="28"/>
        </w:rPr>
        <w:t>обсуждения дорабатывает проект М</w:t>
      </w:r>
      <w:r w:rsidR="005C4A8C" w:rsidRPr="004374BD">
        <w:rPr>
          <w:rFonts w:ascii="Times New Roman" w:hAnsi="Times New Roman"/>
          <w:sz w:val="28"/>
          <w:szCs w:val="28"/>
        </w:rPr>
        <w:t xml:space="preserve">етодики. В </w:t>
      </w:r>
      <w:r w:rsidR="005C4A8C">
        <w:rPr>
          <w:rFonts w:ascii="Times New Roman" w:hAnsi="Times New Roman"/>
          <w:sz w:val="28"/>
          <w:szCs w:val="28"/>
        </w:rPr>
        <w:t>ходе доработки проекта М</w:t>
      </w:r>
      <w:r w:rsidR="005C4A8C" w:rsidRPr="004374BD">
        <w:rPr>
          <w:rFonts w:ascii="Times New Roman" w:hAnsi="Times New Roman"/>
          <w:sz w:val="28"/>
          <w:szCs w:val="28"/>
        </w:rPr>
        <w:t xml:space="preserve">етодики </w:t>
      </w:r>
      <w:r w:rsidR="005C4A8C" w:rsidRPr="00886200">
        <w:rPr>
          <w:rFonts w:ascii="Times New Roman" w:hAnsi="Times New Roman"/>
          <w:sz w:val="28"/>
          <w:szCs w:val="28"/>
        </w:rPr>
        <w:t>отраслев</w:t>
      </w:r>
      <w:r w:rsidR="005C4A8C">
        <w:rPr>
          <w:rFonts w:ascii="Times New Roman" w:hAnsi="Times New Roman"/>
          <w:sz w:val="28"/>
          <w:szCs w:val="28"/>
        </w:rPr>
        <w:t>ой</w:t>
      </w:r>
      <w:r w:rsidR="005C4A8C"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 w:rsidR="005C4A8C">
        <w:rPr>
          <w:rFonts w:ascii="Times New Roman" w:hAnsi="Times New Roman"/>
          <w:sz w:val="28"/>
          <w:szCs w:val="28"/>
        </w:rPr>
        <w:t>й</w:t>
      </w:r>
      <w:r w:rsidR="005C4A8C" w:rsidRPr="00886200">
        <w:rPr>
          <w:rFonts w:ascii="Times New Roman" w:hAnsi="Times New Roman"/>
          <w:sz w:val="28"/>
          <w:szCs w:val="28"/>
        </w:rPr>
        <w:t>) орган</w:t>
      </w:r>
      <w:r w:rsidR="005C4A8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C4A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C4A8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C4A8C" w:rsidRPr="004374BD">
        <w:rPr>
          <w:rFonts w:ascii="Times New Roman" w:hAnsi="Times New Roman"/>
          <w:sz w:val="28"/>
          <w:szCs w:val="28"/>
        </w:rPr>
        <w:t xml:space="preserve"> рассматривает все поступившие предложения и учит</w:t>
      </w:r>
      <w:r w:rsidR="005C4A8C">
        <w:rPr>
          <w:rFonts w:ascii="Times New Roman" w:hAnsi="Times New Roman"/>
          <w:sz w:val="28"/>
          <w:szCs w:val="28"/>
        </w:rPr>
        <w:t>ывает их при доработке проекта М</w:t>
      </w:r>
      <w:r w:rsidR="005C4A8C" w:rsidRPr="004374BD">
        <w:rPr>
          <w:rFonts w:ascii="Times New Roman" w:hAnsi="Times New Roman"/>
          <w:sz w:val="28"/>
          <w:szCs w:val="28"/>
        </w:rPr>
        <w:t xml:space="preserve">етодики. Отклонение </w:t>
      </w:r>
      <w:r w:rsidR="005C4A8C" w:rsidRPr="00886200">
        <w:rPr>
          <w:rFonts w:ascii="Times New Roman" w:hAnsi="Times New Roman"/>
          <w:sz w:val="28"/>
          <w:szCs w:val="28"/>
        </w:rPr>
        <w:t>отраслевым (функциональным) орган</w:t>
      </w:r>
      <w:r w:rsidR="005C4A8C">
        <w:rPr>
          <w:rFonts w:ascii="Times New Roman" w:hAnsi="Times New Roman"/>
          <w:sz w:val="28"/>
          <w:szCs w:val="28"/>
        </w:rPr>
        <w:t>о</w:t>
      </w:r>
      <w:r w:rsidR="005C4A8C" w:rsidRPr="00886200">
        <w:rPr>
          <w:rFonts w:ascii="Times New Roman" w:hAnsi="Times New Roman"/>
          <w:sz w:val="28"/>
          <w:szCs w:val="28"/>
        </w:rPr>
        <w:t>м</w:t>
      </w:r>
      <w:r w:rsidR="005C4A8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C4A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C4A8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C4A8C" w:rsidRPr="004374BD">
        <w:rPr>
          <w:rFonts w:ascii="Times New Roman" w:hAnsi="Times New Roman"/>
          <w:sz w:val="28"/>
          <w:szCs w:val="28"/>
        </w:rPr>
        <w:t xml:space="preserve"> поступивших предложений должно быть мотивированным. Информация о рассмотрении поступивших предложений подлежит размещению на официальном сайте </w:t>
      </w:r>
      <w:r w:rsidR="005C4A8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C4A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C4A8C">
        <w:rPr>
          <w:rFonts w:ascii="Times New Roman" w:hAnsi="Times New Roman"/>
          <w:sz w:val="28"/>
          <w:szCs w:val="28"/>
        </w:rPr>
        <w:t xml:space="preserve"> муниципального района в течени</w:t>
      </w:r>
      <w:r>
        <w:rPr>
          <w:rFonts w:ascii="Times New Roman" w:hAnsi="Times New Roman"/>
          <w:sz w:val="28"/>
          <w:szCs w:val="28"/>
        </w:rPr>
        <w:t>е</w:t>
      </w:r>
      <w:r w:rsidR="005C4A8C">
        <w:rPr>
          <w:rFonts w:ascii="Times New Roman" w:hAnsi="Times New Roman"/>
          <w:sz w:val="28"/>
          <w:szCs w:val="28"/>
        </w:rPr>
        <w:t xml:space="preserve"> 5 рабочих дней со дня направления проекта Методики в Управление экономического развития администрации </w:t>
      </w:r>
      <w:proofErr w:type="spellStart"/>
      <w:r w:rsidR="005C4A8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C4A8C">
        <w:rPr>
          <w:rFonts w:ascii="Times New Roman" w:hAnsi="Times New Roman"/>
          <w:sz w:val="28"/>
          <w:szCs w:val="28"/>
        </w:rPr>
        <w:t xml:space="preserve"> муниципального района (далее – Управление).</w:t>
      </w:r>
    </w:p>
    <w:p w:rsidR="005C4A8C" w:rsidRDefault="005C4A8C" w:rsidP="00704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704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7049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етодики с учетом поступивших предложений подлежит согласованию с Управлением. Срок согласования проекта Методики не должен превышать 10 рабочих дней со дня поступления проекта Методики в Управление. В случае несогласия с проектом Методики Управление направляет проект Методики с предложениями для доработки в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Срок для доработки проекта Методики составляет не более 5 рабочих дней со дня возвращения на доработку проекта Методики Управлением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ому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</w:t>
      </w:r>
      <w:r>
        <w:rPr>
          <w:rFonts w:ascii="Times New Roman" w:hAnsi="Times New Roman"/>
          <w:sz w:val="28"/>
          <w:szCs w:val="28"/>
        </w:rPr>
        <w:t>ому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C4A8C" w:rsidRDefault="005C4A8C" w:rsidP="00BD0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Повторное согласование проект</w:t>
      </w:r>
      <w:r w:rsidR="00BD0C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Методики осуществляется в порядке, предусмотренным пунктом 2.6. настоящего Порядка.</w:t>
      </w:r>
    </w:p>
    <w:p w:rsidR="005C4A8C" w:rsidRPr="004374BD" w:rsidRDefault="005C4A8C" w:rsidP="00BD0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4374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886200">
        <w:rPr>
          <w:rFonts w:ascii="Times New Roman" w:hAnsi="Times New Roman"/>
          <w:sz w:val="28"/>
          <w:szCs w:val="28"/>
        </w:rPr>
        <w:t>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в течение 3 рабочих дней со дня </w:t>
      </w:r>
      <w:r>
        <w:rPr>
          <w:rFonts w:ascii="Times New Roman" w:hAnsi="Times New Roman"/>
          <w:sz w:val="28"/>
          <w:szCs w:val="28"/>
        </w:rPr>
        <w:t xml:space="preserve">согласования проекта Методики с Управлением утверждает Методику </w:t>
      </w:r>
      <w:r w:rsidR="00BD0C0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BD0C0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BD0C0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в течение 3 рабочих дней со дня ее </w:t>
      </w:r>
      <w:r w:rsidRPr="004374BD">
        <w:rPr>
          <w:rFonts w:ascii="Times New Roman" w:hAnsi="Times New Roman"/>
          <w:sz w:val="28"/>
          <w:szCs w:val="28"/>
        </w:rPr>
        <w:t xml:space="preserve">утверждения </w:t>
      </w:r>
      <w:r>
        <w:rPr>
          <w:rFonts w:ascii="Times New Roman" w:hAnsi="Times New Roman"/>
          <w:sz w:val="28"/>
          <w:szCs w:val="28"/>
        </w:rPr>
        <w:t xml:space="preserve"> размещает Методику на сайте администрации</w:t>
      </w:r>
      <w:r w:rsidRPr="00437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</w:t>
      </w:r>
      <w:r w:rsidRPr="004374BD">
        <w:rPr>
          <w:rFonts w:ascii="Times New Roman" w:hAnsi="Times New Roman"/>
          <w:sz w:val="28"/>
          <w:szCs w:val="28"/>
        </w:rPr>
        <w:t>на сайта</w:t>
      </w:r>
      <w:r>
        <w:rPr>
          <w:rFonts w:ascii="Times New Roman" w:hAnsi="Times New Roman"/>
          <w:sz w:val="28"/>
          <w:szCs w:val="28"/>
        </w:rPr>
        <w:t>х подведомственных учреждений</w:t>
      </w:r>
      <w:r w:rsidR="00BD0C0D">
        <w:rPr>
          <w:rFonts w:ascii="Times New Roman" w:hAnsi="Times New Roman"/>
          <w:sz w:val="28"/>
          <w:szCs w:val="28"/>
        </w:rPr>
        <w:t>, предприятий</w:t>
      </w:r>
      <w:r w:rsidRPr="004374BD">
        <w:rPr>
          <w:rFonts w:ascii="Times New Roman" w:hAnsi="Times New Roman"/>
          <w:sz w:val="28"/>
          <w:szCs w:val="28"/>
        </w:rPr>
        <w:t>.</w:t>
      </w:r>
    </w:p>
    <w:p w:rsidR="005C4A8C" w:rsidRDefault="005C4A8C" w:rsidP="00BD0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Внесение изменений в Методику осуществляется в соответствии с пунктами 2.4. – 2.8. настоящего Порядка.</w:t>
      </w:r>
    </w:p>
    <w:p w:rsidR="005C4A8C" w:rsidRPr="004374BD" w:rsidRDefault="005C4A8C" w:rsidP="00BD0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4374BD">
        <w:rPr>
          <w:rFonts w:ascii="Times New Roman" w:hAnsi="Times New Roman"/>
          <w:sz w:val="28"/>
          <w:szCs w:val="28"/>
        </w:rPr>
        <w:t>. Расчет и утверждение размера платы за оказание необходимой и обязательной у</w:t>
      </w:r>
      <w:r>
        <w:rPr>
          <w:rFonts w:ascii="Times New Roman" w:hAnsi="Times New Roman"/>
          <w:sz w:val="28"/>
          <w:szCs w:val="28"/>
        </w:rPr>
        <w:t xml:space="preserve">слуги, оказываемой </w:t>
      </w:r>
      <w:r>
        <w:rPr>
          <w:rFonts w:ascii="Times New Roman" w:hAnsi="Times New Roman"/>
          <w:sz w:val="28"/>
          <w:szCs w:val="28"/>
        </w:rPr>
        <w:tab/>
        <w:t>учреждением</w:t>
      </w:r>
      <w:r w:rsidR="00BD0C0D">
        <w:rPr>
          <w:rFonts w:ascii="Times New Roman" w:hAnsi="Times New Roman"/>
          <w:sz w:val="28"/>
          <w:szCs w:val="28"/>
        </w:rPr>
        <w:t>, предприятием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4BD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- Р</w:t>
      </w:r>
      <w:r w:rsidRPr="004374BD">
        <w:rPr>
          <w:rFonts w:ascii="Times New Roman" w:hAnsi="Times New Roman"/>
          <w:sz w:val="28"/>
          <w:szCs w:val="28"/>
        </w:rPr>
        <w:t>азмер платы), производятся</w:t>
      </w:r>
      <w:r>
        <w:rPr>
          <w:rFonts w:ascii="Times New Roman" w:hAnsi="Times New Roman"/>
          <w:sz w:val="28"/>
          <w:szCs w:val="28"/>
        </w:rPr>
        <w:t xml:space="preserve"> этим учреждением</w:t>
      </w:r>
      <w:r w:rsidR="00BD0C0D">
        <w:rPr>
          <w:rFonts w:ascii="Times New Roman" w:hAnsi="Times New Roman"/>
          <w:sz w:val="28"/>
          <w:szCs w:val="28"/>
        </w:rPr>
        <w:t>, предприятием</w:t>
      </w:r>
      <w:r>
        <w:rPr>
          <w:rFonts w:ascii="Times New Roman" w:hAnsi="Times New Roman"/>
          <w:sz w:val="28"/>
          <w:szCs w:val="28"/>
        </w:rPr>
        <w:t xml:space="preserve"> на основании М</w:t>
      </w:r>
      <w:r w:rsidRPr="004374BD">
        <w:rPr>
          <w:rFonts w:ascii="Times New Roman" w:hAnsi="Times New Roman"/>
          <w:sz w:val="28"/>
          <w:szCs w:val="28"/>
        </w:rPr>
        <w:t xml:space="preserve">етодики, </w:t>
      </w:r>
      <w:r w:rsidR="00BD0C0D">
        <w:rPr>
          <w:rFonts w:ascii="Times New Roman" w:hAnsi="Times New Roman"/>
          <w:sz w:val="28"/>
          <w:szCs w:val="28"/>
        </w:rPr>
        <w:t>утвержденной</w:t>
      </w:r>
      <w:r w:rsidR="00BD0C0D" w:rsidRPr="00BD0C0D">
        <w:rPr>
          <w:rFonts w:ascii="Times New Roman" w:hAnsi="Times New Roman"/>
          <w:sz w:val="28"/>
          <w:szCs w:val="28"/>
        </w:rPr>
        <w:t xml:space="preserve"> </w:t>
      </w:r>
      <w:r w:rsidR="00BD0C0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BD0C0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BD0C0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, по согласованию с </w:t>
      </w:r>
      <w:r w:rsidRPr="00886200">
        <w:rPr>
          <w:rFonts w:ascii="Times New Roman" w:hAnsi="Times New Roman"/>
          <w:sz w:val="28"/>
          <w:szCs w:val="28"/>
        </w:rPr>
        <w:t>отраслевым (функциональным) орган</w:t>
      </w:r>
      <w:r>
        <w:rPr>
          <w:rFonts w:ascii="Times New Roman" w:hAnsi="Times New Roman"/>
          <w:sz w:val="28"/>
          <w:szCs w:val="28"/>
        </w:rPr>
        <w:t xml:space="preserve">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. Срок для согласования </w:t>
      </w:r>
      <w:r>
        <w:rPr>
          <w:rFonts w:ascii="Times New Roman" w:hAnsi="Times New Roman"/>
          <w:sz w:val="28"/>
          <w:szCs w:val="28"/>
        </w:rPr>
        <w:t>расчета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составляет не более 10 рабочих дней со дня получения </w:t>
      </w:r>
      <w:r>
        <w:rPr>
          <w:rFonts w:ascii="Times New Roman" w:hAnsi="Times New Roman"/>
          <w:sz w:val="28"/>
          <w:szCs w:val="28"/>
        </w:rPr>
        <w:t>отраслевым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(функциональным) орган</w:t>
      </w:r>
      <w:r>
        <w:rPr>
          <w:rFonts w:ascii="Times New Roman" w:hAnsi="Times New Roman"/>
          <w:sz w:val="28"/>
          <w:szCs w:val="28"/>
        </w:rPr>
        <w:t xml:space="preserve">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</w:t>
      </w:r>
      <w:r w:rsidRPr="004374BD">
        <w:rPr>
          <w:rFonts w:ascii="Times New Roman" w:hAnsi="Times New Roman"/>
          <w:sz w:val="28"/>
          <w:szCs w:val="28"/>
        </w:rPr>
        <w:t>асчета размера платы.</w:t>
      </w:r>
    </w:p>
    <w:p w:rsidR="005C4A8C" w:rsidRPr="004374BD" w:rsidRDefault="005C4A8C" w:rsidP="00BD0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4374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 несогласия с расчетом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ой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</w:t>
      </w:r>
      <w:r>
        <w:rPr>
          <w:rFonts w:ascii="Times New Roman" w:hAnsi="Times New Roman"/>
          <w:sz w:val="28"/>
          <w:szCs w:val="28"/>
        </w:rPr>
        <w:t>ый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37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 расчет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с предложениями для доработки в </w:t>
      </w:r>
      <w:r>
        <w:rPr>
          <w:rFonts w:ascii="Times New Roman" w:hAnsi="Times New Roman"/>
          <w:sz w:val="28"/>
          <w:szCs w:val="28"/>
        </w:rPr>
        <w:t xml:space="preserve">подведомственное </w:t>
      </w:r>
      <w:r w:rsidRPr="004374BD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реждение</w:t>
      </w:r>
      <w:r w:rsidR="008F0B1B">
        <w:rPr>
          <w:rFonts w:ascii="Times New Roman" w:hAnsi="Times New Roman"/>
          <w:sz w:val="28"/>
          <w:szCs w:val="28"/>
        </w:rPr>
        <w:t>, предприятие</w:t>
      </w:r>
      <w:r>
        <w:rPr>
          <w:rFonts w:ascii="Times New Roman" w:hAnsi="Times New Roman"/>
          <w:sz w:val="28"/>
          <w:szCs w:val="28"/>
        </w:rPr>
        <w:t>, разработавшее расчет Р</w:t>
      </w:r>
      <w:r w:rsidRPr="004374BD">
        <w:rPr>
          <w:rFonts w:ascii="Times New Roman" w:hAnsi="Times New Roman"/>
          <w:sz w:val="28"/>
          <w:szCs w:val="28"/>
        </w:rPr>
        <w:t>азмера пла</w:t>
      </w:r>
      <w:r>
        <w:rPr>
          <w:rFonts w:ascii="Times New Roman" w:hAnsi="Times New Roman"/>
          <w:sz w:val="28"/>
          <w:szCs w:val="28"/>
        </w:rPr>
        <w:t>ты. Срок для доработки расчета Р</w:t>
      </w:r>
      <w:r w:rsidRPr="004374BD">
        <w:rPr>
          <w:rFonts w:ascii="Times New Roman" w:hAnsi="Times New Roman"/>
          <w:sz w:val="28"/>
          <w:szCs w:val="28"/>
        </w:rPr>
        <w:t>азмера платы составляет не более 5 рабочих дней со дня во</w:t>
      </w:r>
      <w:r>
        <w:rPr>
          <w:rFonts w:ascii="Times New Roman" w:hAnsi="Times New Roman"/>
          <w:sz w:val="28"/>
          <w:szCs w:val="28"/>
        </w:rPr>
        <w:t>звращения на доработку расчета Р</w:t>
      </w:r>
      <w:r w:rsidRPr="004374BD">
        <w:rPr>
          <w:rFonts w:ascii="Times New Roman" w:hAnsi="Times New Roman"/>
          <w:sz w:val="28"/>
          <w:szCs w:val="28"/>
        </w:rPr>
        <w:t>азмера платы.</w:t>
      </w:r>
    </w:p>
    <w:p w:rsidR="005C4A8C" w:rsidRPr="004374BD" w:rsidRDefault="005C4A8C" w:rsidP="008F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4374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Повторное согласование расчета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осуществляется в порядке, предусмотренном </w:t>
      </w:r>
      <w:hyperlink r:id="rId13" w:history="1">
        <w:r w:rsidRPr="00C55D31">
          <w:rPr>
            <w:rFonts w:ascii="Times New Roman" w:hAnsi="Times New Roman"/>
            <w:color w:val="000000" w:themeColor="text1"/>
            <w:sz w:val="28"/>
            <w:szCs w:val="28"/>
          </w:rPr>
          <w:t>пункт</w:t>
        </w:r>
        <w:r w:rsidR="008F0B1B">
          <w:rPr>
            <w:rFonts w:ascii="Times New Roman" w:hAnsi="Times New Roman"/>
            <w:color w:val="000000" w:themeColor="text1"/>
            <w:sz w:val="28"/>
            <w:szCs w:val="28"/>
          </w:rPr>
          <w:t>ом</w:t>
        </w:r>
        <w:r w:rsidRPr="00C55D31">
          <w:rPr>
            <w:rFonts w:ascii="Times New Roman" w:hAnsi="Times New Roman"/>
            <w:color w:val="000000" w:themeColor="text1"/>
            <w:sz w:val="28"/>
            <w:szCs w:val="28"/>
          </w:rPr>
          <w:t xml:space="preserve"> 2.</w:t>
        </w:r>
      </w:hyperlink>
      <w:r w:rsidR="008F0B1B">
        <w:rPr>
          <w:rFonts w:ascii="Times New Roman" w:hAnsi="Times New Roman"/>
          <w:sz w:val="28"/>
          <w:szCs w:val="28"/>
        </w:rPr>
        <w:t>10</w:t>
      </w:r>
      <w:r w:rsidRPr="00C55D31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8F0B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C55D31">
          <w:rPr>
            <w:rFonts w:ascii="Times New Roman" w:hAnsi="Times New Roman"/>
            <w:color w:val="000000" w:themeColor="text1"/>
            <w:sz w:val="28"/>
            <w:szCs w:val="28"/>
          </w:rPr>
          <w:t>2.</w:t>
        </w:r>
      </w:hyperlink>
      <w:r w:rsidRPr="00C55D31">
        <w:rPr>
          <w:rFonts w:ascii="Times New Roman" w:hAnsi="Times New Roman"/>
          <w:sz w:val="28"/>
          <w:szCs w:val="28"/>
        </w:rPr>
        <w:t>1</w:t>
      </w:r>
      <w:r w:rsidR="008F0B1B">
        <w:rPr>
          <w:rFonts w:ascii="Times New Roman" w:hAnsi="Times New Roman"/>
          <w:sz w:val="28"/>
          <w:szCs w:val="28"/>
        </w:rPr>
        <w:t>1</w:t>
      </w:r>
      <w:r>
        <w:t>.</w:t>
      </w:r>
      <w:r w:rsidRPr="00CE6C16">
        <w:rPr>
          <w:rFonts w:ascii="Times New Roman" w:hAnsi="Times New Roman"/>
          <w:sz w:val="28"/>
          <w:szCs w:val="28"/>
        </w:rPr>
        <w:t xml:space="preserve"> </w:t>
      </w:r>
      <w:r w:rsidRPr="004374BD">
        <w:rPr>
          <w:rFonts w:ascii="Times New Roman" w:hAnsi="Times New Roman"/>
          <w:sz w:val="28"/>
          <w:szCs w:val="28"/>
        </w:rPr>
        <w:t>настоящего Порядка.</w:t>
      </w:r>
    </w:p>
    <w:p w:rsidR="005C4A8C" w:rsidRPr="004374BD" w:rsidRDefault="005C4A8C" w:rsidP="008F0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4374BD">
        <w:rPr>
          <w:rFonts w:ascii="Times New Roman" w:hAnsi="Times New Roman"/>
          <w:sz w:val="28"/>
          <w:szCs w:val="28"/>
        </w:rPr>
        <w:t>. Учреждение</w:t>
      </w:r>
      <w:r w:rsidR="008F0B1B">
        <w:rPr>
          <w:rFonts w:ascii="Times New Roman" w:hAnsi="Times New Roman"/>
          <w:sz w:val="28"/>
          <w:szCs w:val="28"/>
        </w:rPr>
        <w:t>, предприятие</w:t>
      </w:r>
      <w:r w:rsidRPr="004374BD">
        <w:rPr>
          <w:rFonts w:ascii="Times New Roman" w:hAnsi="Times New Roman"/>
          <w:sz w:val="28"/>
          <w:szCs w:val="28"/>
        </w:rPr>
        <w:t xml:space="preserve"> в течение 5 рабочих дней со дня согласовани</w:t>
      </w:r>
      <w:r>
        <w:rPr>
          <w:rFonts w:ascii="Times New Roman" w:hAnsi="Times New Roman"/>
          <w:sz w:val="28"/>
          <w:szCs w:val="28"/>
        </w:rPr>
        <w:t>я расчета Р</w:t>
      </w:r>
      <w:r w:rsidRPr="004374BD">
        <w:rPr>
          <w:rFonts w:ascii="Times New Roman" w:hAnsi="Times New Roman"/>
          <w:sz w:val="28"/>
          <w:szCs w:val="28"/>
        </w:rPr>
        <w:t xml:space="preserve">азмера платы с </w:t>
      </w:r>
      <w:r w:rsidRPr="00886200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ым</w:t>
      </w:r>
      <w:r w:rsidRPr="00886200">
        <w:rPr>
          <w:rFonts w:ascii="Times New Roman" w:hAnsi="Times New Roman"/>
          <w:sz w:val="28"/>
          <w:szCs w:val="28"/>
        </w:rPr>
        <w:t xml:space="preserve"> (функциональн</w:t>
      </w:r>
      <w:r>
        <w:rPr>
          <w:rFonts w:ascii="Times New Roman" w:hAnsi="Times New Roman"/>
          <w:sz w:val="28"/>
          <w:szCs w:val="28"/>
        </w:rPr>
        <w:t>ым</w:t>
      </w:r>
      <w:r w:rsidRPr="00886200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 xml:space="preserve">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утверждает Р</w:t>
      </w:r>
      <w:r w:rsidRPr="004374BD">
        <w:rPr>
          <w:rFonts w:ascii="Times New Roman" w:hAnsi="Times New Roman"/>
          <w:sz w:val="28"/>
          <w:szCs w:val="28"/>
        </w:rPr>
        <w:t>азмер платы.</w:t>
      </w:r>
    </w:p>
    <w:p w:rsidR="005C4A8C" w:rsidRPr="00294BD3" w:rsidRDefault="005C4A8C" w:rsidP="008F0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4B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1. Информация о Р</w:t>
      </w:r>
      <w:r w:rsidRPr="004374BD">
        <w:rPr>
          <w:rFonts w:ascii="Times New Roman" w:hAnsi="Times New Roman"/>
          <w:sz w:val="28"/>
          <w:szCs w:val="28"/>
        </w:rPr>
        <w:t>азмере платы размещается в течение 3 рабочих дней со дня ее утверждения на сайте учреждения</w:t>
      </w:r>
      <w:r>
        <w:rPr>
          <w:rFonts w:ascii="Times New Roman" w:hAnsi="Times New Roman"/>
          <w:sz w:val="28"/>
          <w:szCs w:val="28"/>
        </w:rPr>
        <w:t>,</w:t>
      </w:r>
      <w:r w:rsidR="008F0B1B">
        <w:rPr>
          <w:rFonts w:ascii="Times New Roman" w:hAnsi="Times New Roman"/>
          <w:sz w:val="28"/>
          <w:szCs w:val="28"/>
        </w:rPr>
        <w:t xml:space="preserve"> 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4BD">
        <w:rPr>
          <w:rFonts w:ascii="Times New Roman" w:hAnsi="Times New Roman"/>
          <w:sz w:val="28"/>
          <w:szCs w:val="28"/>
        </w:rPr>
        <w:t>в помещениях, занимаемых указанными учреждениями,</w:t>
      </w:r>
      <w:r w:rsidR="008F0B1B">
        <w:rPr>
          <w:rFonts w:ascii="Times New Roman" w:hAnsi="Times New Roman"/>
          <w:sz w:val="28"/>
          <w:szCs w:val="28"/>
        </w:rPr>
        <w:t xml:space="preserve"> предприятиями,</w:t>
      </w:r>
      <w:r w:rsidRPr="004374BD">
        <w:rPr>
          <w:rFonts w:ascii="Times New Roman" w:hAnsi="Times New Roman"/>
          <w:sz w:val="28"/>
          <w:szCs w:val="28"/>
        </w:rPr>
        <w:t xml:space="preserve"> в иных отведенных для этих целей местах</w:t>
      </w:r>
      <w:r>
        <w:rPr>
          <w:rFonts w:cs="Calibri"/>
        </w:rPr>
        <w:t>.</w:t>
      </w:r>
      <w:r w:rsidR="00B55E33" w:rsidRPr="00294BD3">
        <w:rPr>
          <w:rFonts w:ascii="Times New Roman" w:hAnsi="Times New Roman"/>
          <w:sz w:val="28"/>
          <w:szCs w:val="28"/>
        </w:rPr>
        <w:t xml:space="preserve"> </w:t>
      </w:r>
    </w:p>
    <w:p w:rsidR="005C4A8C" w:rsidRDefault="005C4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4A8C" w:rsidSect="005C4A8C">
      <w:pgSz w:w="11906" w:h="16838"/>
      <w:pgMar w:top="1134" w:right="567" w:bottom="1134" w:left="1418" w:header="227" w:footer="22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F4" w:rsidRDefault="00AC20F4" w:rsidP="00C22025">
      <w:pPr>
        <w:spacing w:after="0" w:line="240" w:lineRule="auto"/>
      </w:pPr>
      <w:r>
        <w:separator/>
      </w:r>
    </w:p>
  </w:endnote>
  <w:endnote w:type="continuationSeparator" w:id="0">
    <w:p w:rsidR="00AC20F4" w:rsidRDefault="00AC20F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F4" w:rsidRDefault="00AC20F4" w:rsidP="00C22025">
      <w:pPr>
        <w:spacing w:after="0" w:line="240" w:lineRule="auto"/>
      </w:pPr>
      <w:r>
        <w:separator/>
      </w:r>
    </w:p>
  </w:footnote>
  <w:footnote w:type="continuationSeparator" w:id="0">
    <w:p w:rsidR="00AC20F4" w:rsidRDefault="00AC20F4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8D5"/>
    <w:multiLevelType w:val="multilevel"/>
    <w:tmpl w:val="EBE42B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4B3723"/>
    <w:multiLevelType w:val="multilevel"/>
    <w:tmpl w:val="BAC00B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8F7A31"/>
    <w:rsid w:val="000013CF"/>
    <w:rsid w:val="00002DF4"/>
    <w:rsid w:val="00013CAB"/>
    <w:rsid w:val="000150B7"/>
    <w:rsid w:val="000232F0"/>
    <w:rsid w:val="00027713"/>
    <w:rsid w:val="00040043"/>
    <w:rsid w:val="00092E8A"/>
    <w:rsid w:val="00094701"/>
    <w:rsid w:val="000A43B4"/>
    <w:rsid w:val="000A5C82"/>
    <w:rsid w:val="000C0856"/>
    <w:rsid w:val="000C11A4"/>
    <w:rsid w:val="000D2135"/>
    <w:rsid w:val="000D714A"/>
    <w:rsid w:val="000E1ABE"/>
    <w:rsid w:val="000F2C6F"/>
    <w:rsid w:val="000F7EBC"/>
    <w:rsid w:val="00107B14"/>
    <w:rsid w:val="00113AC2"/>
    <w:rsid w:val="00122780"/>
    <w:rsid w:val="00140A3C"/>
    <w:rsid w:val="00140B00"/>
    <w:rsid w:val="00141A53"/>
    <w:rsid w:val="001559FC"/>
    <w:rsid w:val="0017570C"/>
    <w:rsid w:val="001B27BF"/>
    <w:rsid w:val="001C08FB"/>
    <w:rsid w:val="002025A2"/>
    <w:rsid w:val="00207082"/>
    <w:rsid w:val="00215C59"/>
    <w:rsid w:val="002346F1"/>
    <w:rsid w:val="00235D60"/>
    <w:rsid w:val="00247B72"/>
    <w:rsid w:val="00265BA9"/>
    <w:rsid w:val="00294BD3"/>
    <w:rsid w:val="002A096D"/>
    <w:rsid w:val="002A2ADE"/>
    <w:rsid w:val="002B59F5"/>
    <w:rsid w:val="002C5CEA"/>
    <w:rsid w:val="002D4C3E"/>
    <w:rsid w:val="002E66AF"/>
    <w:rsid w:val="00306718"/>
    <w:rsid w:val="003141E8"/>
    <w:rsid w:val="00320777"/>
    <w:rsid w:val="00322D3D"/>
    <w:rsid w:val="003246A2"/>
    <w:rsid w:val="003360D4"/>
    <w:rsid w:val="00336A2A"/>
    <w:rsid w:val="00366CA1"/>
    <w:rsid w:val="00385821"/>
    <w:rsid w:val="00393F17"/>
    <w:rsid w:val="00395FE2"/>
    <w:rsid w:val="003A0F98"/>
    <w:rsid w:val="003A2D90"/>
    <w:rsid w:val="003B0E5D"/>
    <w:rsid w:val="003E09EF"/>
    <w:rsid w:val="003F25AC"/>
    <w:rsid w:val="0040295A"/>
    <w:rsid w:val="004037B9"/>
    <w:rsid w:val="0042232A"/>
    <w:rsid w:val="00425B8D"/>
    <w:rsid w:val="004374BD"/>
    <w:rsid w:val="00437BA4"/>
    <w:rsid w:val="00441982"/>
    <w:rsid w:val="0045168D"/>
    <w:rsid w:val="004544B3"/>
    <w:rsid w:val="00456B84"/>
    <w:rsid w:val="0045714E"/>
    <w:rsid w:val="00461F16"/>
    <w:rsid w:val="00486F9E"/>
    <w:rsid w:val="004902F9"/>
    <w:rsid w:val="004D45DC"/>
    <w:rsid w:val="005004B5"/>
    <w:rsid w:val="00500EC4"/>
    <w:rsid w:val="005129CE"/>
    <w:rsid w:val="00521EE7"/>
    <w:rsid w:val="00522022"/>
    <w:rsid w:val="00525F8B"/>
    <w:rsid w:val="00527AF9"/>
    <w:rsid w:val="0054149A"/>
    <w:rsid w:val="00544C6A"/>
    <w:rsid w:val="00545A75"/>
    <w:rsid w:val="005535D6"/>
    <w:rsid w:val="00556386"/>
    <w:rsid w:val="00560D30"/>
    <w:rsid w:val="00562064"/>
    <w:rsid w:val="00583DD3"/>
    <w:rsid w:val="005C4809"/>
    <w:rsid w:val="005C4A8C"/>
    <w:rsid w:val="005C6A7E"/>
    <w:rsid w:val="005D35AC"/>
    <w:rsid w:val="005D762E"/>
    <w:rsid w:val="005E04B8"/>
    <w:rsid w:val="005E0763"/>
    <w:rsid w:val="005F0CD4"/>
    <w:rsid w:val="005F5EA5"/>
    <w:rsid w:val="00605F8A"/>
    <w:rsid w:val="00620311"/>
    <w:rsid w:val="00633C2A"/>
    <w:rsid w:val="006366F8"/>
    <w:rsid w:val="00642171"/>
    <w:rsid w:val="00661DF3"/>
    <w:rsid w:val="006756D5"/>
    <w:rsid w:val="006861B7"/>
    <w:rsid w:val="006871FC"/>
    <w:rsid w:val="00692D25"/>
    <w:rsid w:val="00702F08"/>
    <w:rsid w:val="007049F0"/>
    <w:rsid w:val="00713C22"/>
    <w:rsid w:val="00720CB2"/>
    <w:rsid w:val="00724CBE"/>
    <w:rsid w:val="007316A3"/>
    <w:rsid w:val="007326C3"/>
    <w:rsid w:val="00734842"/>
    <w:rsid w:val="00744295"/>
    <w:rsid w:val="00750374"/>
    <w:rsid w:val="007602E9"/>
    <w:rsid w:val="0076246B"/>
    <w:rsid w:val="0077031F"/>
    <w:rsid w:val="007714C3"/>
    <w:rsid w:val="00774836"/>
    <w:rsid w:val="00781B98"/>
    <w:rsid w:val="007832CC"/>
    <w:rsid w:val="00786EF4"/>
    <w:rsid w:val="007A065E"/>
    <w:rsid w:val="007D06F3"/>
    <w:rsid w:val="007F6BCA"/>
    <w:rsid w:val="008435E7"/>
    <w:rsid w:val="00847CF8"/>
    <w:rsid w:val="00847DA3"/>
    <w:rsid w:val="00852543"/>
    <w:rsid w:val="00865F76"/>
    <w:rsid w:val="00877F80"/>
    <w:rsid w:val="00884AF7"/>
    <w:rsid w:val="00886200"/>
    <w:rsid w:val="0089578D"/>
    <w:rsid w:val="008A443D"/>
    <w:rsid w:val="008B5D27"/>
    <w:rsid w:val="008C012B"/>
    <w:rsid w:val="008E6FD1"/>
    <w:rsid w:val="008F0B1B"/>
    <w:rsid w:val="008F7A31"/>
    <w:rsid w:val="00901586"/>
    <w:rsid w:val="00915454"/>
    <w:rsid w:val="00922C5E"/>
    <w:rsid w:val="00925C58"/>
    <w:rsid w:val="00927592"/>
    <w:rsid w:val="00932FE6"/>
    <w:rsid w:val="009432B4"/>
    <w:rsid w:val="00952ADE"/>
    <w:rsid w:val="00965DCA"/>
    <w:rsid w:val="00966D97"/>
    <w:rsid w:val="00977768"/>
    <w:rsid w:val="009B26C0"/>
    <w:rsid w:val="009C7401"/>
    <w:rsid w:val="009D4C17"/>
    <w:rsid w:val="009E3050"/>
    <w:rsid w:val="009E59BA"/>
    <w:rsid w:val="009E60E2"/>
    <w:rsid w:val="009F47B3"/>
    <w:rsid w:val="009F5B35"/>
    <w:rsid w:val="00A00875"/>
    <w:rsid w:val="00A122D2"/>
    <w:rsid w:val="00A30AE8"/>
    <w:rsid w:val="00A40B7C"/>
    <w:rsid w:val="00A60106"/>
    <w:rsid w:val="00A62175"/>
    <w:rsid w:val="00A71BB0"/>
    <w:rsid w:val="00A74FA0"/>
    <w:rsid w:val="00AB217F"/>
    <w:rsid w:val="00AC20F4"/>
    <w:rsid w:val="00AF1141"/>
    <w:rsid w:val="00AF416E"/>
    <w:rsid w:val="00AF588B"/>
    <w:rsid w:val="00B01F5F"/>
    <w:rsid w:val="00B10B7B"/>
    <w:rsid w:val="00B13281"/>
    <w:rsid w:val="00B20C35"/>
    <w:rsid w:val="00B27F5B"/>
    <w:rsid w:val="00B30598"/>
    <w:rsid w:val="00B31344"/>
    <w:rsid w:val="00B34380"/>
    <w:rsid w:val="00B473CD"/>
    <w:rsid w:val="00B55E33"/>
    <w:rsid w:val="00B62BF5"/>
    <w:rsid w:val="00B64FA8"/>
    <w:rsid w:val="00B733E6"/>
    <w:rsid w:val="00B84292"/>
    <w:rsid w:val="00B84FA2"/>
    <w:rsid w:val="00BA09BF"/>
    <w:rsid w:val="00BA10A9"/>
    <w:rsid w:val="00BB5599"/>
    <w:rsid w:val="00BD0C0D"/>
    <w:rsid w:val="00BE342A"/>
    <w:rsid w:val="00BF3189"/>
    <w:rsid w:val="00C059DE"/>
    <w:rsid w:val="00C11DE0"/>
    <w:rsid w:val="00C21D65"/>
    <w:rsid w:val="00C22025"/>
    <w:rsid w:val="00C25A69"/>
    <w:rsid w:val="00C34DF7"/>
    <w:rsid w:val="00C4524C"/>
    <w:rsid w:val="00C53D89"/>
    <w:rsid w:val="00C55D31"/>
    <w:rsid w:val="00C75882"/>
    <w:rsid w:val="00C84F7D"/>
    <w:rsid w:val="00C870F0"/>
    <w:rsid w:val="00CA08B5"/>
    <w:rsid w:val="00CA14FA"/>
    <w:rsid w:val="00CB30D5"/>
    <w:rsid w:val="00CB4D96"/>
    <w:rsid w:val="00CE6485"/>
    <w:rsid w:val="00CE6C16"/>
    <w:rsid w:val="00CF248D"/>
    <w:rsid w:val="00D008F3"/>
    <w:rsid w:val="00D010E6"/>
    <w:rsid w:val="00D01AFF"/>
    <w:rsid w:val="00D26B1B"/>
    <w:rsid w:val="00D35C08"/>
    <w:rsid w:val="00D431BE"/>
    <w:rsid w:val="00D521FB"/>
    <w:rsid w:val="00D54728"/>
    <w:rsid w:val="00D655A6"/>
    <w:rsid w:val="00D854E4"/>
    <w:rsid w:val="00D86BAE"/>
    <w:rsid w:val="00D96FA8"/>
    <w:rsid w:val="00DD0BFC"/>
    <w:rsid w:val="00DE0D2B"/>
    <w:rsid w:val="00DE2CDD"/>
    <w:rsid w:val="00E221A3"/>
    <w:rsid w:val="00E3513D"/>
    <w:rsid w:val="00E61392"/>
    <w:rsid w:val="00E64D02"/>
    <w:rsid w:val="00E708C4"/>
    <w:rsid w:val="00E71F7A"/>
    <w:rsid w:val="00E7583D"/>
    <w:rsid w:val="00E82F71"/>
    <w:rsid w:val="00E86E0C"/>
    <w:rsid w:val="00E93DF6"/>
    <w:rsid w:val="00E94BEE"/>
    <w:rsid w:val="00E97B5D"/>
    <w:rsid w:val="00EB06C6"/>
    <w:rsid w:val="00EB3844"/>
    <w:rsid w:val="00EB5B89"/>
    <w:rsid w:val="00EB7596"/>
    <w:rsid w:val="00EE4C40"/>
    <w:rsid w:val="00EF5808"/>
    <w:rsid w:val="00F142B5"/>
    <w:rsid w:val="00F25C99"/>
    <w:rsid w:val="00F40877"/>
    <w:rsid w:val="00F71A94"/>
    <w:rsid w:val="00F7605E"/>
    <w:rsid w:val="00FA6FF9"/>
    <w:rsid w:val="00FB1441"/>
    <w:rsid w:val="00FB1F22"/>
    <w:rsid w:val="00FD3EA2"/>
    <w:rsid w:val="00FD799A"/>
    <w:rsid w:val="00FE237C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B5B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A065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50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"/>
    <w:rsid w:val="00D655A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D655A6"/>
    <w:pPr>
      <w:widowControl w:val="0"/>
      <w:shd w:val="clear" w:color="auto" w:fill="FFFFFF"/>
      <w:spacing w:before="420" w:after="0" w:line="278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Normal">
    <w:name w:val="ConsPlusNormal"/>
    <w:rsid w:val="00D655A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B51800413A52546D905E75A4F21E450857BD07025CE6FBE13946D5B72456ECC22F1D04C90A8C21C3BE5A12f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951084E0EE210B285F70FF389C05ECAB2DC072A7D2203A021E0F4DF764D9DE3D54EB7413N6H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951084E0EE210B285F70FF389C05ECAB2DC072A7D2203A021E0F4DF764D9DE3D54EB7413N6H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951084E0EE210B285F70FF389C05ECAB2DC072A7D2203A021E0F4DF764D9DE3D54EB751AN6H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951084E0EE210B285F70FF389C05ECAB2DC072A7D2203A021E0F4DF764D9DE3D54EB7517N6H3G" TargetMode="External"/><Relationship Id="rId14" Type="http://schemas.openxmlformats.org/officeDocument/2006/relationships/hyperlink" Target="consultantplus://offline/ref=66B51800413A52546D905E75A4F21E450857BD07025CE6FBE13946D5B72456ECC22F1D04C90A8C21C3BE5A12f5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%20&#1051;%20&#1040;%20&#1053;%20&#1050;%20&#1048;\&#1041;&#1083;&#1072;&#1085;&#1082;&#1080;%202010\&#1041;%20&#1051;%20&#1040;%20&#1053;%20&#1050;%20&#1048;\&#1056;&#1045;&#1064;&#1045;&#1053;&#1048;&#1045;%20&#1047;&#1045;&#1052;&#1057;&#1050;&#1054;&#1043;&#1054;%20&#1057;&#1054;&#1041;&#1056;&#1040;&#1053;&#1048;&#1071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2ED2-83FD-4352-88D9-561B1C30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- 2010</Template>
  <TotalTime>131</TotalTime>
  <Pages>11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Adm_zak</cp:lastModifiedBy>
  <cp:revision>6</cp:revision>
  <cp:lastPrinted>2016-06-23T09:28:00Z</cp:lastPrinted>
  <dcterms:created xsi:type="dcterms:W3CDTF">2016-05-31T02:43:00Z</dcterms:created>
  <dcterms:modified xsi:type="dcterms:W3CDTF">2016-06-23T09:28:00Z</dcterms:modified>
</cp:coreProperties>
</file>