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2" w:rsidRPr="00B26AF8" w:rsidRDefault="00FB00C2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3D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4.5pt;height:67.5pt;visibility:visible">
            <v:imagedata r:id="rId7" o:title="" cropbottom="15830f"/>
          </v:shape>
        </w:pict>
      </w:r>
    </w:p>
    <w:p w:rsidR="00FB00C2" w:rsidRPr="00B26AF8" w:rsidRDefault="00FB00C2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FB00C2" w:rsidRPr="00B26AF8" w:rsidRDefault="00FB00C2" w:rsidP="00B26AF8">
      <w:pPr>
        <w:pStyle w:val="Heading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FB00C2" w:rsidRDefault="00FB00C2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FB00C2" w:rsidRPr="00B26AF8" w:rsidRDefault="00FB00C2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00C2" w:rsidRPr="00B26AF8" w:rsidRDefault="00FB00C2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FB00C2" w:rsidRPr="00B26AF8" w:rsidRDefault="00FB00C2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Pr="00B26AF8" w:rsidRDefault="00FB00C2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26AF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26AF8">
        <w:rPr>
          <w:rFonts w:ascii="Times New Roman" w:hAnsi="Times New Roman"/>
          <w:b/>
          <w:sz w:val="28"/>
          <w:szCs w:val="28"/>
        </w:rPr>
        <w:t xml:space="preserve"> </w:t>
      </w: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26AF8">
        <w:rPr>
          <w:rFonts w:ascii="Times New Roman" w:hAnsi="Times New Roman"/>
          <w:b/>
          <w:sz w:val="28"/>
          <w:szCs w:val="28"/>
        </w:rPr>
        <w:t xml:space="preserve">порядке подготовки и внесения </w:t>
      </w: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проектов нормативных правовых </w:t>
      </w: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актов на рассмотрение Земского собрания </w:t>
      </w: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FB00C2" w:rsidRDefault="00FB00C2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и об организации контроля за их исполнением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FB00C2" w:rsidRDefault="00FB00C2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FB00C2" w:rsidRDefault="00FB00C2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FB00C2" w:rsidRPr="00B26AF8" w:rsidRDefault="00FB00C2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71</w:t>
      </w:r>
    </w:p>
    <w:p w:rsidR="00FB00C2" w:rsidRDefault="00FB00C2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Pr="00B26AF8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Pr="000C3BE7" w:rsidRDefault="00FB00C2" w:rsidP="0095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B26AF8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Пермского края от 02 марта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390-ПК «О порядке организации и ведения Регистра муниципальных нормативных правовых актов Пермского края», Указом Губернатора Пермского края от 29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39 «Об утверждении Порядка проведения проверок полноты, достоверности и своевременности предоставленных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края», Уставом Краснокамского муниципального района</w:t>
      </w:r>
    </w:p>
    <w:p w:rsidR="00FB00C2" w:rsidRPr="00B26AF8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Земское собрание Краснокамского муниципального района РЕШАЕТ:</w:t>
      </w:r>
    </w:p>
    <w:p w:rsidR="00FB00C2" w:rsidRDefault="00FB00C2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исполнением, утвержденное решением Земского собрания Краснокамского муниципального района от 27.05.2010 № 71 (в редакции решения Земского собрания Краснокамского муниципального района от 28.09.2011 № 103), следующие изменения:</w:t>
      </w:r>
    </w:p>
    <w:p w:rsidR="00FB00C2" w:rsidRDefault="00FB00C2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Раздел 1 дополнить пунктом 1.6. следующего содержания:</w:t>
      </w:r>
    </w:p>
    <w:p w:rsidR="00FB00C2" w:rsidRDefault="00FB00C2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«1.6. В настоящем Положении термины «нормативный правовой акт», «правовой акт», «решение» применяются в одном значении.»; </w:t>
      </w:r>
    </w:p>
    <w:p w:rsidR="00FB00C2" w:rsidRDefault="00FB00C2" w:rsidP="00E6100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2.1. раздела 2 слово «полугодовых» заменить словом «годовых»;</w:t>
      </w:r>
    </w:p>
    <w:p w:rsidR="00FB00C2" w:rsidRDefault="00FB00C2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Пункт 2.2. раздела 2 после третьего абзаца добавить абзацем следующего содержания: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председатель Контрольно-счетной палаты Краснокамского муниципального района;»;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В пункте 3.1. раздела 3 первое предложение дополнить словами «не позднее 10 дней до начала заседаний постоянных депутатских комиссий»;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3.1. раздела 3 абзац г) изложить в следующей редакции: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 лист согласования с замечаниями и предложениями, оформленными на отдельном листе бумаги форма А4 в печатном виде, должностных лиц Администрации, а именно: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 органа Администрации, подготовившего проект;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финансового управления Администрации;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заместителей главы Краснокамского муниципального района – главы Администрации; 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управляющего делами Администрации;  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заведующего юридическим отделом Администрации;»;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3.1. раздела 3 дополнить подпунктом е) следующего содержания: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«е) заключение Контрольно-счетной палаты Краснокамского муниципального района по следующим вопросам: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утверждении, внесении изменений в бюджет Краснокамского муниципального района;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программ социально-экономического развития Краснокамского муниципального района;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порядка управления муниципальным имуществом;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случаях, предусматривающих расходы за счет бюджета Краснокамского муниципального района;»;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3.6. раздела 3 изложить в следующей редакции: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 Проекты решений Земского собрания разрабатываются и оформляются в соответствии с основными требованиями к текстам проектов решений Земского собрания (прилагаются).»;</w:t>
      </w:r>
    </w:p>
    <w:p w:rsidR="00FB00C2" w:rsidRDefault="00FB00C2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пункте 6.5. раздела 6 исключить слово «и граждан».</w:t>
      </w:r>
    </w:p>
    <w:p w:rsidR="00FB00C2" w:rsidRDefault="00FB00C2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FB00C2" w:rsidRPr="00B26AF8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 Хасанов).</w:t>
      </w: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B00C2" w:rsidRDefault="00FB00C2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                       И.Ю.Малых</w:t>
      </w:r>
    </w:p>
    <w:p w:rsidR="00FB00C2" w:rsidRDefault="00FB00C2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00.00.2013 № 00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подготовки и внесения 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на рассмотрение 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 организации контроля за их исполнением</w:t>
      </w: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0C2" w:rsidRDefault="00FB00C2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0C2" w:rsidRDefault="00FB00C2" w:rsidP="00A37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0C2" w:rsidRDefault="00FB00C2" w:rsidP="00A3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539">
        <w:rPr>
          <w:rFonts w:ascii="Times New Roman" w:hAnsi="Times New Roman"/>
          <w:b/>
          <w:sz w:val="28"/>
          <w:szCs w:val="28"/>
        </w:rPr>
        <w:t>Основные требования к текстам проектов решений Земского собрания Краснокамского муниципального района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Проекты решений Земского собрания Краснокамского муниципального района оформляются на бумажном носителе форма А4.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Текст решения набирается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шрифта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размером 14 через одинарный межстрочный интервал.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Каждый напечатанный лист решения должен иметь поля не менее: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8"/>
            <w:szCs w:val="28"/>
          </w:rPr>
          <w:t>25 мм</w:t>
        </w:r>
      </w:smartTag>
      <w:r>
        <w:rPr>
          <w:rFonts w:ascii="Times New Roman" w:hAnsi="Times New Roman"/>
          <w:sz w:val="28"/>
          <w:szCs w:val="28"/>
        </w:rPr>
        <w:t xml:space="preserve"> – левое;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  <w:szCs w:val="28"/>
          </w:rPr>
          <w:t>10 мм</w:t>
        </w:r>
      </w:smartTag>
      <w:r>
        <w:rPr>
          <w:rFonts w:ascii="Times New Roman" w:hAnsi="Times New Roman"/>
          <w:sz w:val="28"/>
          <w:szCs w:val="28"/>
        </w:rPr>
        <w:t xml:space="preserve"> – правое;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 – верхнее;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 – нижнее.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Заголовок решения размещается ниже реквизита «дата документа» сразу от левого поля; излагается в краткой форме, четко отражает содержание документа, формулируется в виде ответа на вопрос «о чем?» («о ком?»).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Заголовок решения о внесении изменений в раннее принятое решение оформляется следующим образом: «О внесении изменений в (далее указывается дата, регистрационный номер и название решения)».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Содержательная часть решения Земского собрания отделяется от его наименования </w:t>
      </w:r>
      <w:r w:rsidRPr="00F10B01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межстрочным интервалом, печатается от левой границы текстового поля, выравнивается по левой и правой границам текстового поля. Каждый абзац начинается с «красной строки» на расстоянии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8"/>
            <w:szCs w:val="28"/>
          </w:rPr>
          <w:t>1,25 см</w:t>
        </w:r>
      </w:smartTag>
      <w:r>
        <w:rPr>
          <w:rFonts w:ascii="Times New Roman" w:hAnsi="Times New Roman"/>
          <w:sz w:val="28"/>
          <w:szCs w:val="28"/>
        </w:rPr>
        <w:t xml:space="preserve"> от левой границы текстового поля.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Содержательная часть решения состоит из двух частей: констатирующей (преамбула) и резолютивной. Положения нормативного характера в преамбулу не включаются.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Преамбула решения завершается словами «Земское собрание Краснокамского муниципального района РЕШАЕТ» и двоеточием и печатается с новой строки. Слово «РЕШАЕТ» печатается прописными буквами. Ниже, на следующей строке, оформляется резолютивная часть решения.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резолютивной части решения предписания оформляются в виде пунктов и подпунктов, которые нумеруются арабскими цифрами с точкой либо с правой скобкой (для подпунктов).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Пункты решения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Резолютивная часть текста проекта решения должна содержать: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предписываемые действия (в повелительной форме);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Уставом Краснокамского муниципального района);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указание о сроке вступления решения в силу (при необходимости);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указание о депутатской комиссии, на которую возложен контроль за выполнением решения.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окончании содержательной части решения через </w:t>
      </w:r>
      <w:r w:rsidRPr="00F10B01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межстрочных интервала размещается подпись главы Краснокамского муниципального района – главы администрации Краснокамского муниципального района и подпись председателя Земского собрания Краснокамского муниципального района и оформляется следующим образом:</w:t>
      </w: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И.О.Фамилия                                                  И.О.Фамилия</w:t>
      </w: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 ненормативного характера подписывается только председателем Земского собрания Краснокамского муниципального района.</w:t>
      </w:r>
    </w:p>
    <w:p w:rsidR="00FB00C2" w:rsidRDefault="00FB00C2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Если в проекте решения приводятся таблицы, графики, то они должны оформляться в виде приложений.</w:t>
      </w:r>
    </w:p>
    <w:p w:rsidR="00FB00C2" w:rsidRDefault="00FB00C2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FB00C2" w:rsidRDefault="00FB00C2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наличии нескольких приложений их нумеруют. Знак номера (№) перед порядковыми номерами приложений не ставится.</w:t>
      </w:r>
    </w:p>
    <w:p w:rsidR="00FB00C2" w:rsidRDefault="00FB00C2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приложений производится отдельно от нумерации страниц текста проекта решения.</w:t>
      </w:r>
    </w:p>
    <w:p w:rsidR="00FB00C2" w:rsidRDefault="00FB00C2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приложений должно соответствовать названию, приведенному в тексте решения.</w:t>
      </w:r>
    </w:p>
    <w:p w:rsidR="00FB00C2" w:rsidRDefault="00FB00C2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 проекту решения Земского собрания обязательно прилагается пояснительная записка, подписанная субъектом правотворческой инициативы или иным уполномоченным им лицом.  </w:t>
      </w:r>
    </w:p>
    <w:p w:rsidR="00FB00C2" w:rsidRDefault="00FB00C2" w:rsidP="0005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Пояснительная записка к проекту решения оформляется на стандартных листах бумаги формата А4, печатается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шрифта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размером 14 через одинарный межстрочный интервал.</w:t>
      </w:r>
    </w:p>
    <w:p w:rsidR="00FB00C2" w:rsidRPr="00FA690D" w:rsidRDefault="00FB00C2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Пояснительная записка должна содержать: наименование вида документа; заголовок, содержащий полное наименование проекта решения; текст; подпись.</w:t>
      </w:r>
    </w:p>
    <w:sectPr w:rsidR="00FB00C2" w:rsidRPr="00FA690D" w:rsidSect="00F10B01">
      <w:headerReference w:type="even" r:id="rId8"/>
      <w:headerReference w:type="default" r:id="rId9"/>
      <w:pgSz w:w="11906" w:h="16838"/>
      <w:pgMar w:top="1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C2" w:rsidRDefault="00FB00C2">
      <w:r>
        <w:separator/>
      </w:r>
    </w:p>
  </w:endnote>
  <w:endnote w:type="continuationSeparator" w:id="0">
    <w:p w:rsidR="00FB00C2" w:rsidRDefault="00FB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C2" w:rsidRDefault="00FB00C2">
      <w:r>
        <w:separator/>
      </w:r>
    </w:p>
  </w:footnote>
  <w:footnote w:type="continuationSeparator" w:id="0">
    <w:p w:rsidR="00FB00C2" w:rsidRDefault="00FB0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C2" w:rsidRDefault="00FB00C2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0C2" w:rsidRDefault="00FB0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C2" w:rsidRDefault="00FB00C2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00C2" w:rsidRDefault="00FB0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F8"/>
    <w:rsid w:val="000034AB"/>
    <w:rsid w:val="000416E1"/>
    <w:rsid w:val="00054739"/>
    <w:rsid w:val="00063314"/>
    <w:rsid w:val="000767E7"/>
    <w:rsid w:val="000A1B6F"/>
    <w:rsid w:val="000A68C3"/>
    <w:rsid w:val="000B34A9"/>
    <w:rsid w:val="000C3BE7"/>
    <w:rsid w:val="00153D2F"/>
    <w:rsid w:val="001A50E0"/>
    <w:rsid w:val="001E0508"/>
    <w:rsid w:val="0021182B"/>
    <w:rsid w:val="00231EA9"/>
    <w:rsid w:val="00270AF4"/>
    <w:rsid w:val="00292784"/>
    <w:rsid w:val="002B4A29"/>
    <w:rsid w:val="00302DB9"/>
    <w:rsid w:val="00364128"/>
    <w:rsid w:val="003952B3"/>
    <w:rsid w:val="003C1E2C"/>
    <w:rsid w:val="003F4993"/>
    <w:rsid w:val="00442795"/>
    <w:rsid w:val="00474F1F"/>
    <w:rsid w:val="00486B11"/>
    <w:rsid w:val="004E58F8"/>
    <w:rsid w:val="004F2094"/>
    <w:rsid w:val="00503E3F"/>
    <w:rsid w:val="00526FC1"/>
    <w:rsid w:val="005F4573"/>
    <w:rsid w:val="00684C8F"/>
    <w:rsid w:val="006B47C3"/>
    <w:rsid w:val="006E01A0"/>
    <w:rsid w:val="00704429"/>
    <w:rsid w:val="00727084"/>
    <w:rsid w:val="0074747E"/>
    <w:rsid w:val="007536FF"/>
    <w:rsid w:val="007A6E27"/>
    <w:rsid w:val="007B0E3B"/>
    <w:rsid w:val="007E01C5"/>
    <w:rsid w:val="007E0D1C"/>
    <w:rsid w:val="007F3EAE"/>
    <w:rsid w:val="008D433D"/>
    <w:rsid w:val="00901C48"/>
    <w:rsid w:val="00952E59"/>
    <w:rsid w:val="0095346C"/>
    <w:rsid w:val="00956666"/>
    <w:rsid w:val="009F316E"/>
    <w:rsid w:val="00A062A2"/>
    <w:rsid w:val="00A37539"/>
    <w:rsid w:val="00A43AA8"/>
    <w:rsid w:val="00AE7B5F"/>
    <w:rsid w:val="00B26AF8"/>
    <w:rsid w:val="00B7300B"/>
    <w:rsid w:val="00BF6097"/>
    <w:rsid w:val="00C042A7"/>
    <w:rsid w:val="00CB270E"/>
    <w:rsid w:val="00CD1017"/>
    <w:rsid w:val="00CD10B3"/>
    <w:rsid w:val="00CE1FC5"/>
    <w:rsid w:val="00D21B82"/>
    <w:rsid w:val="00D31D95"/>
    <w:rsid w:val="00D45684"/>
    <w:rsid w:val="00D94692"/>
    <w:rsid w:val="00DA13DC"/>
    <w:rsid w:val="00DB57D3"/>
    <w:rsid w:val="00DC3348"/>
    <w:rsid w:val="00DC6D99"/>
    <w:rsid w:val="00DD6E74"/>
    <w:rsid w:val="00DF5144"/>
    <w:rsid w:val="00E34520"/>
    <w:rsid w:val="00E61003"/>
    <w:rsid w:val="00F10B01"/>
    <w:rsid w:val="00F4223D"/>
    <w:rsid w:val="00F97D44"/>
    <w:rsid w:val="00FA690D"/>
    <w:rsid w:val="00FB00C2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C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23D"/>
    <w:rPr>
      <w:rFonts w:cs="Times New Roman"/>
    </w:rPr>
  </w:style>
  <w:style w:type="character" w:styleId="PageNumber">
    <w:name w:val="page number"/>
    <w:basedOn w:val="DefaultParagraphFont"/>
    <w:uiPriority w:val="99"/>
    <w:rsid w:val="00D3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5</Pages>
  <Words>1400</Words>
  <Characters>7984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oem</cp:lastModifiedBy>
  <cp:revision>49</cp:revision>
  <cp:lastPrinted>2013-07-26T09:43:00Z</cp:lastPrinted>
  <dcterms:created xsi:type="dcterms:W3CDTF">2011-09-13T07:30:00Z</dcterms:created>
  <dcterms:modified xsi:type="dcterms:W3CDTF">2013-08-08T04:22:00Z</dcterms:modified>
</cp:coreProperties>
</file>