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4C" w:rsidRDefault="00D31B4C" w:rsidP="00D31B4C">
      <w:pPr>
        <w:jc w:val="center"/>
        <w:rPr>
          <w:rFonts w:ascii="Verdana" w:hAnsi="Verdana"/>
          <w:sz w:val="16"/>
          <w:szCs w:val="16"/>
        </w:rPr>
      </w:pPr>
      <w:r>
        <w:rPr>
          <w:rStyle w:val="a3"/>
          <w:rFonts w:ascii="Arial" w:hAnsi="Arial" w:cs="Arial"/>
        </w:rPr>
        <w:t>Порядок обжалования муниципальных правовых актов</w:t>
      </w:r>
    </w:p>
    <w:p w:rsidR="00D31B4C" w:rsidRDefault="00D31B4C" w:rsidP="00D31B4C">
      <w:pPr>
        <w:pStyle w:val="a4"/>
        <w:jc w:val="both"/>
        <w:rPr>
          <w:rFonts w:ascii="Verdana" w:hAnsi="Verdana"/>
          <w:sz w:val="16"/>
          <w:szCs w:val="16"/>
        </w:rPr>
      </w:pPr>
      <w:r>
        <w:rPr>
          <w:rFonts w:ascii="Verdana" w:hAnsi="Verdana"/>
          <w:sz w:val="20"/>
          <w:szCs w:val="20"/>
        </w:rPr>
        <w:t xml:space="preserve">        </w:t>
      </w:r>
      <w:r>
        <w:rPr>
          <w:rFonts w:ascii="Arial" w:hAnsi="Arial" w:cs="Arial"/>
          <w:sz w:val="20"/>
          <w:szCs w:val="20"/>
        </w:rPr>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В систему муниципальных правовых актов входят:</w:t>
      </w:r>
    </w:p>
    <w:p w:rsidR="00D31B4C" w:rsidRDefault="00D31B4C" w:rsidP="00D31B4C">
      <w:pPr>
        <w:pStyle w:val="a4"/>
        <w:jc w:val="both"/>
        <w:rPr>
          <w:rFonts w:ascii="Verdana" w:hAnsi="Verdana"/>
          <w:sz w:val="16"/>
          <w:szCs w:val="16"/>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D31B4C" w:rsidRDefault="00D31B4C" w:rsidP="00D31B4C">
      <w:pPr>
        <w:pStyle w:val="a4"/>
        <w:jc w:val="both"/>
        <w:rPr>
          <w:rFonts w:ascii="Verdana" w:hAnsi="Verdana"/>
          <w:sz w:val="16"/>
          <w:szCs w:val="16"/>
        </w:rPr>
      </w:pPr>
      <w:r>
        <w:rPr>
          <w:rFonts w:ascii="Arial" w:hAnsi="Arial" w:cs="Arial"/>
          <w:sz w:val="20"/>
          <w:szCs w:val="20"/>
        </w:rPr>
        <w:t>2) нормативные и иные правовые акты представительного органа муниципального образования;</w:t>
      </w:r>
    </w:p>
    <w:p w:rsidR="00D31B4C" w:rsidRDefault="00D31B4C" w:rsidP="00D31B4C">
      <w:pPr>
        <w:pStyle w:val="a4"/>
        <w:jc w:val="both"/>
        <w:rPr>
          <w:rFonts w:ascii="Verdana" w:hAnsi="Verdana"/>
          <w:sz w:val="16"/>
          <w:szCs w:val="16"/>
        </w:rPr>
      </w:pPr>
      <w:r>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31B4C" w:rsidRDefault="00D31B4C" w:rsidP="00D31B4C">
      <w:pPr>
        <w:pStyle w:val="a4"/>
        <w:jc w:val="both"/>
        <w:rPr>
          <w:rFonts w:ascii="Verdana" w:hAnsi="Verdana"/>
          <w:sz w:val="16"/>
          <w:szCs w:val="16"/>
        </w:rPr>
      </w:pPr>
      <w:r>
        <w:rPr>
          <w:rFonts w:ascii="Arial" w:hAnsi="Arial" w:cs="Arial"/>
          <w:sz w:val="20"/>
          <w:szCs w:val="20"/>
        </w:rPr>
        <w:t>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31B4C" w:rsidRDefault="00D31B4C" w:rsidP="00D31B4C">
      <w:pPr>
        <w:pStyle w:val="a4"/>
        <w:jc w:val="both"/>
        <w:rPr>
          <w:rFonts w:ascii="Verdana" w:hAnsi="Verdana"/>
          <w:sz w:val="16"/>
          <w:szCs w:val="16"/>
        </w:rPr>
      </w:pPr>
      <w:r>
        <w:rPr>
          <w:rFonts w:ascii="Arial" w:hAnsi="Arial" w:cs="Arial"/>
          <w:sz w:val="20"/>
          <w:szCs w:val="20"/>
        </w:rPr>
        <w:t>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31B4C" w:rsidRDefault="00D31B4C" w:rsidP="00D31B4C">
      <w:pPr>
        <w:pStyle w:val="a4"/>
        <w:jc w:val="both"/>
        <w:rPr>
          <w:rFonts w:ascii="Verdana" w:hAnsi="Verdana"/>
          <w:sz w:val="16"/>
          <w:szCs w:val="16"/>
        </w:rPr>
      </w:pPr>
      <w:r>
        <w:rPr>
          <w:rFonts w:ascii="Arial" w:hAnsi="Arial" w:cs="Arial"/>
          <w:sz w:val="20"/>
          <w:szCs w:val="20"/>
        </w:rPr>
        <w:t>       В соответствии с ст. 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
    <w:p w:rsidR="00D31B4C" w:rsidRDefault="00D31B4C" w:rsidP="00D31B4C">
      <w:pPr>
        <w:pStyle w:val="a4"/>
        <w:jc w:val="both"/>
        <w:rPr>
          <w:rFonts w:ascii="Verdana" w:hAnsi="Verdana"/>
          <w:sz w:val="16"/>
          <w:szCs w:val="16"/>
        </w:rPr>
      </w:pPr>
      <w:r>
        <w:rPr>
          <w:rFonts w:ascii="Arial" w:hAnsi="Arial" w:cs="Arial"/>
          <w:sz w:val="20"/>
          <w:szCs w:val="20"/>
        </w:rPr>
        <w:t>Гражданское законодательство Российской Федерации разделяет муниципальные правовые акты на нормативные и ненормативные. </w:t>
      </w:r>
    </w:p>
    <w:p w:rsidR="00D31B4C" w:rsidRDefault="00D31B4C" w:rsidP="00D31B4C">
      <w:pPr>
        <w:pStyle w:val="a4"/>
        <w:jc w:val="center"/>
        <w:rPr>
          <w:rFonts w:ascii="Verdana" w:hAnsi="Verdana"/>
          <w:sz w:val="16"/>
          <w:szCs w:val="16"/>
        </w:rPr>
      </w:pPr>
      <w:r>
        <w:rPr>
          <w:rStyle w:val="a3"/>
          <w:rFonts w:ascii="Arial" w:hAnsi="Arial" w:cs="Arial"/>
          <w:sz w:val="20"/>
          <w:szCs w:val="20"/>
        </w:rPr>
        <w:t>1. Нормативные правовые акты</w:t>
      </w:r>
    </w:p>
    <w:p w:rsidR="00D31B4C" w:rsidRDefault="00D31B4C" w:rsidP="00D31B4C">
      <w:pPr>
        <w:pStyle w:val="a4"/>
        <w:jc w:val="both"/>
        <w:rPr>
          <w:rFonts w:ascii="Verdana" w:hAnsi="Verdana"/>
          <w:sz w:val="16"/>
          <w:szCs w:val="16"/>
        </w:rPr>
      </w:pPr>
      <w:r>
        <w:rPr>
          <w:rStyle w:val="a3"/>
          <w:rFonts w:ascii="Arial" w:hAnsi="Arial" w:cs="Arial"/>
          <w:sz w:val="20"/>
          <w:szCs w:val="20"/>
        </w:rPr>
        <w:t>        Нормативный правовой акт</w:t>
      </w:r>
      <w:r>
        <w:rPr>
          <w:rFonts w:ascii="Arial" w:hAnsi="Arial" w:cs="Arial"/>
          <w:sz w:val="20"/>
          <w:szCs w:val="20"/>
        </w:rPr>
        <w:t xml:space="preserve"> – это письменный официальный документ, принятый (изданный) в установленном порядке уполномоченным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D31B4C" w:rsidRDefault="00D31B4C" w:rsidP="00D31B4C">
      <w:pPr>
        <w:pStyle w:val="a4"/>
        <w:jc w:val="both"/>
        <w:rPr>
          <w:rFonts w:ascii="Verdana" w:hAnsi="Verdana"/>
          <w:sz w:val="16"/>
          <w:szCs w:val="16"/>
        </w:rPr>
      </w:pPr>
      <w:r>
        <w:rPr>
          <w:rFonts w:ascii="Arial" w:hAnsi="Arial" w:cs="Arial"/>
          <w:sz w:val="20"/>
          <w:szCs w:val="20"/>
        </w:rPr>
        <w:t>     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w:t>
      </w:r>
    </w:p>
    <w:p w:rsidR="00D31B4C" w:rsidRDefault="00D31B4C" w:rsidP="00D31B4C">
      <w:pPr>
        <w:pStyle w:val="a4"/>
        <w:jc w:val="both"/>
        <w:rPr>
          <w:rFonts w:ascii="Verdana" w:hAnsi="Verdana"/>
          <w:sz w:val="16"/>
          <w:szCs w:val="16"/>
        </w:rPr>
      </w:pPr>
      <w:r>
        <w:rPr>
          <w:rFonts w:ascii="Arial" w:hAnsi="Arial" w:cs="Arial"/>
          <w:sz w:val="20"/>
          <w:szCs w:val="20"/>
        </w:rPr>
        <w:t xml:space="preserve">       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w:t>
      </w:r>
      <w:r>
        <w:rPr>
          <w:rFonts w:ascii="Arial" w:hAnsi="Arial" w:cs="Arial"/>
          <w:sz w:val="20"/>
          <w:szCs w:val="20"/>
        </w:rPr>
        <w:lastRenderedPageBreak/>
        <w:t xml:space="preserve">вправе обратиться в суд с заявлением о признании этого акта противоречащим закону полностью или в части. </w:t>
      </w:r>
    </w:p>
    <w:p w:rsidR="00D31B4C" w:rsidRDefault="00D31B4C" w:rsidP="00D31B4C">
      <w:pPr>
        <w:pStyle w:val="a4"/>
        <w:jc w:val="both"/>
        <w:rPr>
          <w:rFonts w:ascii="Verdana" w:hAnsi="Verdana"/>
          <w:sz w:val="16"/>
          <w:szCs w:val="16"/>
        </w:rPr>
      </w:pPr>
      <w:r>
        <w:rPr>
          <w:rFonts w:ascii="Arial" w:hAnsi="Arial" w:cs="Arial"/>
          <w:sz w:val="20"/>
          <w:szCs w:val="20"/>
        </w:rPr>
        <w:t>       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принявших нормативный правовой акт.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D31B4C" w:rsidRDefault="00D31B4C" w:rsidP="00D31B4C">
      <w:pPr>
        <w:pStyle w:val="a4"/>
        <w:jc w:val="both"/>
        <w:rPr>
          <w:rFonts w:ascii="Verdana" w:hAnsi="Verdana"/>
          <w:sz w:val="16"/>
          <w:szCs w:val="16"/>
        </w:rPr>
      </w:pPr>
      <w:r>
        <w:rPr>
          <w:rFonts w:ascii="Arial" w:hAnsi="Arial" w:cs="Arial"/>
          <w:sz w:val="20"/>
          <w:szCs w:val="20"/>
        </w:rPr>
        <w:t>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 Заявление об оспаривании нормативного правового акта рассматривается судом в течение одного месяца. При этом, необходимо иметь в виду, что отказ лица, обратившегося в суд, от своего требования не влечет за собой прекращение производства по делу.  </w:t>
      </w:r>
    </w:p>
    <w:p w:rsidR="00D31B4C" w:rsidRDefault="00D31B4C" w:rsidP="00D31B4C">
      <w:pPr>
        <w:pStyle w:val="a4"/>
        <w:jc w:val="both"/>
        <w:rPr>
          <w:rFonts w:ascii="Verdana" w:hAnsi="Verdana"/>
          <w:sz w:val="16"/>
          <w:szCs w:val="16"/>
        </w:rPr>
      </w:pPr>
      <w:r>
        <w:rPr>
          <w:rFonts w:ascii="Arial" w:hAnsi="Arial" w:cs="Arial"/>
          <w:sz w:val="20"/>
          <w:szCs w:val="20"/>
        </w:rPr>
        <w:t xml:space="preserve">       По результатам рассмотрения заявления суд выносит решение: </w:t>
      </w:r>
    </w:p>
    <w:p w:rsidR="00D31B4C" w:rsidRDefault="00D31B4C" w:rsidP="00D31B4C">
      <w:pPr>
        <w:pStyle w:val="a4"/>
        <w:jc w:val="both"/>
        <w:rPr>
          <w:rFonts w:ascii="Verdana" w:hAnsi="Verdana"/>
          <w:sz w:val="16"/>
          <w:szCs w:val="16"/>
        </w:rPr>
      </w:pPr>
      <w:r>
        <w:rPr>
          <w:rFonts w:ascii="Arial" w:hAnsi="Arial" w:cs="Arial"/>
          <w:sz w:val="20"/>
          <w:szCs w:val="20"/>
        </w:rPr>
        <w:t>       -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w:t>
      </w:r>
    </w:p>
    <w:p w:rsidR="00D31B4C" w:rsidRDefault="00D31B4C" w:rsidP="00D31B4C">
      <w:pPr>
        <w:pStyle w:val="a4"/>
        <w:jc w:val="both"/>
        <w:rPr>
          <w:rFonts w:ascii="Verdana" w:hAnsi="Verdana"/>
          <w:sz w:val="16"/>
          <w:szCs w:val="16"/>
        </w:rPr>
      </w:pPr>
      <w:r>
        <w:rPr>
          <w:rFonts w:ascii="Arial" w:hAnsi="Arial" w:cs="Arial"/>
          <w:sz w:val="20"/>
          <w:szCs w:val="20"/>
        </w:rPr>
        <w:t>        -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w:t>
      </w:r>
    </w:p>
    <w:p w:rsidR="00D31B4C" w:rsidRDefault="00D31B4C" w:rsidP="00D31B4C">
      <w:pPr>
        <w:pStyle w:val="a4"/>
        <w:jc w:val="both"/>
        <w:rPr>
          <w:rFonts w:ascii="Verdana" w:hAnsi="Verdana"/>
          <w:sz w:val="16"/>
          <w:szCs w:val="16"/>
        </w:rPr>
      </w:pPr>
      <w:r>
        <w:rPr>
          <w:rFonts w:ascii="Arial" w:hAnsi="Arial" w:cs="Arial"/>
          <w:sz w:val="20"/>
          <w:szCs w:val="20"/>
        </w:rPr>
        <w:t>       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D31B4C" w:rsidRDefault="00D31B4C" w:rsidP="00D31B4C">
      <w:pPr>
        <w:pStyle w:val="a4"/>
        <w:jc w:val="both"/>
        <w:rPr>
          <w:rFonts w:ascii="Verdana" w:hAnsi="Verdana"/>
          <w:sz w:val="16"/>
          <w:szCs w:val="16"/>
        </w:rPr>
      </w:pPr>
      <w:r>
        <w:rPr>
          <w:rFonts w:ascii="Arial" w:hAnsi="Arial" w:cs="Arial"/>
          <w:sz w:val="20"/>
          <w:szCs w:val="20"/>
        </w:rPr>
        <w:t xml:space="preserve">       В случае подачи кассационной жалобы решение суда, если оно не отменено, вступает в законную силу после рассмотрения судом кассационной инстанции. </w:t>
      </w:r>
    </w:p>
    <w:p w:rsidR="00D31B4C" w:rsidRDefault="00D31B4C" w:rsidP="00D31B4C">
      <w:pPr>
        <w:pStyle w:val="a4"/>
        <w:jc w:val="both"/>
        <w:rPr>
          <w:rFonts w:ascii="Verdana" w:hAnsi="Verdana"/>
          <w:sz w:val="16"/>
          <w:szCs w:val="16"/>
        </w:rPr>
      </w:pPr>
      <w:r>
        <w:rPr>
          <w:rFonts w:ascii="Arial" w:hAnsi="Arial" w:cs="Arial"/>
          <w:sz w:val="20"/>
          <w:szCs w:val="20"/>
        </w:rPr>
        <w:t xml:space="preserve">     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II АПК РФ и порядке, предусмотренном АПК РФ. </w:t>
      </w:r>
    </w:p>
    <w:p w:rsidR="00D31B4C" w:rsidRDefault="00D31B4C" w:rsidP="00D31B4C">
      <w:pPr>
        <w:pStyle w:val="a4"/>
        <w:jc w:val="both"/>
        <w:rPr>
          <w:rFonts w:ascii="Verdana" w:hAnsi="Verdana"/>
          <w:sz w:val="16"/>
          <w:szCs w:val="16"/>
        </w:rPr>
      </w:pPr>
      <w:r>
        <w:rPr>
          <w:rFonts w:ascii="Arial" w:hAnsi="Arial" w:cs="Arial"/>
          <w:sz w:val="20"/>
          <w:szCs w:val="20"/>
        </w:rPr>
        <w:t xml:space="preserve">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 </w:t>
      </w:r>
    </w:p>
    <w:p w:rsidR="00D31B4C" w:rsidRDefault="00D31B4C" w:rsidP="00D31B4C">
      <w:pPr>
        <w:pStyle w:val="a4"/>
        <w:jc w:val="both"/>
        <w:rPr>
          <w:rFonts w:ascii="Verdana" w:hAnsi="Verdana"/>
          <w:sz w:val="16"/>
          <w:szCs w:val="16"/>
        </w:rPr>
      </w:pPr>
      <w:r>
        <w:rPr>
          <w:rFonts w:ascii="Arial" w:hAnsi="Arial" w:cs="Arial"/>
          <w:sz w:val="20"/>
          <w:szCs w:val="20"/>
        </w:rPr>
        <w:lastRenderedPageBreak/>
        <w:t>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В заявлении должны быть также указаны:</w:t>
      </w:r>
    </w:p>
    <w:p w:rsidR="00D31B4C" w:rsidRDefault="00D31B4C" w:rsidP="00D31B4C">
      <w:pPr>
        <w:pStyle w:val="a4"/>
        <w:jc w:val="both"/>
        <w:rPr>
          <w:rFonts w:ascii="Verdana" w:hAnsi="Verdana"/>
          <w:sz w:val="16"/>
          <w:szCs w:val="16"/>
        </w:rPr>
      </w:pPr>
      <w:r>
        <w:rPr>
          <w:rFonts w:ascii="Arial" w:hAnsi="Arial" w:cs="Arial"/>
          <w:sz w:val="20"/>
          <w:szCs w:val="20"/>
        </w:rPr>
        <w:t>- наименование органа местного самоуправления, должностного лица, принявших оспариваемый нормативный правовой акт;- название, номер, дата принятия, источник опубликования и иные данные об оспариваемом нормативном правовом акте;</w:t>
      </w:r>
    </w:p>
    <w:p w:rsidR="00D31B4C" w:rsidRDefault="00D31B4C" w:rsidP="00D31B4C">
      <w:pPr>
        <w:pStyle w:val="a4"/>
        <w:jc w:val="both"/>
        <w:rPr>
          <w:rFonts w:ascii="Verdana" w:hAnsi="Verdana"/>
          <w:sz w:val="16"/>
          <w:szCs w:val="16"/>
        </w:rPr>
      </w:pPr>
      <w:r>
        <w:rPr>
          <w:rFonts w:ascii="Arial" w:hAnsi="Arial" w:cs="Arial"/>
          <w:sz w:val="20"/>
          <w:szCs w:val="20"/>
        </w:rPr>
        <w:t>- права и законные интересы заявителя, которые, по его мнению, нарушаются этим оспариваемым актом или его отдельными положениями;</w:t>
      </w:r>
    </w:p>
    <w:p w:rsidR="00D31B4C" w:rsidRDefault="00D31B4C" w:rsidP="00D31B4C">
      <w:pPr>
        <w:pStyle w:val="a4"/>
        <w:jc w:val="both"/>
        <w:rPr>
          <w:rFonts w:ascii="Verdana" w:hAnsi="Verdana"/>
          <w:sz w:val="16"/>
          <w:szCs w:val="16"/>
        </w:rPr>
      </w:pPr>
      <w:r>
        <w:rPr>
          <w:rFonts w:ascii="Arial" w:hAnsi="Arial" w:cs="Arial"/>
          <w:sz w:val="20"/>
          <w:szCs w:val="20"/>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требование заявителя о признании оспариваемого акта недействующим;</w:t>
      </w:r>
    </w:p>
    <w:p w:rsidR="00D31B4C" w:rsidRDefault="00D31B4C" w:rsidP="00D31B4C">
      <w:pPr>
        <w:pStyle w:val="a4"/>
        <w:jc w:val="both"/>
        <w:rPr>
          <w:rFonts w:ascii="Verdana" w:hAnsi="Verdana"/>
          <w:sz w:val="16"/>
          <w:szCs w:val="16"/>
        </w:rPr>
      </w:pPr>
      <w:r>
        <w:rPr>
          <w:rFonts w:ascii="Arial" w:hAnsi="Arial" w:cs="Arial"/>
          <w:sz w:val="20"/>
          <w:szCs w:val="20"/>
        </w:rPr>
        <w:t>- перечень прилагаемых документов. К заявлению прилагаются документы, указанные в пунктах 1 - 5 статьи 126 АПК РФ, а также текст оспариваемого нормативного правового акта.</w:t>
      </w:r>
    </w:p>
    <w:p w:rsidR="00D31B4C" w:rsidRDefault="00D31B4C" w:rsidP="00D31B4C">
      <w:pPr>
        <w:pStyle w:val="a4"/>
        <w:jc w:val="both"/>
        <w:rPr>
          <w:rFonts w:ascii="Verdana" w:hAnsi="Verdana"/>
          <w:sz w:val="16"/>
          <w:szCs w:val="16"/>
        </w:rPr>
      </w:pPr>
      <w:r>
        <w:rPr>
          <w:rFonts w:ascii="Verdana" w:hAnsi="Verdana"/>
          <w:sz w:val="20"/>
          <w:szCs w:val="20"/>
        </w:rPr>
        <w:t xml:space="preserve">    </w:t>
      </w:r>
      <w:r>
        <w:rPr>
          <w:rFonts w:ascii="Arial" w:hAnsi="Arial" w:cs="Arial"/>
          <w:sz w:val="20"/>
          <w:szCs w:val="20"/>
        </w:rPr>
        <w:t> Подача заявления в арбитражный суд не приостанавливает действие оспариваемого нормативного правового акта.</w:t>
      </w:r>
    </w:p>
    <w:p w:rsidR="00D31B4C" w:rsidRDefault="00D31B4C" w:rsidP="00D31B4C">
      <w:pPr>
        <w:pStyle w:val="a4"/>
        <w:jc w:val="both"/>
        <w:rPr>
          <w:rFonts w:ascii="Verdana" w:hAnsi="Verdana"/>
          <w:sz w:val="16"/>
          <w:szCs w:val="16"/>
        </w:rPr>
      </w:pPr>
      <w:r>
        <w:rPr>
          <w:rFonts w:ascii="Arial" w:hAnsi="Arial" w:cs="Arial"/>
          <w:sz w:val="20"/>
          <w:szCs w:val="20"/>
        </w:rPr>
        <w:t>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D31B4C" w:rsidRDefault="00D31B4C" w:rsidP="00D31B4C">
      <w:pPr>
        <w:pStyle w:val="a4"/>
        <w:jc w:val="both"/>
        <w:rPr>
          <w:rFonts w:ascii="Verdana" w:hAnsi="Verdana"/>
          <w:sz w:val="16"/>
          <w:szCs w:val="16"/>
        </w:rPr>
      </w:pPr>
      <w:r>
        <w:rPr>
          <w:rFonts w:ascii="Arial" w:hAnsi="Arial" w:cs="Arial"/>
          <w:sz w:val="20"/>
          <w:szCs w:val="20"/>
        </w:rPr>
        <w:t>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D31B4C" w:rsidRDefault="00D31B4C" w:rsidP="00D31B4C">
      <w:pPr>
        <w:pStyle w:val="a4"/>
        <w:jc w:val="both"/>
        <w:rPr>
          <w:rFonts w:ascii="Verdana" w:hAnsi="Verdana"/>
          <w:sz w:val="16"/>
          <w:szCs w:val="16"/>
        </w:rPr>
      </w:pPr>
      <w:r>
        <w:rPr>
          <w:rFonts w:ascii="Arial" w:hAnsi="Arial" w:cs="Arial"/>
          <w:sz w:val="20"/>
          <w:szCs w:val="20"/>
        </w:rPr>
        <w:t>     По результатам рассмотрения дела об оспаривании нормативного правового акта арбитражный суд принимает одно из решений:</w:t>
      </w:r>
    </w:p>
    <w:p w:rsidR="00D31B4C" w:rsidRDefault="00D31B4C" w:rsidP="00D31B4C">
      <w:pPr>
        <w:pStyle w:val="a4"/>
        <w:jc w:val="both"/>
        <w:rPr>
          <w:rFonts w:ascii="Verdana" w:hAnsi="Verdana"/>
          <w:sz w:val="16"/>
          <w:szCs w:val="16"/>
        </w:rPr>
      </w:pPr>
      <w:r>
        <w:rPr>
          <w:rFonts w:ascii="Arial" w:hAnsi="Arial" w:cs="Arial"/>
          <w:sz w:val="20"/>
          <w:szCs w:val="20"/>
        </w:rPr>
        <w:t>      -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D31B4C" w:rsidRDefault="00D31B4C" w:rsidP="00D31B4C">
      <w:pPr>
        <w:pStyle w:val="a4"/>
        <w:jc w:val="both"/>
        <w:rPr>
          <w:rFonts w:ascii="Verdana" w:hAnsi="Verdana"/>
          <w:sz w:val="16"/>
          <w:szCs w:val="16"/>
        </w:rPr>
      </w:pPr>
      <w:r>
        <w:rPr>
          <w:rFonts w:ascii="Arial" w:hAnsi="Arial" w:cs="Arial"/>
          <w:sz w:val="20"/>
          <w:szCs w:val="20"/>
        </w:rPr>
        <w:t>    -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D31B4C" w:rsidRDefault="00D31B4C" w:rsidP="00D31B4C">
      <w:pPr>
        <w:pStyle w:val="a4"/>
        <w:jc w:val="both"/>
        <w:rPr>
          <w:rFonts w:ascii="Verdana" w:hAnsi="Verdana"/>
          <w:sz w:val="16"/>
          <w:szCs w:val="16"/>
        </w:rPr>
      </w:pPr>
      <w:r>
        <w:rPr>
          <w:rFonts w:ascii="Arial" w:hAnsi="Arial" w:cs="Arial"/>
          <w:sz w:val="20"/>
          <w:szCs w:val="20"/>
        </w:rPr>
        <w:t>     Решение арбитражного суда по делу об оспаривании нормативного правового акта вступает в законную силу немедленно после его принятия.</w:t>
      </w:r>
    </w:p>
    <w:p w:rsidR="00D31B4C" w:rsidRDefault="00D31B4C" w:rsidP="00D31B4C">
      <w:pPr>
        <w:pStyle w:val="a4"/>
        <w:jc w:val="both"/>
        <w:rPr>
          <w:rFonts w:ascii="Verdana" w:hAnsi="Verdana"/>
          <w:sz w:val="16"/>
          <w:szCs w:val="16"/>
        </w:rPr>
      </w:pPr>
      <w:r>
        <w:rPr>
          <w:rFonts w:ascii="Arial" w:hAnsi="Arial" w:cs="Arial"/>
          <w:sz w:val="20"/>
          <w:szCs w:val="20"/>
        </w:rPr>
        <w:t>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D31B4C" w:rsidRDefault="00D31B4C" w:rsidP="00D31B4C">
      <w:pPr>
        <w:pStyle w:val="a4"/>
        <w:jc w:val="both"/>
        <w:rPr>
          <w:rFonts w:ascii="Verdana" w:hAnsi="Verdana"/>
          <w:sz w:val="16"/>
          <w:szCs w:val="16"/>
        </w:rPr>
      </w:pPr>
      <w:r>
        <w:rPr>
          <w:rFonts w:ascii="Arial" w:hAnsi="Arial" w:cs="Arial"/>
          <w:sz w:val="20"/>
          <w:szCs w:val="20"/>
        </w:rPr>
        <w:t>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D31B4C" w:rsidRDefault="00D31B4C" w:rsidP="00D31B4C">
      <w:pPr>
        <w:pStyle w:val="a4"/>
        <w:jc w:val="both"/>
        <w:rPr>
          <w:rFonts w:ascii="Verdana" w:hAnsi="Verdana"/>
          <w:sz w:val="16"/>
          <w:szCs w:val="16"/>
        </w:rPr>
      </w:pPr>
      <w:r>
        <w:rPr>
          <w:rFonts w:ascii="Arial" w:hAnsi="Arial" w:cs="Arial"/>
          <w:sz w:val="20"/>
          <w:szCs w:val="20"/>
        </w:rPr>
        <w:t>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r>
        <w:rPr>
          <w:rFonts w:ascii="Verdana" w:hAnsi="Verdana"/>
          <w:sz w:val="20"/>
          <w:szCs w:val="20"/>
        </w:rPr>
        <w:t> </w:t>
      </w:r>
    </w:p>
    <w:p w:rsidR="00D31B4C" w:rsidRDefault="00D31B4C" w:rsidP="00D31B4C">
      <w:pPr>
        <w:pStyle w:val="a4"/>
        <w:jc w:val="center"/>
        <w:rPr>
          <w:rFonts w:ascii="Verdana" w:hAnsi="Verdana"/>
          <w:sz w:val="16"/>
          <w:szCs w:val="16"/>
        </w:rPr>
      </w:pPr>
      <w:r>
        <w:rPr>
          <w:rStyle w:val="a3"/>
          <w:rFonts w:ascii="Arial" w:hAnsi="Arial" w:cs="Arial"/>
          <w:sz w:val="20"/>
          <w:szCs w:val="20"/>
        </w:rPr>
        <w:lastRenderedPageBreak/>
        <w:t>2. Ненормативные правовые акты</w:t>
      </w:r>
    </w:p>
    <w:p w:rsidR="00D31B4C" w:rsidRDefault="00D31B4C" w:rsidP="00D31B4C">
      <w:pPr>
        <w:pStyle w:val="a4"/>
        <w:jc w:val="both"/>
        <w:rPr>
          <w:rFonts w:ascii="Verdana" w:hAnsi="Verdana"/>
          <w:sz w:val="16"/>
          <w:szCs w:val="16"/>
        </w:rPr>
      </w:pPr>
      <w:r>
        <w:rPr>
          <w:rFonts w:ascii="Arial" w:hAnsi="Arial" w:cs="Arial"/>
          <w:sz w:val="20"/>
          <w:szCs w:val="20"/>
        </w:rPr>
        <w:t>    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D31B4C" w:rsidRDefault="00D31B4C" w:rsidP="00D31B4C">
      <w:pPr>
        <w:pStyle w:val="a4"/>
        <w:jc w:val="both"/>
        <w:rPr>
          <w:rFonts w:ascii="Verdana" w:hAnsi="Verdana"/>
          <w:sz w:val="16"/>
          <w:szCs w:val="16"/>
        </w:rPr>
      </w:pPr>
      <w:r>
        <w:rPr>
          <w:rFonts w:ascii="Arial" w:hAnsi="Arial" w:cs="Arial"/>
          <w:sz w:val="20"/>
          <w:szCs w:val="20"/>
        </w:rPr>
        <w:t>    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-местной администрации), так и в произвольной (например, письменное сообщение об отказе должностного лица в удовлетворении обращения гражданина).</w:t>
      </w:r>
    </w:p>
    <w:p w:rsidR="00D31B4C" w:rsidRDefault="00D31B4C" w:rsidP="00D31B4C">
      <w:pPr>
        <w:pStyle w:val="a4"/>
        <w:jc w:val="both"/>
        <w:rPr>
          <w:rFonts w:ascii="Verdana" w:hAnsi="Verdana"/>
          <w:sz w:val="16"/>
          <w:szCs w:val="16"/>
        </w:rPr>
      </w:pPr>
      <w:r>
        <w:rPr>
          <w:rFonts w:ascii="Arial" w:hAnsi="Arial" w:cs="Arial"/>
          <w:sz w:val="20"/>
          <w:szCs w:val="20"/>
        </w:rPr>
        <w:t>    Предметом обжалования в суде могут быть муниципальные правовые акты ненормативного характера, если в результате их принятия:</w:t>
      </w:r>
    </w:p>
    <w:p w:rsidR="00D31B4C" w:rsidRDefault="00D31B4C" w:rsidP="00D31B4C">
      <w:pPr>
        <w:pStyle w:val="a4"/>
        <w:jc w:val="both"/>
        <w:rPr>
          <w:rFonts w:ascii="Verdana" w:hAnsi="Verdana"/>
          <w:sz w:val="16"/>
          <w:szCs w:val="16"/>
        </w:rPr>
      </w:pPr>
      <w:r>
        <w:rPr>
          <w:rFonts w:ascii="Arial" w:hAnsi="Arial" w:cs="Arial"/>
          <w:sz w:val="20"/>
          <w:szCs w:val="20"/>
        </w:rPr>
        <w:t>    - нарушены права и свободы гражданина;</w:t>
      </w:r>
    </w:p>
    <w:p w:rsidR="00D31B4C" w:rsidRDefault="00D31B4C" w:rsidP="00D31B4C">
      <w:pPr>
        <w:pStyle w:val="a4"/>
        <w:jc w:val="both"/>
        <w:rPr>
          <w:rFonts w:ascii="Verdana" w:hAnsi="Verdana"/>
          <w:sz w:val="16"/>
          <w:szCs w:val="16"/>
        </w:rPr>
      </w:pPr>
      <w:r>
        <w:rPr>
          <w:rFonts w:ascii="Arial" w:hAnsi="Arial" w:cs="Arial"/>
          <w:sz w:val="20"/>
          <w:szCs w:val="20"/>
        </w:rPr>
        <w:t>    - созданы препятствия осуществлению гражданином его прав и свобод;</w:t>
      </w:r>
    </w:p>
    <w:p w:rsidR="00D31B4C" w:rsidRDefault="00D31B4C" w:rsidP="00D31B4C">
      <w:pPr>
        <w:pStyle w:val="a4"/>
        <w:jc w:val="both"/>
        <w:rPr>
          <w:rFonts w:ascii="Verdana" w:hAnsi="Verdana"/>
          <w:sz w:val="16"/>
          <w:szCs w:val="16"/>
        </w:rPr>
      </w:pPr>
      <w:r>
        <w:rPr>
          <w:rFonts w:ascii="Arial" w:hAnsi="Arial" w:cs="Arial"/>
          <w:sz w:val="20"/>
          <w:szCs w:val="20"/>
        </w:rPr>
        <w:t>    - на гражданина незаконно возложена какая-либо обязанность или он незаконно привлечен к какой-либо ответственности.</w:t>
      </w:r>
    </w:p>
    <w:p w:rsidR="00D31B4C" w:rsidRDefault="00D31B4C" w:rsidP="00D31B4C">
      <w:pPr>
        <w:pStyle w:val="a4"/>
        <w:jc w:val="both"/>
        <w:rPr>
          <w:rFonts w:ascii="Verdana" w:hAnsi="Verdana"/>
          <w:sz w:val="16"/>
          <w:szCs w:val="16"/>
        </w:rPr>
      </w:pPr>
      <w:r>
        <w:rPr>
          <w:rFonts w:ascii="Arial" w:hAnsi="Arial" w:cs="Arial"/>
          <w:sz w:val="20"/>
          <w:szCs w:val="20"/>
        </w:rPr>
        <w:t xml:space="preserve">    Гражданин вправе обратиться в суд с заявлением в течение трех месяцев со дня, когда ему стало известно о нарушении его прав и свобод. </w:t>
      </w:r>
    </w:p>
    <w:p w:rsidR="00D31B4C" w:rsidRDefault="00D31B4C" w:rsidP="00D31B4C">
      <w:pPr>
        <w:pStyle w:val="a4"/>
        <w:jc w:val="both"/>
        <w:rPr>
          <w:rFonts w:ascii="Verdana" w:hAnsi="Verdana"/>
          <w:sz w:val="16"/>
          <w:szCs w:val="16"/>
        </w:rPr>
      </w:pPr>
      <w:r>
        <w:rPr>
          <w:rFonts w:ascii="Arial" w:hAnsi="Arial" w:cs="Arial"/>
          <w:sz w:val="20"/>
          <w:szCs w:val="20"/>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D31B4C" w:rsidRDefault="00D31B4C" w:rsidP="00D31B4C">
      <w:pPr>
        <w:pStyle w:val="a4"/>
        <w:jc w:val="both"/>
        <w:rPr>
          <w:rFonts w:ascii="Verdana" w:hAnsi="Verdana"/>
          <w:sz w:val="16"/>
          <w:szCs w:val="16"/>
        </w:rPr>
      </w:pPr>
      <w:r>
        <w:rPr>
          <w:rFonts w:ascii="Arial" w:hAnsi="Arial" w:cs="Arial"/>
          <w:sz w:val="20"/>
          <w:szCs w:val="20"/>
        </w:rPr>
        <w:t xml:space="preserve">    Заявление может быть подано гражданином в суд по месту его жительства или по месту нахождения органа местного самоуправления или должностного лица. </w:t>
      </w:r>
    </w:p>
    <w:p w:rsidR="00D31B4C" w:rsidRDefault="00D31B4C" w:rsidP="00D31B4C">
      <w:pPr>
        <w:pStyle w:val="a4"/>
        <w:jc w:val="both"/>
        <w:rPr>
          <w:rFonts w:ascii="Verdana" w:hAnsi="Verdana"/>
          <w:sz w:val="16"/>
          <w:szCs w:val="16"/>
        </w:rPr>
      </w:pPr>
      <w:r>
        <w:rPr>
          <w:rFonts w:ascii="Arial" w:hAnsi="Arial" w:cs="Arial"/>
          <w:sz w:val="20"/>
          <w:szCs w:val="20"/>
        </w:rPr>
        <w:t>    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D31B4C" w:rsidRDefault="00D31B4C" w:rsidP="00D31B4C">
      <w:pPr>
        <w:pStyle w:val="a4"/>
        <w:jc w:val="both"/>
        <w:rPr>
          <w:rFonts w:ascii="Verdana" w:hAnsi="Verdana"/>
          <w:sz w:val="16"/>
          <w:szCs w:val="16"/>
        </w:rPr>
      </w:pPr>
      <w:r>
        <w:rPr>
          <w:rFonts w:ascii="Arial" w:hAnsi="Arial" w:cs="Arial"/>
          <w:sz w:val="20"/>
          <w:szCs w:val="20"/>
        </w:rPr>
        <w:t>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D31B4C" w:rsidRDefault="00D31B4C" w:rsidP="00D31B4C">
      <w:pPr>
        <w:pStyle w:val="a4"/>
        <w:jc w:val="both"/>
        <w:rPr>
          <w:rFonts w:ascii="Verdana" w:hAnsi="Verdana"/>
          <w:sz w:val="16"/>
          <w:szCs w:val="16"/>
        </w:rPr>
      </w:pPr>
      <w:r>
        <w:rPr>
          <w:rFonts w:ascii="Arial" w:hAnsi="Arial" w:cs="Arial"/>
          <w:sz w:val="20"/>
          <w:szCs w:val="20"/>
        </w:rPr>
        <w:t>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D31B4C" w:rsidRDefault="00D31B4C" w:rsidP="00D31B4C">
      <w:pPr>
        <w:pStyle w:val="a4"/>
        <w:jc w:val="both"/>
        <w:rPr>
          <w:rFonts w:ascii="Verdana" w:hAnsi="Verdana"/>
          <w:sz w:val="16"/>
          <w:szCs w:val="16"/>
        </w:rPr>
      </w:pPr>
      <w:r>
        <w:rPr>
          <w:rFonts w:ascii="Arial" w:hAnsi="Arial" w:cs="Arial"/>
          <w:sz w:val="20"/>
          <w:szCs w:val="20"/>
        </w:rPr>
        <w:t>     По результатам рассмотрения жалобы суд выносит решение:</w:t>
      </w:r>
    </w:p>
    <w:p w:rsidR="00D31B4C" w:rsidRDefault="00D31B4C" w:rsidP="00D31B4C">
      <w:pPr>
        <w:pStyle w:val="a4"/>
        <w:jc w:val="both"/>
        <w:rPr>
          <w:rFonts w:ascii="Verdana" w:hAnsi="Verdana"/>
          <w:sz w:val="16"/>
          <w:szCs w:val="16"/>
        </w:rPr>
      </w:pPr>
      <w:r>
        <w:rPr>
          <w:rFonts w:ascii="Arial" w:hAnsi="Arial" w:cs="Arial"/>
          <w:sz w:val="20"/>
          <w:szCs w:val="20"/>
        </w:rPr>
        <w:t>    -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D31B4C" w:rsidRDefault="00D31B4C" w:rsidP="00D31B4C">
      <w:pPr>
        <w:pStyle w:val="a4"/>
        <w:jc w:val="both"/>
        <w:rPr>
          <w:rFonts w:ascii="Verdana" w:hAnsi="Verdana"/>
          <w:sz w:val="16"/>
          <w:szCs w:val="16"/>
        </w:rPr>
      </w:pPr>
      <w:r>
        <w:rPr>
          <w:rFonts w:ascii="Arial" w:hAnsi="Arial" w:cs="Arial"/>
          <w:sz w:val="20"/>
          <w:szCs w:val="20"/>
        </w:rPr>
        <w:lastRenderedPageBreak/>
        <w:t>    -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D31B4C" w:rsidRDefault="00D31B4C" w:rsidP="00D31B4C">
      <w:pPr>
        <w:pStyle w:val="a4"/>
        <w:jc w:val="both"/>
        <w:rPr>
          <w:rFonts w:ascii="Verdana" w:hAnsi="Verdana"/>
          <w:sz w:val="16"/>
          <w:szCs w:val="16"/>
        </w:rPr>
      </w:pPr>
      <w:r>
        <w:rPr>
          <w:rFonts w:ascii="Arial" w:hAnsi="Arial" w:cs="Arial"/>
          <w:sz w:val="20"/>
          <w:szCs w:val="20"/>
        </w:rPr>
        <w:t>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D31B4C" w:rsidRDefault="00D31B4C" w:rsidP="00D31B4C">
      <w:pPr>
        <w:pStyle w:val="a4"/>
        <w:jc w:val="both"/>
        <w:rPr>
          <w:rFonts w:ascii="Verdana" w:hAnsi="Verdana"/>
          <w:sz w:val="16"/>
          <w:szCs w:val="16"/>
        </w:rPr>
      </w:pPr>
      <w:r>
        <w:rPr>
          <w:rFonts w:ascii="Arial" w:hAnsi="Arial" w:cs="Arial"/>
          <w:sz w:val="20"/>
          <w:szCs w:val="20"/>
        </w:rPr>
        <w:t>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D31B4C" w:rsidRDefault="00D31B4C" w:rsidP="00D31B4C">
      <w:pPr>
        <w:pStyle w:val="a4"/>
        <w:jc w:val="both"/>
        <w:rPr>
          <w:rFonts w:ascii="Verdana" w:hAnsi="Verdana"/>
          <w:sz w:val="16"/>
          <w:szCs w:val="16"/>
        </w:rPr>
      </w:pPr>
      <w:r>
        <w:rPr>
          <w:rFonts w:ascii="Arial" w:hAnsi="Arial" w:cs="Arial"/>
          <w:sz w:val="20"/>
          <w:szCs w:val="20"/>
        </w:rPr>
        <w:t>     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D31B4C" w:rsidRDefault="00D31B4C" w:rsidP="00D31B4C">
      <w:pPr>
        <w:pStyle w:val="a4"/>
        <w:jc w:val="both"/>
        <w:rPr>
          <w:rFonts w:ascii="Verdana" w:hAnsi="Verdana"/>
          <w:sz w:val="16"/>
          <w:szCs w:val="16"/>
        </w:rPr>
      </w:pPr>
      <w:r>
        <w:rPr>
          <w:rFonts w:ascii="Arial" w:hAnsi="Arial" w:cs="Arial"/>
          <w:sz w:val="20"/>
          <w:szCs w:val="20"/>
        </w:rPr>
        <w:t>     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D31B4C" w:rsidRDefault="00D31B4C" w:rsidP="00D31B4C">
      <w:pPr>
        <w:pStyle w:val="a4"/>
        <w:jc w:val="both"/>
        <w:rPr>
          <w:rFonts w:ascii="Verdana" w:hAnsi="Verdana"/>
          <w:sz w:val="16"/>
          <w:szCs w:val="16"/>
        </w:rPr>
      </w:pPr>
      <w:r>
        <w:rPr>
          <w:rFonts w:ascii="Arial" w:hAnsi="Arial" w:cs="Arial"/>
          <w:sz w:val="20"/>
          <w:szCs w:val="20"/>
        </w:rPr>
        <w:t xml:space="preserve">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w:t>
      </w:r>
    </w:p>
    <w:p w:rsidR="00D31B4C" w:rsidRDefault="00D31B4C" w:rsidP="00D31B4C">
      <w:pPr>
        <w:pStyle w:val="a4"/>
        <w:jc w:val="both"/>
        <w:rPr>
          <w:rFonts w:ascii="Verdana" w:hAnsi="Verdana"/>
          <w:sz w:val="16"/>
          <w:szCs w:val="16"/>
        </w:rPr>
      </w:pPr>
      <w:r>
        <w:rPr>
          <w:rFonts w:ascii="Arial" w:hAnsi="Arial" w:cs="Arial"/>
          <w:sz w:val="20"/>
          <w:szCs w:val="20"/>
        </w:rPr>
        <w:t>    В соответствии со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D31B4C" w:rsidRDefault="00D31B4C" w:rsidP="00D31B4C">
      <w:pPr>
        <w:pStyle w:val="a4"/>
        <w:jc w:val="both"/>
        <w:rPr>
          <w:rFonts w:ascii="Verdana" w:hAnsi="Verdana"/>
          <w:sz w:val="16"/>
          <w:szCs w:val="16"/>
        </w:rPr>
      </w:pPr>
      <w:r>
        <w:rPr>
          <w:rFonts w:ascii="Arial" w:hAnsi="Arial" w:cs="Arial"/>
          <w:sz w:val="20"/>
          <w:szCs w:val="20"/>
        </w:rPr>
        <w:t>    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31B4C" w:rsidRDefault="00D31B4C" w:rsidP="00D31B4C">
      <w:pPr>
        <w:pStyle w:val="a4"/>
        <w:jc w:val="both"/>
        <w:rPr>
          <w:rFonts w:ascii="Verdana" w:hAnsi="Verdana"/>
          <w:sz w:val="16"/>
          <w:szCs w:val="16"/>
        </w:rPr>
      </w:pPr>
      <w:r>
        <w:rPr>
          <w:rFonts w:ascii="Arial" w:hAnsi="Arial" w:cs="Arial"/>
          <w:sz w:val="20"/>
          <w:szCs w:val="20"/>
        </w:rPr>
        <w:t>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31B4C" w:rsidRDefault="00D31B4C" w:rsidP="00D31B4C">
      <w:pPr>
        <w:pStyle w:val="a4"/>
        <w:jc w:val="both"/>
        <w:rPr>
          <w:rFonts w:ascii="Verdana" w:hAnsi="Verdana"/>
          <w:sz w:val="16"/>
          <w:szCs w:val="16"/>
        </w:rPr>
      </w:pPr>
      <w:r>
        <w:rPr>
          <w:rFonts w:ascii="Arial" w:hAnsi="Arial" w:cs="Arial"/>
          <w:sz w:val="20"/>
          <w:szCs w:val="20"/>
        </w:rPr>
        <w:t>    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D31B4C" w:rsidRDefault="00D31B4C" w:rsidP="00D31B4C">
      <w:pPr>
        <w:pStyle w:val="a4"/>
        <w:jc w:val="both"/>
        <w:rPr>
          <w:rFonts w:ascii="Verdana" w:hAnsi="Verdana"/>
          <w:sz w:val="16"/>
          <w:szCs w:val="16"/>
        </w:rPr>
      </w:pPr>
      <w:r>
        <w:rPr>
          <w:rFonts w:ascii="Arial" w:hAnsi="Arial" w:cs="Arial"/>
          <w:sz w:val="20"/>
          <w:szCs w:val="20"/>
        </w:rPr>
        <w:t>    В случае, если арбитражный суд установит, что оспариваемый ненормативный правовой акт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82621" w:rsidRDefault="00982621" w:rsidP="00D31B4C">
      <w:pPr>
        <w:jc w:val="both"/>
      </w:pPr>
    </w:p>
    <w:sectPr w:rsidR="00982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31B4C"/>
    <w:rsid w:val="002A476E"/>
    <w:rsid w:val="00810431"/>
    <w:rsid w:val="00982621"/>
    <w:rsid w:val="00C41DF7"/>
    <w:rsid w:val="00D31B4C"/>
    <w:rsid w:val="00E32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D31B4C"/>
    <w:rPr>
      <w:b/>
      <w:bCs/>
    </w:rPr>
  </w:style>
  <w:style w:type="paragraph" w:styleId="a4">
    <w:name w:val="Normal (Web)"/>
    <w:basedOn w:val="a"/>
    <w:rsid w:val="00D31B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Порядок обжалования муниципальных правовых актов</vt:lpstr>
    </vt:vector>
  </TitlesOfParts>
  <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обжалования муниципальных правовых актов</dc:title>
  <dc:subject/>
  <dc:creator>user</dc:creator>
  <cp:keywords/>
  <dc:description/>
  <cp:lastModifiedBy>User</cp:lastModifiedBy>
  <cp:revision>2</cp:revision>
  <dcterms:created xsi:type="dcterms:W3CDTF">2013-06-26T09:57:00Z</dcterms:created>
  <dcterms:modified xsi:type="dcterms:W3CDTF">2013-06-26T09:57:00Z</dcterms:modified>
</cp:coreProperties>
</file>