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69" w:rsidRDefault="00B26769" w:rsidP="003E0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69" w:rsidRPr="00FB7FA5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A5">
        <w:rPr>
          <w:rFonts w:ascii="Times New Roman" w:hAnsi="Times New Roman"/>
        </w:rPr>
        <w:t xml:space="preserve">Об утверждении Административного регламента предоставления муниципальной </w:t>
      </w:r>
    </w:p>
    <w:p w:rsidR="00B26769" w:rsidRPr="00FB7FA5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B7FA5">
        <w:rPr>
          <w:rFonts w:ascii="Times New Roman" w:hAnsi="Times New Roman"/>
        </w:rPr>
        <w:t xml:space="preserve">услуги </w:t>
      </w:r>
      <w:r w:rsidRPr="00FB7FA5">
        <w:rPr>
          <w:rFonts w:ascii="Times New Roman" w:hAnsi="Times New Roman"/>
          <w:bCs/>
        </w:rPr>
        <w:t xml:space="preserve">«Заключение соглашения о перераспределении земель и (или) земельных </w:t>
      </w:r>
    </w:p>
    <w:p w:rsidR="00B26769" w:rsidRPr="00FB7FA5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B7FA5">
        <w:rPr>
          <w:rFonts w:ascii="Times New Roman" w:hAnsi="Times New Roman"/>
          <w:bCs/>
        </w:rPr>
        <w:t xml:space="preserve">участков, находящихся в муниципальной собственности муниципального образования </w:t>
      </w:r>
    </w:p>
    <w:p w:rsidR="00B26769" w:rsidRPr="00FB7FA5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A5">
        <w:rPr>
          <w:rFonts w:ascii="Times New Roman" w:hAnsi="Times New Roman"/>
          <w:bCs/>
        </w:rPr>
        <w:t>или государственная собственность на которые не разграничена, и земельных участков, находящихся в частной собственности» в муниципальном районе Калтасинский район Республики  Башкортостан</w:t>
      </w:r>
    </w:p>
    <w:p w:rsidR="00B26769" w:rsidRPr="00FB7FA5" w:rsidRDefault="00B26769" w:rsidP="00B5216E">
      <w:pPr>
        <w:pStyle w:val="NoSpacing"/>
        <w:jc w:val="center"/>
        <w:rPr>
          <w:rFonts w:ascii="Times New Roman" w:hAnsi="Times New Roman"/>
          <w:b/>
        </w:rPr>
      </w:pPr>
    </w:p>
    <w:p w:rsidR="00B26769" w:rsidRPr="00FB7FA5" w:rsidRDefault="00B26769" w:rsidP="00703AA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B7FA5">
        <w:rPr>
          <w:rFonts w:ascii="Times New Roman" w:hAnsi="Times New Roman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</w:p>
    <w:p w:rsidR="00B26769" w:rsidRPr="00FB7FA5" w:rsidRDefault="00B26769" w:rsidP="00B5216E">
      <w:pPr>
        <w:pStyle w:val="BodyTextIndent3"/>
        <w:ind w:firstLine="709"/>
        <w:rPr>
          <w:sz w:val="22"/>
          <w:szCs w:val="22"/>
        </w:rPr>
      </w:pPr>
      <w:r w:rsidRPr="00FB7FA5">
        <w:rPr>
          <w:sz w:val="22"/>
          <w:szCs w:val="22"/>
        </w:rPr>
        <w:t>ПОСТАНОВЛЯЕЮ:</w:t>
      </w:r>
    </w:p>
    <w:p w:rsidR="00B26769" w:rsidRPr="00FB7FA5" w:rsidRDefault="00B26769" w:rsidP="00703A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FB7FA5">
        <w:rPr>
          <w:rFonts w:ascii="Times New Roman" w:hAnsi="Times New Roman"/>
        </w:rPr>
        <w:t>1.Утвердить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FB7FA5">
        <w:rPr>
          <w:rFonts w:ascii="Times New Roman" w:hAnsi="Times New Roman"/>
          <w:bCs/>
          <w:lang w:eastAsia="ru-RU"/>
        </w:rPr>
        <w:t>»</w:t>
      </w:r>
      <w:r w:rsidRPr="00FB7FA5">
        <w:rPr>
          <w:rFonts w:ascii="Times New Roman" w:hAnsi="Times New Roman"/>
        </w:rPr>
        <w:t xml:space="preserve"> в муниципальном районе  Калтасинский район Республики  Башкортостан.</w:t>
      </w:r>
    </w:p>
    <w:p w:rsidR="00B26769" w:rsidRPr="00FB7FA5" w:rsidRDefault="00B26769" w:rsidP="00703A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B7FA5">
        <w:rPr>
          <w:rFonts w:ascii="Times New Roman" w:hAnsi="Times New Roman"/>
        </w:rPr>
        <w:t>2. Настоящее постановление вступает в силу на следующий день, после дня его официального опубликования.</w:t>
      </w:r>
    </w:p>
    <w:p w:rsidR="00B26769" w:rsidRPr="00FB7FA5" w:rsidRDefault="00B26769" w:rsidP="00FB7F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B7FA5">
        <w:rPr>
          <w:rFonts w:ascii="Times New Roman" w:hAnsi="Times New Roman"/>
        </w:rPr>
        <w:t xml:space="preserve">3.Признать утратившим силу Постановление главы Администрации муниципального района Калтасинский район Республики Башкортостан №842 от 11.08.2017г. «Об утверждении Административного регламента предоставления муниципальной услуги </w:t>
      </w:r>
      <w:r w:rsidRPr="00FB7FA5">
        <w:rPr>
          <w:rFonts w:ascii="Times New Roman" w:hAnsi="Times New Roman"/>
          <w:bCs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муниципальном районе Калтасинский район Республики  Башкортостан».</w:t>
      </w:r>
    </w:p>
    <w:p w:rsidR="00B26769" w:rsidRPr="00FB7FA5" w:rsidRDefault="00B26769" w:rsidP="00703A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B7FA5">
        <w:rPr>
          <w:rFonts w:ascii="Times New Roman" w:hAnsi="Times New Roman"/>
          <w:lang w:eastAsia="ru-RU"/>
        </w:rPr>
        <w:t xml:space="preserve">4. Настоящее постановление опубликовать на </w:t>
      </w:r>
      <w:r w:rsidRPr="00FB7FA5">
        <w:rPr>
          <w:rFonts w:ascii="Times New Roman" w:hAnsi="Times New Roman"/>
        </w:rPr>
        <w:t>официальном  сайте Администрации муниципального района  Калтасинский  район РБ: kaltasyrb.ru.</w:t>
      </w:r>
    </w:p>
    <w:p w:rsidR="00B26769" w:rsidRPr="00FB7FA5" w:rsidRDefault="00B26769" w:rsidP="00703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B7FA5">
        <w:rPr>
          <w:rFonts w:ascii="Times New Roman" w:hAnsi="Times New Roman"/>
        </w:rPr>
        <w:t xml:space="preserve">5. </w:t>
      </w:r>
      <w:r w:rsidRPr="00FB7FA5">
        <w:rPr>
          <w:rFonts w:ascii="Times New Roman" w:hAnsi="Times New Roman"/>
          <w:lang w:eastAsia="ru-RU"/>
        </w:rPr>
        <w:t>Контроль за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:rsidR="00B26769" w:rsidRPr="00FB7FA5" w:rsidRDefault="00B26769" w:rsidP="00703AAE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26769" w:rsidRPr="00FB7FA5" w:rsidRDefault="00B26769" w:rsidP="00703AAE">
      <w:pPr>
        <w:spacing w:after="0" w:line="240" w:lineRule="auto"/>
        <w:rPr>
          <w:rFonts w:ascii="Times New Roman" w:hAnsi="Times New Roman"/>
          <w:lang w:eastAsia="ru-RU"/>
        </w:rPr>
      </w:pPr>
    </w:p>
    <w:p w:rsidR="00B26769" w:rsidRPr="00FB7FA5" w:rsidRDefault="00B26769" w:rsidP="00703AAE">
      <w:pPr>
        <w:spacing w:after="0" w:line="240" w:lineRule="auto"/>
        <w:rPr>
          <w:rFonts w:ascii="Times New Roman" w:hAnsi="Times New Roman"/>
          <w:lang w:eastAsia="ru-RU"/>
        </w:rPr>
      </w:pPr>
      <w:r w:rsidRPr="00FB7FA5">
        <w:rPr>
          <w:rFonts w:ascii="Times New Roman" w:hAnsi="Times New Roman"/>
          <w:lang w:eastAsia="ru-RU"/>
        </w:rPr>
        <w:t xml:space="preserve">Глава Администрации                            </w:t>
      </w:r>
      <w:r>
        <w:rPr>
          <w:rFonts w:ascii="Times New Roman" w:hAnsi="Times New Roman"/>
          <w:lang w:eastAsia="ru-RU"/>
        </w:rPr>
        <w:tab/>
        <w:t xml:space="preserve">          </w:t>
      </w:r>
      <w:r w:rsidRPr="00FB7FA5">
        <w:rPr>
          <w:rFonts w:ascii="Times New Roman" w:hAnsi="Times New Roman"/>
          <w:lang w:eastAsia="ru-RU"/>
        </w:rPr>
        <w:t xml:space="preserve">                                                         Ю.М. Садыров</w:t>
      </w:r>
    </w:p>
    <w:p w:rsidR="00B26769" w:rsidRPr="00FB7FA5" w:rsidRDefault="00B26769" w:rsidP="00703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6769" w:rsidRPr="00FB7FA5" w:rsidRDefault="00B26769" w:rsidP="00703A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7FA5">
        <w:rPr>
          <w:rFonts w:ascii="Times New Roman" w:hAnsi="Times New Roman"/>
          <w:lang w:eastAsia="ru-RU"/>
        </w:rPr>
        <w:t>Исполнитель: Нургалиев Р.Р.</w:t>
      </w:r>
    </w:p>
    <w:p w:rsidR="00B26769" w:rsidRPr="00FB7FA5" w:rsidRDefault="00B26769" w:rsidP="00703A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B26769" w:rsidRPr="00FB7FA5" w:rsidRDefault="00B26769" w:rsidP="00703A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7FA5">
        <w:rPr>
          <w:rFonts w:ascii="Times New Roman" w:hAnsi="Times New Roman"/>
          <w:lang w:eastAsia="ru-RU"/>
        </w:rPr>
        <w:t xml:space="preserve">Согласовано: </w:t>
      </w:r>
      <w:r>
        <w:rPr>
          <w:rFonts w:ascii="Times New Roman" w:hAnsi="Times New Roman"/>
          <w:lang w:eastAsia="ru-RU"/>
        </w:rPr>
        <w:t xml:space="preserve">   </w:t>
      </w:r>
      <w:r w:rsidRPr="00FB7FA5">
        <w:rPr>
          <w:rFonts w:ascii="Times New Roman" w:hAnsi="Times New Roman"/>
          <w:lang w:eastAsia="ru-RU"/>
        </w:rPr>
        <w:t>Малеев А.В.</w:t>
      </w:r>
    </w:p>
    <w:p w:rsidR="00B26769" w:rsidRPr="00FB7FA5" w:rsidRDefault="00B26769" w:rsidP="00703AAE">
      <w:pPr>
        <w:spacing w:after="0" w:line="240" w:lineRule="auto"/>
        <w:ind w:left="708"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FB7FA5">
        <w:rPr>
          <w:rFonts w:ascii="Times New Roman" w:hAnsi="Times New Roman"/>
          <w:lang w:eastAsia="ru-RU"/>
        </w:rPr>
        <w:t>Божик А.В.</w:t>
      </w:r>
    </w:p>
    <w:p w:rsidR="00B26769" w:rsidRPr="00FB7FA5" w:rsidRDefault="00B26769" w:rsidP="00703A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7FA5">
        <w:rPr>
          <w:rFonts w:ascii="Times New Roman" w:hAnsi="Times New Roman"/>
          <w:lang w:eastAsia="ru-RU"/>
        </w:rPr>
        <w:tab/>
      </w:r>
      <w:r w:rsidRPr="00FB7FA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</w:t>
      </w:r>
      <w:r w:rsidRPr="00FB7FA5">
        <w:rPr>
          <w:rFonts w:ascii="Times New Roman" w:hAnsi="Times New Roman"/>
          <w:lang w:eastAsia="ru-RU"/>
        </w:rPr>
        <w:t xml:space="preserve">Гафарова Ф.Н. </w:t>
      </w:r>
    </w:p>
    <w:p w:rsidR="00B26769" w:rsidRDefault="00B26769" w:rsidP="00703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6769" w:rsidRPr="00FB7FA5" w:rsidRDefault="00B26769" w:rsidP="00703AAE">
      <w:pPr>
        <w:spacing w:after="0" w:line="240" w:lineRule="auto"/>
        <w:jc w:val="both"/>
        <w:rPr>
          <w:rFonts w:ascii="Times New Roman" w:hAnsi="Times New Roman"/>
          <w:b/>
        </w:rPr>
      </w:pPr>
      <w:r w:rsidRPr="00FB7FA5">
        <w:rPr>
          <w:rFonts w:ascii="Times New Roman" w:hAnsi="Times New Roman"/>
          <w:lang w:eastAsia="ru-RU"/>
        </w:rPr>
        <w:t>Разослано: управление делами, КУС.</w:t>
      </w:r>
      <w:r w:rsidRPr="00FB7FA5">
        <w:rPr>
          <w:rFonts w:ascii="Times New Roman" w:hAnsi="Times New Roman"/>
          <w:b/>
        </w:rPr>
        <w:t xml:space="preserve">      </w:t>
      </w:r>
    </w:p>
    <w:p w:rsidR="00B26769" w:rsidRPr="00132CD0" w:rsidRDefault="00B26769" w:rsidP="00FB7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</w:t>
      </w:r>
      <w:r w:rsidRPr="00132CD0">
        <w:rPr>
          <w:rFonts w:ascii="Times New Roman" w:hAnsi="Times New Roman"/>
          <w:b/>
          <w:sz w:val="28"/>
          <w:szCs w:val="28"/>
        </w:rPr>
        <w:t>Утвержден</w:t>
      </w:r>
    </w:p>
    <w:p w:rsidR="00B26769" w:rsidRPr="00132CD0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муниципального района </w:t>
      </w: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Калтасинский район Республики </w:t>
      </w:r>
    </w:p>
    <w:p w:rsidR="00B26769" w:rsidRPr="00132CD0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Башкортостан</w:t>
      </w:r>
    </w:p>
    <w:p w:rsidR="00B26769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132CD0">
        <w:rPr>
          <w:rFonts w:ascii="Times New Roman" w:hAnsi="Times New Roman"/>
          <w:b/>
          <w:sz w:val="28"/>
          <w:szCs w:val="28"/>
        </w:rPr>
        <w:t>от ____________20</w:t>
      </w:r>
      <w:r>
        <w:rPr>
          <w:rFonts w:ascii="Times New Roman" w:hAnsi="Times New Roman"/>
          <w:b/>
          <w:sz w:val="28"/>
          <w:szCs w:val="28"/>
        </w:rPr>
        <w:t>18</w:t>
      </w:r>
      <w:r w:rsidRPr="00132CD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_</w:t>
      </w:r>
      <w:r w:rsidRPr="00132CD0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B26769" w:rsidRPr="00EA7593" w:rsidRDefault="00B26769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703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</w:t>
      </w:r>
      <w:r>
        <w:rPr>
          <w:rFonts w:ascii="Times New Roman" w:hAnsi="Times New Roman"/>
          <w:b/>
          <w:bCs/>
          <w:sz w:val="28"/>
          <w:szCs w:val="28"/>
        </w:rPr>
        <w:t>муниципальном районе  Калтасинский район Республики  Башкортостан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769" w:rsidRPr="00EA7593" w:rsidRDefault="00B26769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26769" w:rsidRPr="00EA7593" w:rsidRDefault="00B26769" w:rsidP="00B52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B26769" w:rsidRPr="00EA7593" w:rsidRDefault="00B26769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26769" w:rsidRPr="00EA7593" w:rsidRDefault="00B26769" w:rsidP="006E3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EA759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/>
          <w:sz w:val="28"/>
          <w:szCs w:val="28"/>
        </w:rPr>
        <w:t xml:space="preserve"> (далее </w:t>
      </w:r>
      <w:r w:rsidRPr="00E60507">
        <w:rPr>
          <w:rFonts w:ascii="Times New Roman" w:hAnsi="Times New Roman"/>
          <w:sz w:val="28"/>
          <w:szCs w:val="28"/>
        </w:rPr>
        <w:t>-</w:t>
      </w:r>
      <w:r w:rsidRPr="00EA7593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в</w:t>
      </w:r>
      <w:r>
        <w:rPr>
          <w:rFonts w:ascii="Times New Roman" w:hAnsi="Times New Roman"/>
          <w:sz w:val="28"/>
          <w:szCs w:val="28"/>
        </w:rPr>
        <w:t xml:space="preserve"> муниципальном районе Калтасинский  район Республики  Башкортостан.</w:t>
      </w:r>
    </w:p>
    <w:p w:rsidR="00B26769" w:rsidRPr="00EA7593" w:rsidRDefault="00B26769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26769" w:rsidRPr="00EA7593" w:rsidRDefault="00B26769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   1.2.  Заявителями муниципальной услуги являются физические и юридические лица, обратившиеся в Администрацию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Pr="00A3722A"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(далее – Заявитель).</w:t>
      </w:r>
    </w:p>
    <w:p w:rsidR="00B26769" w:rsidRPr="00EA7593" w:rsidRDefault="00B26769" w:rsidP="0027383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26769" w:rsidRPr="00EA7593" w:rsidRDefault="00B26769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соответственно – Администрация</w:t>
      </w:r>
      <w:r w:rsidRPr="00850E15">
        <w:rPr>
          <w:rFonts w:ascii="Times New Roman" w:hAnsi="Times New Roman"/>
          <w:sz w:val="28"/>
          <w:szCs w:val="28"/>
        </w:rPr>
        <w:t>)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</w:t>
      </w:r>
      <w:r>
        <w:rPr>
          <w:rFonts w:ascii="Times New Roman" w:hAnsi="Times New Roman"/>
          <w:sz w:val="28"/>
          <w:szCs w:val="28"/>
        </w:rPr>
        <w:t>зделений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</w:t>
      </w:r>
      <w:r>
        <w:rPr>
          <w:rFonts w:ascii="Times New Roman" w:hAnsi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Администрации</w:t>
      </w:r>
      <w:r>
        <w:rPr>
          <w:rFonts w:ascii="Times New Roman" w:hAnsi="Times New Roman"/>
          <w:bCs/>
          <w:sz w:val="28"/>
          <w:szCs w:val="28"/>
        </w:rPr>
        <w:t>)</w:t>
      </w:r>
      <w:r w:rsidRPr="00850E15">
        <w:rPr>
          <w:rFonts w:ascii="Times New Roman" w:hAnsi="Times New Roman"/>
          <w:bCs/>
          <w:sz w:val="28"/>
          <w:szCs w:val="28"/>
        </w:rPr>
        <w:t xml:space="preserve">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B26769" w:rsidRPr="00850E15" w:rsidRDefault="00B26769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B26769" w:rsidRPr="00850E15" w:rsidRDefault="00B26769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26769" w:rsidRPr="00850E15" w:rsidRDefault="00B26769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26769" w:rsidRPr="00850E15" w:rsidRDefault="00B26769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26769" w:rsidRPr="00850E15" w:rsidRDefault="00B26769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26769" w:rsidRDefault="00B26769" w:rsidP="009226B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/>
          <w:sz w:val="28"/>
          <w:szCs w:val="28"/>
        </w:rPr>
        <w:t xml:space="preserve"> Администрации </w:t>
      </w:r>
      <w:r w:rsidRPr="00A33EFF">
        <w:rPr>
          <w:rFonts w:ascii="Times New Roman" w:hAnsi="Times New Roman"/>
          <w:sz w:val="28"/>
          <w:szCs w:val="28"/>
        </w:rPr>
        <w:t>kaltasyrb.ru</w:t>
      </w:r>
      <w:r>
        <w:rPr>
          <w:rFonts w:ascii="Times New Roman" w:hAnsi="Times New Roman"/>
          <w:sz w:val="28"/>
          <w:szCs w:val="28"/>
        </w:rPr>
        <w:t>.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26769" w:rsidRPr="00850E15" w:rsidRDefault="00B26769" w:rsidP="009226B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)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26769" w:rsidRPr="00850E15" w:rsidRDefault="00B26769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26769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>
        <w:rPr>
          <w:rFonts w:ascii="Times New Roman" w:hAnsi="Times New Roman"/>
          <w:sz w:val="28"/>
          <w:szCs w:val="28"/>
        </w:rPr>
        <w:t>жащих выполнению Администрацией</w:t>
      </w:r>
      <w:r w:rsidRPr="00850E15">
        <w:rPr>
          <w:rFonts w:ascii="Times New Roman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B26769" w:rsidRPr="00850E15" w:rsidRDefault="00B26769" w:rsidP="00A21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6769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26769" w:rsidRPr="00850E15" w:rsidRDefault="00B26769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26769" w:rsidRPr="00EA7593" w:rsidRDefault="00B26769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2.1. 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26769" w:rsidRPr="00EA7593" w:rsidRDefault="00B26769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A75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hAnsi="Times New Roman"/>
          <w:b/>
          <w:sz w:val="28"/>
          <w:szCs w:val="28"/>
        </w:rPr>
        <w:t>услугу</w:t>
      </w:r>
    </w:p>
    <w:p w:rsidR="00B26769" w:rsidRPr="00EA7593" w:rsidRDefault="00B26769" w:rsidP="006867F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района Калтасинский район Республики  Башкортостан.</w:t>
      </w:r>
      <w:r w:rsidRPr="00EA7593">
        <w:rPr>
          <w:rFonts w:ascii="Times New Roman" w:hAnsi="Times New Roman"/>
          <w:sz w:val="28"/>
          <w:szCs w:val="28"/>
        </w:rPr>
        <w:t xml:space="preserve"> </w:t>
      </w:r>
    </w:p>
    <w:p w:rsidR="00B26769" w:rsidRPr="00EA7593" w:rsidRDefault="00B26769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/>
          <w:sz w:val="28"/>
          <w:szCs w:val="28"/>
        </w:rPr>
        <w:t xml:space="preserve">2.3. </w:t>
      </w:r>
      <w:r w:rsidRPr="00EA7593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26769" w:rsidRPr="00EA7593" w:rsidRDefault="00B26769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r>
        <w:rPr>
          <w:rFonts w:ascii="Times New Roman" w:hAnsi="Times New Roman"/>
          <w:sz w:val="28"/>
          <w:szCs w:val="28"/>
        </w:rPr>
        <w:t>с</w:t>
      </w:r>
      <w:r w:rsidRPr="00EA7593">
        <w:rPr>
          <w:rFonts w:ascii="Times New Roman" w:hAnsi="Times New Roman"/>
          <w:sz w:val="28"/>
          <w:szCs w:val="28"/>
        </w:rPr>
        <w:t>:</w:t>
      </w:r>
    </w:p>
    <w:p w:rsidR="00B26769" w:rsidRDefault="00B26769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EA7593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EA7593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</w:t>
      </w:r>
      <w:r>
        <w:rPr>
          <w:rFonts w:ascii="Times New Roman" w:hAnsi="Times New Roman"/>
          <w:sz w:val="28"/>
          <w:szCs w:val="28"/>
        </w:rPr>
        <w:t>рафии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B26769" w:rsidRPr="00EA7593" w:rsidRDefault="00B26769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75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EA759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EA7593"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B26769" w:rsidRPr="00EA7593" w:rsidRDefault="00B26769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A7593"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sz w:val="28"/>
          <w:szCs w:val="28"/>
        </w:rPr>
        <w:t>заключении соглашения о перераспределении земельных участков (далее – мотивированный отказ в предоставлении муниципальной услуги)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EA7593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26769" w:rsidRPr="00EA7593" w:rsidRDefault="00B26769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EA7593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</w:t>
      </w:r>
      <w:r>
        <w:rPr>
          <w:rFonts w:ascii="Times New Roman" w:hAnsi="Times New Roman"/>
          <w:sz w:val="28"/>
        </w:rPr>
        <w:t>на</w:t>
      </w:r>
      <w:r w:rsidRPr="00EA75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официального адреса электронной почты Администрации или </w:t>
      </w:r>
      <w:r w:rsidRPr="00EA7593">
        <w:rPr>
          <w:rFonts w:ascii="Times New Roman" w:hAnsi="Times New Roman"/>
          <w:sz w:val="28"/>
        </w:rPr>
        <w:t>РПГУ</w:t>
      </w:r>
      <w:r w:rsidRPr="00EA7593">
        <w:rPr>
          <w:rFonts w:ascii="Times New Roman" w:hAnsi="Times New Roman"/>
          <w:sz w:val="28"/>
          <w:szCs w:val="28"/>
        </w:rPr>
        <w:t xml:space="preserve"> не должен превышать</w:t>
      </w:r>
      <w:r>
        <w:rPr>
          <w:rFonts w:ascii="Times New Roman" w:hAnsi="Times New Roman"/>
          <w:sz w:val="28"/>
          <w:szCs w:val="28"/>
        </w:rPr>
        <w:t xml:space="preserve"> шестидесяти </w:t>
      </w:r>
      <w:r w:rsidRPr="00EA7593">
        <w:rPr>
          <w:rFonts w:ascii="Times New Roman" w:hAnsi="Times New Roman"/>
          <w:sz w:val="28"/>
          <w:szCs w:val="28"/>
        </w:rPr>
        <w:t>календарных дней со дня поступления заявления</w:t>
      </w:r>
      <w:r w:rsidRPr="00EA7593">
        <w:t xml:space="preserve"> </w:t>
      </w:r>
      <w:r w:rsidRPr="00EA7593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B26769" w:rsidRPr="00A21877" w:rsidRDefault="00B26769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EA7593">
        <w:rPr>
          <w:rFonts w:ascii="Times New Roman" w:hAnsi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/>
          <w:sz w:val="28"/>
          <w:szCs w:val="28"/>
        </w:rPr>
        <w:t xml:space="preserve">со дня представления Заявителем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со дня предоставления  Заявителем кадастрового паспорта земельного участка или земельных участков, образуемых в результате перераспределения, </w:t>
      </w:r>
      <w:r>
        <w:rPr>
          <w:rFonts w:ascii="Times New Roman" w:hAnsi="Times New Roman"/>
          <w:sz w:val="28"/>
        </w:rPr>
        <w:t>и</w:t>
      </w:r>
      <w:r w:rsidRPr="00EA7593">
        <w:rPr>
          <w:rFonts w:ascii="Times New Roman" w:hAnsi="Times New Roman"/>
          <w:sz w:val="28"/>
        </w:rPr>
        <w:t xml:space="preserve"> не должен превышать тридцати календарных дней.</w:t>
      </w:r>
    </w:p>
    <w:p w:rsidR="00B26769" w:rsidRPr="00EA7593" w:rsidRDefault="00B26769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Датой </w:t>
      </w:r>
      <w:r>
        <w:rPr>
          <w:rFonts w:ascii="Times New Roman" w:hAnsi="Times New Roman"/>
          <w:sz w:val="28"/>
        </w:rPr>
        <w:t>поступления</w:t>
      </w:r>
      <w:r w:rsidRPr="00EA7593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B26769" w:rsidRPr="00EA7593" w:rsidRDefault="00B26769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  Датой </w:t>
      </w:r>
      <w:r>
        <w:rPr>
          <w:rFonts w:ascii="Times New Roman" w:hAnsi="Times New Roman"/>
          <w:sz w:val="28"/>
        </w:rPr>
        <w:t>поступления</w:t>
      </w:r>
      <w:r w:rsidRPr="00EA7593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</w:t>
      </w:r>
      <w:r>
        <w:rPr>
          <w:rFonts w:ascii="Times New Roman" w:hAnsi="Times New Roman"/>
          <w:sz w:val="28"/>
        </w:rPr>
        <w:t xml:space="preserve"> на официальный адрес электронной почты Администрации либо посредством </w:t>
      </w:r>
      <w:r w:rsidRPr="00EA7593"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EA7593">
          <w:rPr>
            <w:rFonts w:ascii="Times New Roman" w:hAnsi="Times New Roman"/>
            <w:sz w:val="28"/>
          </w:rPr>
          <w:t>пункта</w:t>
        </w:r>
      </w:hyperlink>
      <w:r w:rsidRPr="00EA7593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B26769" w:rsidRPr="00EA7593" w:rsidRDefault="00B26769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  Датой </w:t>
      </w:r>
      <w:r>
        <w:rPr>
          <w:rFonts w:ascii="Times New Roman" w:hAnsi="Times New Roman"/>
          <w:sz w:val="28"/>
        </w:rPr>
        <w:t xml:space="preserve">поступления </w:t>
      </w:r>
      <w:r w:rsidRPr="00EA7593">
        <w:rPr>
          <w:rFonts w:ascii="Times New Roman" w:hAnsi="Times New Roman"/>
          <w:sz w:val="28"/>
        </w:rPr>
        <w:t xml:space="preserve">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A759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26769" w:rsidRPr="00C75266" w:rsidRDefault="00B26769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B26769" w:rsidRPr="00EA7593" w:rsidRDefault="00B26769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ab/>
      </w:r>
    </w:p>
    <w:p w:rsidR="00B26769" w:rsidRPr="00EA7593" w:rsidRDefault="00B2676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6769" w:rsidRPr="00EA7593" w:rsidRDefault="00B2676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26769" w:rsidRPr="00EA7593" w:rsidRDefault="00B2676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EA7593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/>
          <w:bCs/>
          <w:sz w:val="28"/>
          <w:szCs w:val="28"/>
        </w:rPr>
        <w:t xml:space="preserve"> по форме, согласно приложениям № 1 и № 2 к Административному регламенту, поданное в адрес Администрации следующими способами:</w:t>
      </w:r>
    </w:p>
    <w:p w:rsidR="00B26769" w:rsidRPr="00EA7593" w:rsidRDefault="00B2676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B26769" w:rsidRPr="00EA7593" w:rsidRDefault="00B2676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B26769" w:rsidRPr="00EA7593" w:rsidRDefault="00B2676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путем направления электронного документа в Администрацию  на официальную электронную почту (далее – представление посредством электронной почты).</w:t>
      </w:r>
    </w:p>
    <w:p w:rsidR="00B26769" w:rsidRPr="00EA7593" w:rsidRDefault="00B26769" w:rsidP="00214F19">
      <w:pPr>
        <w:pStyle w:val="ConsPlusNormal"/>
        <w:ind w:firstLine="709"/>
        <w:jc w:val="both"/>
      </w:pPr>
      <w:r w:rsidRPr="00EA7593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26769" w:rsidRPr="00EA7593" w:rsidRDefault="00B2676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EA7593">
        <w:t>;</w:t>
      </w:r>
    </w:p>
    <w:p w:rsidR="00B26769" w:rsidRPr="00EA7593" w:rsidRDefault="00B26769" w:rsidP="00214F19">
      <w:pPr>
        <w:pStyle w:val="ConsPlusNormal"/>
        <w:ind w:firstLine="709"/>
        <w:jc w:val="both"/>
      </w:pPr>
      <w:r w:rsidRPr="00EA7593">
        <w:t>в виде бумажного документа, который Заявитель получает непосредственно при личном обращении в РГАУ МФЦ;</w:t>
      </w:r>
    </w:p>
    <w:p w:rsidR="00B26769" w:rsidRPr="00EA7593" w:rsidRDefault="00B2676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B26769" w:rsidRPr="00EA7593" w:rsidRDefault="00B2676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B26769" w:rsidRPr="00EA7593" w:rsidRDefault="00B2676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представителя–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B26769" w:rsidRPr="00EA7593" w:rsidRDefault="00B2676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2.8.4.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B26769" w:rsidRPr="00EA7593" w:rsidRDefault="00B2676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B26769" w:rsidRDefault="00B26769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6769" w:rsidRPr="00C75266" w:rsidRDefault="00B26769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2.8.7. 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B26769" w:rsidRPr="00EA7593" w:rsidRDefault="00B2676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B26769" w:rsidRPr="00EA7593" w:rsidRDefault="00B2676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B26769" w:rsidRPr="00EA7593" w:rsidRDefault="00B26769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B26769" w:rsidRPr="00EA7593" w:rsidRDefault="00B26769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B26769" w:rsidRPr="00EA7593" w:rsidRDefault="00B2676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B26769" w:rsidRPr="00EA7593" w:rsidRDefault="00B26769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B26769" w:rsidRPr="00EA7593" w:rsidRDefault="00B26769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26769" w:rsidRPr="00EA7593" w:rsidRDefault="00B26769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769" w:rsidRPr="00EA7593" w:rsidRDefault="00B26769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26769" w:rsidRPr="00EA7593" w:rsidRDefault="00B26769" w:rsidP="0086336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769" w:rsidRPr="00EA7593" w:rsidRDefault="00B26769" w:rsidP="0086336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6769" w:rsidRPr="00EA7593" w:rsidRDefault="00B26769" w:rsidP="0086336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769" w:rsidRPr="00EA7593" w:rsidRDefault="00B26769" w:rsidP="0086336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6769" w:rsidRPr="00EA7593" w:rsidRDefault="00B26769" w:rsidP="0086336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6769" w:rsidRPr="00EA7593" w:rsidRDefault="00B26769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26769" w:rsidRPr="00EA7593" w:rsidRDefault="00B26769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EA7593">
        <w:rPr>
          <w:rFonts w:ascii="Times New Roman" w:hAnsi="Times New Roman"/>
          <w:i/>
          <w:sz w:val="28"/>
          <w:szCs w:val="28"/>
        </w:rPr>
        <w:t>.</w:t>
      </w:r>
    </w:p>
    <w:p w:rsidR="00B26769" w:rsidRPr="00EA7593" w:rsidRDefault="00B26769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B26769" w:rsidRPr="00EA7593" w:rsidRDefault="00B2676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B26769" w:rsidRPr="00EA7593" w:rsidRDefault="00B2676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A7593">
        <w:rPr>
          <w:rFonts w:ascii="Times New Roman" w:hAnsi="Times New Roman"/>
          <w:sz w:val="28"/>
          <w:szCs w:val="28"/>
        </w:rPr>
        <w:t>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26769" w:rsidRPr="00EA7593" w:rsidRDefault="00B26769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B26769" w:rsidRPr="00EA7593" w:rsidRDefault="00B26769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B26769" w:rsidRPr="00EA7593" w:rsidRDefault="00B26769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B26769" w:rsidRPr="00EA7593" w:rsidRDefault="00B26769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6769" w:rsidRPr="00EA7593" w:rsidRDefault="00B26769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26769" w:rsidRPr="00EA7593" w:rsidRDefault="00B26769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наименование;</w:t>
      </w:r>
    </w:p>
    <w:p w:rsidR="00B26769" w:rsidRPr="00EA7593" w:rsidRDefault="00B26769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26769" w:rsidRPr="00EA7593" w:rsidRDefault="00B26769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режим работы;</w:t>
      </w:r>
    </w:p>
    <w:p w:rsidR="00B26769" w:rsidRPr="00EA7593" w:rsidRDefault="00B26769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график приема;</w:t>
      </w:r>
    </w:p>
    <w:p w:rsidR="00B26769" w:rsidRPr="00EA7593" w:rsidRDefault="00B26769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Рабочее место каждого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A7593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26769" w:rsidRPr="00EA7593" w:rsidRDefault="00B26769" w:rsidP="00863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B26769" w:rsidRPr="00EA7593" w:rsidRDefault="00B2676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26769" w:rsidRPr="00EA7593" w:rsidRDefault="00B26769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6769" w:rsidRPr="008A5A8C" w:rsidRDefault="00B26769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8C">
        <w:rPr>
          <w:rFonts w:ascii="Times New Roman" w:hAnsi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B26769" w:rsidRPr="00EA7593" w:rsidRDefault="00B26769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6769" w:rsidRPr="00EA7593" w:rsidRDefault="00B26769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26769" w:rsidRPr="00EA7593" w:rsidRDefault="00B26769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EA7593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26769" w:rsidRPr="00EA7593" w:rsidRDefault="00B2676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B26769" w:rsidRPr="00EA7593" w:rsidRDefault="00B2676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обработка заявления и документов;</w:t>
      </w:r>
    </w:p>
    <w:p w:rsidR="00B26769" w:rsidRPr="00EA7593" w:rsidRDefault="00B2676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B26769" w:rsidRPr="00EA7593" w:rsidRDefault="00B2676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подготовка и выдача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A759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EA7593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B26769" w:rsidRPr="00EA7593" w:rsidRDefault="00B26769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26769" w:rsidRPr="00EA7593" w:rsidRDefault="00B26769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B26769" w:rsidRPr="00EA7593" w:rsidRDefault="00B26769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заявления в адрес Администрации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B26769" w:rsidRPr="00EA7593" w:rsidRDefault="00B26769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B26769" w:rsidRPr="00EA7593" w:rsidRDefault="00B26769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Заявление, поданное в Администрацию </w:t>
      </w:r>
      <w:r>
        <w:rPr>
          <w:rFonts w:ascii="Times New Roman" w:hAnsi="Times New Roman"/>
          <w:sz w:val="28"/>
          <w:szCs w:val="28"/>
        </w:rPr>
        <w:t>в электронной форме посредством электронной почты либо</w:t>
      </w:r>
      <w:r w:rsidRPr="00EA7593">
        <w:rPr>
          <w:rFonts w:ascii="Times New Roman" w:hAnsi="Times New Roman"/>
          <w:sz w:val="28"/>
          <w:szCs w:val="28"/>
        </w:rPr>
        <w:t xml:space="preserve"> РПГУ, в течение одного рабочего дня с момента подачи на </w:t>
      </w:r>
      <w:r>
        <w:rPr>
          <w:rFonts w:ascii="Times New Roman" w:hAnsi="Times New Roman"/>
          <w:sz w:val="28"/>
          <w:szCs w:val="28"/>
        </w:rPr>
        <w:t xml:space="preserve">адрес официальный адрес электронной почты либо </w:t>
      </w:r>
      <w:r w:rsidRPr="00EA7593">
        <w:rPr>
          <w:rFonts w:ascii="Times New Roman" w:hAnsi="Times New Roman"/>
          <w:sz w:val="28"/>
          <w:szCs w:val="28"/>
        </w:rPr>
        <w:t xml:space="preserve">РПГУ регистрируется должностным лицом, ответственным за регистрацию и прием документов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EA7593">
        <w:rPr>
          <w:rFonts w:ascii="Times New Roman" w:hAnsi="Times New Roman"/>
          <w:sz w:val="28"/>
          <w:szCs w:val="28"/>
        </w:rPr>
        <w:t>(далее – ответственный специалист)</w:t>
      </w:r>
      <w:r>
        <w:rPr>
          <w:rFonts w:ascii="Times New Roman" w:hAnsi="Times New Roman"/>
          <w:sz w:val="28"/>
          <w:szCs w:val="28"/>
        </w:rPr>
        <w:t>,</w:t>
      </w:r>
      <w:r w:rsidRPr="00EA7593">
        <w:rPr>
          <w:rFonts w:ascii="Times New Roman" w:hAnsi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B26769" w:rsidRPr="00EA7593" w:rsidRDefault="00B26769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B26769" w:rsidRPr="008E61D9" w:rsidRDefault="00B26769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:rsidR="00B26769" w:rsidRPr="00EA7593" w:rsidRDefault="00B26769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на следующий рабочий день передаются </w:t>
      </w:r>
      <w:r>
        <w:rPr>
          <w:rFonts w:ascii="Times New Roman" w:hAnsi="Times New Roman"/>
          <w:sz w:val="28"/>
          <w:szCs w:val="28"/>
        </w:rPr>
        <w:t>должностному лицу Администрации</w:t>
      </w:r>
      <w:r w:rsidRPr="00EA7593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B26769" w:rsidRPr="00EA7593" w:rsidRDefault="00B26769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B26769" w:rsidRPr="00EA7593" w:rsidRDefault="00B26769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B26769" w:rsidRPr="00EA7593" w:rsidRDefault="00B26769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B26769" w:rsidRPr="00EA7593" w:rsidRDefault="00B26769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B26769" w:rsidRPr="00EA7593" w:rsidRDefault="00B26769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B26769" w:rsidRPr="00EA7593" w:rsidRDefault="00B26769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В течение десяти дней со дня поступления заявления о предоставлении муниципальной услуги Администрация возвращает это заявление заявителю, если оно не соответствует пункту 2.8 Административного регламента,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B26769" w:rsidRPr="00EA7593" w:rsidRDefault="00B26769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B26769" w:rsidRPr="00EA7593" w:rsidRDefault="00B26769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B26769" w:rsidRPr="00EA7593" w:rsidRDefault="00B26769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B26769" w:rsidRPr="00EA7593" w:rsidRDefault="00B26769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26769" w:rsidRPr="00EA7593" w:rsidRDefault="00B26769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B26769" w:rsidRPr="00EA7593" w:rsidRDefault="00B26769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десяти календарных дней со дня поступления заявления.</w:t>
      </w:r>
    </w:p>
    <w:p w:rsidR="00B26769" w:rsidRPr="00EA7593" w:rsidRDefault="00B26769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согласовывает проект мотивированного отказа Администрации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A7593">
        <w:rPr>
          <w:rFonts w:ascii="Times New Roman" w:hAnsi="Times New Roman"/>
          <w:sz w:val="28"/>
          <w:szCs w:val="28"/>
        </w:rPr>
        <w:t>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Согласованный проект мотив</w:t>
      </w:r>
      <w:r>
        <w:rPr>
          <w:rFonts w:ascii="Times New Roman" w:hAnsi="Times New Roman"/>
          <w:sz w:val="28"/>
          <w:szCs w:val="28"/>
        </w:rPr>
        <w:t>ированного отказа Администрации</w:t>
      </w:r>
      <w:r w:rsidRPr="00EA7593">
        <w:rPr>
          <w:rFonts w:ascii="Times New Roman" w:hAnsi="Times New Roman"/>
          <w:sz w:val="28"/>
          <w:szCs w:val="28"/>
        </w:rPr>
        <w:t xml:space="preserve"> рассматривает и подписы</w:t>
      </w:r>
      <w:r>
        <w:rPr>
          <w:rFonts w:ascii="Times New Roman" w:hAnsi="Times New Roman"/>
          <w:sz w:val="28"/>
          <w:szCs w:val="28"/>
        </w:rPr>
        <w:t>вает руководитель Администрации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и отсутствия утвержденного проекта межевания территории должностное лицо, ответственное за предоставление муниципальной услуги: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осуществляет подготовку проекта решения Администрации об утверждении схемы расположения земельного участка;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направляет проект решения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2.17 Административного регламента, и наличия утвержденного проекта межевания территории должностное лицо, ответственное за предоставление муниципальной услуги: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готовит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Администрации;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направляет проект согласия Администрации на согласование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Согласованный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должностному лицу, ответственному за регистрацию исходящей корреспонденции.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3.4.4. Должностное лицо, ответственное за регистрацию исходящей корреспонденции: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/>
          <w:sz w:val="28"/>
          <w:szCs w:val="28"/>
        </w:rPr>
        <w:t>решение Администрации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участков;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Администрации;</w:t>
      </w:r>
    </w:p>
    <w:p w:rsidR="00B26769" w:rsidRPr="00EA7593" w:rsidRDefault="00B26769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предоставляет Заявителю решение Администрации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 способом, указанном в заявлении о перераспределении земельного участка.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 об утверждении схемы расположения земельного участка или письма Администрации о согласии на заключение соглашения о перераспределении земельных участков либо письма Администрации об отказе в заключении соглашения о перераспределении земельных участков.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B26769" w:rsidRPr="00EA7593" w:rsidRDefault="00B26769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двадцати календарных дней.</w:t>
      </w:r>
    </w:p>
    <w:p w:rsidR="00B26769" w:rsidRPr="00EA7593" w:rsidRDefault="00B26769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864912" w:rsidRDefault="00B26769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4912">
        <w:rPr>
          <w:rFonts w:ascii="Times New Roman" w:hAnsi="Times New Roman"/>
          <w:b/>
          <w:sz w:val="28"/>
          <w:szCs w:val="28"/>
        </w:rPr>
        <w:t xml:space="preserve">Подготовка и выдача проекта соглашения о перераспределении земельных участков </w:t>
      </w: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об отказе в заключении соглашения о перераспределении земельных участков с указанием причины такого отказа.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</w:t>
      </w:r>
      <w:r>
        <w:rPr>
          <w:rFonts w:ascii="Times New Roman" w:hAnsi="Times New Roman"/>
          <w:sz w:val="28"/>
        </w:rPr>
        <w:t>пись руководителю Администрации</w:t>
      </w:r>
      <w:r w:rsidRPr="00EA7593">
        <w:rPr>
          <w:rFonts w:ascii="Times New Roman" w:hAnsi="Times New Roman"/>
          <w:sz w:val="28"/>
        </w:rPr>
        <w:t>.</w:t>
      </w:r>
    </w:p>
    <w:p w:rsidR="00B26769" w:rsidRPr="00EA7593" w:rsidRDefault="00B26769" w:rsidP="00330DE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B26769" w:rsidRPr="00EA7593" w:rsidRDefault="00B26769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Подписанное руководителем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93">
        <w:rPr>
          <w:rFonts w:ascii="Times New Roman" w:hAnsi="Times New Roman"/>
          <w:sz w:val="28"/>
          <w:szCs w:val="28"/>
        </w:rPr>
        <w:t>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B26769" w:rsidRPr="00EA7593" w:rsidRDefault="00B26769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B26769" w:rsidRPr="00EA7593" w:rsidRDefault="00B26769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>
        <w:rPr>
          <w:rFonts w:ascii="Times New Roman" w:hAnsi="Times New Roman"/>
          <w:sz w:val="28"/>
          <w:szCs w:val="28"/>
        </w:rPr>
        <w:t xml:space="preserve">подписанных экземпляров проекта </w:t>
      </w:r>
      <w:r w:rsidRPr="00EA759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EA7593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B26769" w:rsidRPr="00EA7593" w:rsidRDefault="00B26769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A759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EA7593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B26769" w:rsidRPr="00EA7593" w:rsidRDefault="00B26769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тридцати календарных дней.</w:t>
      </w:r>
    </w:p>
    <w:p w:rsidR="00B26769" w:rsidRPr="00EA7593" w:rsidRDefault="00B26769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B01E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9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/>
          <w:sz w:val="28"/>
          <w:szCs w:val="28"/>
        </w:rPr>
        <w:t>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B26769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B26769" w:rsidRPr="008E69BD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B26769" w:rsidRPr="00655F5A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B26769" w:rsidRPr="00655F5A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B26769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B26769" w:rsidRPr="004D6212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B26769" w:rsidRPr="004D6212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B26769" w:rsidRPr="00655F5A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B26769" w:rsidRPr="00655F5A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8" w:history="1">
        <w:r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</w:t>
      </w:r>
      <w:r>
        <w:rPr>
          <w:rFonts w:ascii="Times New Roman" w:hAnsi="Times New Roman"/>
          <w:sz w:val="28"/>
        </w:rPr>
        <w:t xml:space="preserve"> </w:t>
      </w:r>
      <w:r w:rsidRPr="00655F5A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26769" w:rsidRPr="00655F5A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26769" w:rsidRPr="00655F5A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26769" w:rsidRPr="00C75266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26769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26769" w:rsidRPr="00847550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26769" w:rsidRPr="00847550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26769" w:rsidRPr="00847550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</w:t>
      </w:r>
      <w:r>
        <w:rPr>
          <w:rFonts w:ascii="Times New Roman" w:hAnsi="Times New Roman"/>
          <w:sz w:val="28"/>
          <w:szCs w:val="28"/>
        </w:rPr>
        <w:t>ошибки хранится в Администрации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B26769" w:rsidRPr="00847550" w:rsidRDefault="00B26769" w:rsidP="005B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B26769" w:rsidRPr="00EA7593" w:rsidRDefault="00B26769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B26769" w:rsidRPr="00C75266" w:rsidRDefault="00B26769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формирование запроса;</w:t>
      </w:r>
      <w:r>
        <w:rPr>
          <w:rFonts w:ascii="Times New Roman" w:hAnsi="Times New Roman"/>
          <w:sz w:val="28"/>
          <w:szCs w:val="28"/>
        </w:rPr>
        <w:tab/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либо действия (бездействие</w:t>
      </w:r>
      <w:r>
        <w:rPr>
          <w:rFonts w:ascii="Times New Roman" w:hAnsi="Times New Roman"/>
          <w:sz w:val="28"/>
          <w:szCs w:val="28"/>
        </w:rPr>
        <w:t>) должностных лиц Администрации</w:t>
      </w:r>
      <w:r w:rsidRPr="00C75266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</w:t>
      </w:r>
      <w:r>
        <w:rPr>
          <w:rFonts w:ascii="Times New Roman" w:hAnsi="Times New Roman"/>
          <w:sz w:val="28"/>
          <w:szCs w:val="28"/>
        </w:rPr>
        <w:t>ке, определяемом Администрацией</w:t>
      </w:r>
      <w:r w:rsidRPr="00C75266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C75266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6769" w:rsidRPr="00C75266" w:rsidRDefault="00B26769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B26769" w:rsidRPr="00C75266" w:rsidRDefault="00B26769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75266">
        <w:rPr>
          <w:sz w:val="28"/>
          <w:szCs w:val="28"/>
          <w:lang w:eastAsia="en-US"/>
        </w:rPr>
        <w:t>Ответственный специалист:</w:t>
      </w:r>
    </w:p>
    <w:p w:rsidR="00B26769" w:rsidRPr="00C75266" w:rsidRDefault="00B26769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6769" w:rsidRPr="00C75266" w:rsidRDefault="00B26769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6769" w:rsidRPr="00C75266" w:rsidRDefault="00B26769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B26769" w:rsidRPr="00C75266" w:rsidRDefault="00B26769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75266">
        <w:rPr>
          <w:rFonts w:ascii="Times New Roman" w:hAnsi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9" w:history="1">
        <w:r w:rsidRPr="00C7526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/>
          <w:sz w:val="28"/>
          <w:szCs w:val="28"/>
        </w:rPr>
        <w:t xml:space="preserve"> оценки.</w:t>
      </w:r>
    </w:p>
    <w:p w:rsidR="00B26769" w:rsidRPr="00C75266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3.7.9.Заявителю обеспечивается возможность направления жалобы на решения, действи</w:t>
      </w:r>
      <w:r>
        <w:rPr>
          <w:rFonts w:ascii="Times New Roman" w:hAnsi="Times New Roman"/>
          <w:sz w:val="28"/>
          <w:szCs w:val="28"/>
        </w:rPr>
        <w:t>я или бездействие Администрации</w:t>
      </w:r>
      <w:r w:rsidRPr="00C75266">
        <w:rPr>
          <w:rFonts w:ascii="Times New Roman" w:hAnsi="Times New Roman"/>
          <w:sz w:val="28"/>
          <w:szCs w:val="28"/>
        </w:rPr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C75266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C752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B26769" w:rsidRPr="00EA7593" w:rsidRDefault="00B26769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прием и передачу на рассмотрение в Администрацию жалоб Заявителей;</w:t>
      </w: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B26769" w:rsidRPr="00EA7593" w:rsidRDefault="00B26769" w:rsidP="000C7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B26769" w:rsidRPr="00EA7593" w:rsidRDefault="00B26769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B26769" w:rsidRPr="00EA7593" w:rsidRDefault="00B26769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  <w:r>
        <w:rPr>
          <w:sz w:val="28"/>
          <w:szCs w:val="28"/>
        </w:rPr>
        <w:t xml:space="preserve"> </w:t>
      </w:r>
    </w:p>
    <w:p w:rsidR="00B26769" w:rsidRPr="00EA7593" w:rsidRDefault="00B26769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EA7593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EA7593">
        <w:rPr>
          <w:rFonts w:ascii="Times New Roman" w:hAnsi="Times New Roman"/>
          <w:sz w:val="28"/>
          <w:szCs w:val="28"/>
        </w:rPr>
        <w:t xml:space="preserve">РГАУ МФЦ </w:t>
      </w:r>
      <w:r w:rsidRPr="00EA7593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B26769" w:rsidRPr="00EA7593" w:rsidRDefault="00B26769" w:rsidP="000C7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EA7593">
        <w:rPr>
          <w:rFonts w:ascii="Times New Roman" w:hAnsi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Администрации, утверждаемых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26769" w:rsidRPr="00EA7593" w:rsidRDefault="00B26769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Администрации)</w:t>
      </w:r>
      <w:r w:rsidRPr="00EA7593">
        <w:rPr>
          <w:rFonts w:ascii="Times New Roman" w:hAnsi="Times New Roman"/>
          <w:sz w:val="28"/>
          <w:szCs w:val="28"/>
        </w:rPr>
        <w:t>, должностных лиц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EA7593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Pr="00EA7593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EA7593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Предмет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 xml:space="preserve">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/>
          <w:sz w:val="28"/>
          <w:szCs w:val="28"/>
        </w:rPr>
        <w:t>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EA7593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 xml:space="preserve"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26769" w:rsidRPr="00EA7593" w:rsidRDefault="00B26769" w:rsidP="000C7A5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, должностного лица Администрации, муниципального служащего подается руководителю Администрации.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EA7593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EA7593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EA7593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EA7593">
        <w:rPr>
          <w:rFonts w:ascii="Times New Roman" w:hAnsi="Times New Roman"/>
          <w:sz w:val="28"/>
          <w:szCs w:val="28"/>
        </w:rPr>
        <w:t>.</w:t>
      </w:r>
    </w:p>
    <w:p w:rsidR="00B26769" w:rsidRPr="00EA7593" w:rsidRDefault="00B26769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26769" w:rsidRPr="00EA7593" w:rsidRDefault="00B26769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19" w:history="1">
        <w:r w:rsidRPr="00EA7593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B26769" w:rsidRPr="00EA7593" w:rsidRDefault="00B26769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26769" w:rsidRPr="00EA7593" w:rsidRDefault="00B26769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6769" w:rsidRPr="0046516D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5.5. </w:t>
      </w:r>
      <w:r w:rsidRPr="00E62603">
        <w:rPr>
          <w:rFonts w:ascii="Times New Roman" w:hAnsi="Times New Roman"/>
          <w:sz w:val="28"/>
          <w:szCs w:val="28"/>
        </w:rPr>
        <w:t>Прием жалоб в письменной форме осуществляется: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5.5.2. М</w:t>
      </w:r>
      <w:r w:rsidRPr="00EA7593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/>
          <w:sz w:val="28"/>
          <w:szCs w:val="28"/>
        </w:rPr>
        <w:t xml:space="preserve"> решения и (или) действия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A7593">
        <w:rPr>
          <w:rFonts w:ascii="Times New Roman" w:hAnsi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EA7593">
        <w:rPr>
          <w:rFonts w:ascii="Times New Roman" w:hAnsi="Times New Roman"/>
          <w:sz w:val="28"/>
          <w:szCs w:val="28"/>
        </w:rPr>
        <w:t xml:space="preserve">Администрацию </w:t>
      </w:r>
      <w:r w:rsidRPr="00EA7593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5.6.1.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EA7593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/>
          <w:sz w:val="28"/>
          <w:szCs w:val="28"/>
        </w:rPr>
        <w:t>).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26769" w:rsidRPr="00EA7593" w:rsidRDefault="00B26769" w:rsidP="000C7A5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Администрацией</w:t>
      </w:r>
      <w:r w:rsidRPr="00EA7593">
        <w:rPr>
          <w:rFonts w:ascii="Times New Roman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6769" w:rsidRPr="00EA7593" w:rsidRDefault="00B26769" w:rsidP="000C7A5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/>
          <w:sz w:val="28"/>
          <w:szCs w:val="28"/>
        </w:rPr>
        <w:t xml:space="preserve"> № 59-ФЗ.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EA75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59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/>
          <w:sz w:val="28"/>
          <w:szCs w:val="28"/>
        </w:rPr>
        <w:t>5.18. Администрация, РГАУ МФЦ, привлекаемая организация обеспечивает: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26769" w:rsidRPr="00EA7593" w:rsidRDefault="00B2676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7593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Default="00B2676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Приложение № 1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B26769" w:rsidRPr="00EA7593" w:rsidRDefault="00B26769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26769" w:rsidRPr="00EA7593" w:rsidRDefault="00B26769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физического лица</w:t>
      </w:r>
    </w:p>
    <w:p w:rsidR="00B26769" w:rsidRPr="00EA7593" w:rsidRDefault="00B26769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 Республики  Башкортостан</w:t>
      </w: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26769" w:rsidRPr="00EA7593" w:rsidRDefault="00B26769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B26769" w:rsidRPr="00EA7593" w:rsidRDefault="00B26769" w:rsidP="00330D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26769" w:rsidRPr="00EA7593" w:rsidRDefault="00B26769" w:rsidP="00330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26769" w:rsidRPr="00EA7593" w:rsidRDefault="00B26769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B26769" w:rsidRPr="00EA7593" w:rsidRDefault="00B26769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B26769" w:rsidRPr="00EA7593" w:rsidRDefault="00B26769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B26769" w:rsidRPr="00EA7593" w:rsidRDefault="00B26769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B26769" w:rsidRDefault="00B26769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Default="00B26769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</w:t>
      </w:r>
    </w:p>
    <w:p w:rsidR="00B26769" w:rsidRPr="00EA7593" w:rsidRDefault="00B26769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A7593">
        <w:rPr>
          <w:rFonts w:ascii="Times New Roman" w:hAnsi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B26769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Приложение № 2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B26769" w:rsidRPr="00C4182D" w:rsidRDefault="00B26769" w:rsidP="00C418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6769" w:rsidRPr="00EA7593" w:rsidRDefault="00B26769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юридического лица</w:t>
      </w:r>
    </w:p>
    <w:p w:rsidR="00B26769" w:rsidRPr="00EA7593" w:rsidRDefault="00B26769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</w:p>
    <w:p w:rsidR="00B26769" w:rsidRPr="00EA7593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района Калтасинский район Республики  Башкортостан</w:t>
      </w:r>
    </w:p>
    <w:p w:rsidR="00B26769" w:rsidRPr="00EA7593" w:rsidRDefault="00B26769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лица)</w:t>
      </w: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(место нахождения юридического лица)</w:t>
      </w: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(номер записи в ЕГРЮЛ, ИНН)</w:t>
      </w:r>
    </w:p>
    <w:p w:rsidR="00B26769" w:rsidRPr="00EA7593" w:rsidRDefault="00B26769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B26769" w:rsidRPr="00EA7593" w:rsidRDefault="00B26769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Default="00B26769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B26769" w:rsidRDefault="00B26769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</w:p>
    <w:p w:rsidR="00B26769" w:rsidRDefault="00B26769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</w:p>
    <w:p w:rsidR="00B26769" w:rsidRPr="00EA7593" w:rsidRDefault="00B26769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769" w:rsidRPr="00EA7593" w:rsidRDefault="00B26769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B26769" w:rsidRPr="00EA7593" w:rsidRDefault="00B26769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руководителя</w:t>
      </w:r>
      <w:r>
        <w:rPr>
          <w:rFonts w:ascii="Times New Roman" w:hAnsi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6769" w:rsidRPr="00EA7593" w:rsidRDefault="00B26769" w:rsidP="00330D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Исп. _______________________     ____________________________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6769" w:rsidRPr="00EA7593" w:rsidRDefault="00B26769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7593">
        <w:rPr>
          <w:rFonts w:ascii="Times New Roman" w:hAnsi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B26769" w:rsidRDefault="00B2676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Default="00B2676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Default="00B2676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Приложение № 3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по предоставлению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 Башкортостан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муниципальной услуги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B26769" w:rsidRDefault="00B26769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EF61CA" w:rsidRDefault="00B26769" w:rsidP="006B6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B26769" w:rsidRPr="00EF61CA" w:rsidRDefault="00B26769" w:rsidP="006B6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769" w:rsidRPr="00EF61CA" w:rsidRDefault="00B26769" w:rsidP="006B6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Главе Администрации </w:t>
      </w:r>
      <w:r>
        <w:rPr>
          <w:rFonts w:ascii="Times New Roman" w:hAnsi="Times New Roman"/>
        </w:rPr>
        <w:t>муниципального района Калтасинский район</w:t>
      </w:r>
      <w:r w:rsidRPr="0092011B">
        <w:rPr>
          <w:rFonts w:ascii="Times New Roman" w:hAnsi="Times New Roman"/>
        </w:rPr>
        <w:t xml:space="preserve"> </w:t>
      </w: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</w:t>
      </w: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</w:t>
      </w:r>
      <w:r w:rsidRPr="0092011B">
        <w:rPr>
          <w:rFonts w:ascii="Times New Roman" w:hAnsi="Times New Roman"/>
        </w:rPr>
        <w:t>__</w:t>
      </w: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92011B">
        <w:rPr>
          <w:rFonts w:ascii="Times New Roman" w:hAnsi="Times New Roman"/>
          <w:sz w:val="16"/>
          <w:szCs w:val="16"/>
        </w:rPr>
        <w:t>(указывается полное наименование должности и ФИО)</w:t>
      </w: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от __________________________________</w:t>
      </w: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 xml:space="preserve">            </w:t>
      </w:r>
      <w:r>
        <w:rPr>
          <w:rFonts w:ascii="Times New Roman" w:hAnsi="Times New Roman"/>
          <w:sz w:val="16"/>
        </w:rPr>
        <w:t xml:space="preserve">         </w:t>
      </w:r>
      <w:r w:rsidRPr="0092011B">
        <w:rPr>
          <w:rFonts w:ascii="Times New Roman" w:hAnsi="Times New Roman"/>
          <w:sz w:val="16"/>
        </w:rPr>
        <w:t xml:space="preserve"> (фамилия, имя, отчество)</w:t>
      </w:r>
    </w:p>
    <w:p w:rsidR="00B26769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B26769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проживающего(ей) по адресу: </w:t>
      </w:r>
    </w:p>
    <w:p w:rsidR="00B26769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B26769" w:rsidRPr="0092011B" w:rsidRDefault="00B26769" w:rsidP="006B627A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</w:t>
      </w:r>
      <w:r w:rsidRPr="0092011B">
        <w:rPr>
          <w:rFonts w:ascii="Times New Roman" w:hAnsi="Times New Roman"/>
        </w:rPr>
        <w:t xml:space="preserve">, </w:t>
      </w:r>
    </w:p>
    <w:p w:rsidR="00B26769" w:rsidRPr="00EF61CA" w:rsidRDefault="00B26769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92011B">
        <w:rPr>
          <w:rFonts w:ascii="Times New Roman" w:hAnsi="Times New Roman"/>
        </w:rPr>
        <w:t>контактный телефон ___________</w:t>
      </w:r>
      <w:r>
        <w:rPr>
          <w:rFonts w:ascii="Times New Roman" w:hAnsi="Times New Roman"/>
        </w:rPr>
        <w:t>___</w:t>
      </w:r>
      <w:r w:rsidRPr="0092011B">
        <w:rPr>
          <w:rFonts w:ascii="Times New Roman" w:hAnsi="Times New Roman"/>
        </w:rPr>
        <w:t>_____</w:t>
      </w:r>
    </w:p>
    <w:p w:rsidR="00B26769" w:rsidRPr="00EF61CA" w:rsidRDefault="00B26769" w:rsidP="006B6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769" w:rsidRPr="0092011B" w:rsidRDefault="00B26769" w:rsidP="006B627A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ЗАЯВЛЕНИЕ</w:t>
      </w:r>
    </w:p>
    <w:p w:rsidR="00B26769" w:rsidRPr="0092011B" w:rsidRDefault="00B26769" w:rsidP="006B627A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 согласии на обработку персональных данных</w:t>
      </w:r>
    </w:p>
    <w:p w:rsidR="00B26769" w:rsidRPr="0092011B" w:rsidRDefault="00B26769" w:rsidP="006B627A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лиц, не являющихся заявителями</w:t>
      </w:r>
    </w:p>
    <w:p w:rsidR="00B26769" w:rsidRPr="0092011B" w:rsidRDefault="00B26769" w:rsidP="006B62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6769" w:rsidRDefault="00B26769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26769" w:rsidRPr="0092011B" w:rsidRDefault="00B26769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26769" w:rsidRPr="0092011B" w:rsidRDefault="00B26769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</w:t>
      </w: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</w:t>
      </w:r>
      <w:r w:rsidRPr="0092011B">
        <w:rPr>
          <w:rFonts w:ascii="Times New Roman" w:hAnsi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семьи заявителя * </w:t>
      </w:r>
      <w:r w:rsidRPr="0092011B">
        <w:rPr>
          <w:rFonts w:ascii="Times New Roman" w:hAnsi="Times New Roman"/>
        </w:rPr>
        <w:t>_______________________________________________________________</w:t>
      </w: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________________</w:t>
      </w:r>
    </w:p>
    <w:p w:rsidR="00B26769" w:rsidRPr="0092011B" w:rsidRDefault="00B26769" w:rsidP="006B627A">
      <w:pPr>
        <w:spacing w:after="0" w:line="240" w:lineRule="auto"/>
        <w:ind w:firstLine="708"/>
        <w:jc w:val="center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(Ф.И.О. заявителя на получение муниципальной услуги)</w:t>
      </w: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                   </w:t>
      </w: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</w:rPr>
        <w:t>____________</w:t>
      </w:r>
    </w:p>
    <w:p w:rsidR="00B26769" w:rsidRPr="0092011B" w:rsidRDefault="00B26769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/>
          <w:sz w:val="18"/>
        </w:rPr>
        <w:t>(фамилия, имя, отчество)</w:t>
      </w:r>
    </w:p>
    <w:p w:rsidR="00B26769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Адм</w:t>
      </w:r>
      <w:r>
        <w:rPr>
          <w:rFonts w:ascii="Times New Roman" w:hAnsi="Times New Roman"/>
        </w:rPr>
        <w:t>инистрацией ___________________</w:t>
      </w:r>
      <w:r w:rsidRPr="0092011B">
        <w:rPr>
          <w:rFonts w:ascii="Times New Roman" w:hAnsi="Times New Roman"/>
        </w:rPr>
        <w:t>, иными органами и организациями с целью _________________</w:t>
      </w:r>
      <w:r>
        <w:rPr>
          <w:rFonts w:ascii="Times New Roman" w:hAnsi="Times New Roman"/>
        </w:rPr>
        <w:t>_________________________________</w:t>
      </w:r>
      <w:r w:rsidRPr="0092011B">
        <w:rPr>
          <w:rFonts w:ascii="Times New Roman" w:hAnsi="Times New Roman"/>
        </w:rPr>
        <w:t xml:space="preserve">_____________ </w:t>
      </w:r>
    </w:p>
    <w:p w:rsidR="00B26769" w:rsidRDefault="00B26769" w:rsidP="006B627A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26769" w:rsidRPr="0092011B" w:rsidRDefault="00B26769" w:rsidP="006B627A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в следующем объеме: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B26769" w:rsidRPr="0092011B" w:rsidRDefault="00B26769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B26769" w:rsidRPr="0092011B" w:rsidRDefault="00B26769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26769" w:rsidRPr="0092011B" w:rsidRDefault="00B26769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B26769" w:rsidRPr="0092011B" w:rsidRDefault="00B26769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>
        <w:rPr>
          <w:sz w:val="22"/>
          <w:szCs w:val="22"/>
        </w:rPr>
        <w:t xml:space="preserve">нистрацию 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B26769" w:rsidRPr="006B627A" w:rsidRDefault="00B26769" w:rsidP="006B627A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</w:t>
      </w:r>
      <w:r w:rsidRPr="006B627A">
        <w:rPr>
          <w:rFonts w:ascii="Times New Roman" w:hAnsi="Times New Roman"/>
          <w:sz w:val="16"/>
        </w:rPr>
        <w:t xml:space="preserve">     подпись</w:t>
      </w:r>
      <w:r w:rsidRPr="006B627A">
        <w:rPr>
          <w:rFonts w:ascii="Times New Roman" w:hAnsi="Times New Roman"/>
          <w:sz w:val="16"/>
        </w:rPr>
        <w:tab/>
        <w:t xml:space="preserve">                      </w:t>
      </w:r>
      <w:r>
        <w:rPr>
          <w:rFonts w:ascii="Times New Roman" w:hAnsi="Times New Roman"/>
          <w:sz w:val="16"/>
        </w:rPr>
        <w:t xml:space="preserve">         </w:t>
      </w:r>
      <w:r w:rsidRPr="006B627A">
        <w:rPr>
          <w:rFonts w:ascii="Times New Roman" w:hAnsi="Times New Roman"/>
          <w:sz w:val="16"/>
        </w:rPr>
        <w:t xml:space="preserve">  расшифровка подписи</w:t>
      </w: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Принял: «_______»___________20___г. </w:t>
      </w:r>
    </w:p>
    <w:p w:rsidR="00B26769" w:rsidRPr="0092011B" w:rsidRDefault="00B26769" w:rsidP="006B62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  ______________   /    ____________________/</w:t>
      </w:r>
    </w:p>
    <w:p w:rsidR="00B26769" w:rsidRPr="003B10F3" w:rsidRDefault="00B26769" w:rsidP="006B627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</w:t>
      </w:r>
      <w:r w:rsidRPr="003B10F3">
        <w:rPr>
          <w:rFonts w:ascii="Times New Roman" w:hAnsi="Times New Roman"/>
          <w:sz w:val="18"/>
        </w:rPr>
        <w:t xml:space="preserve">должность специалиста               </w:t>
      </w:r>
      <w:r>
        <w:rPr>
          <w:rFonts w:ascii="Times New Roman" w:hAnsi="Times New Roman"/>
          <w:sz w:val="18"/>
        </w:rPr>
        <w:t xml:space="preserve"> </w:t>
      </w:r>
      <w:r w:rsidRPr="003B10F3">
        <w:rPr>
          <w:rFonts w:ascii="Times New Roman" w:hAnsi="Times New Roman"/>
          <w:sz w:val="18"/>
        </w:rPr>
        <w:t xml:space="preserve">   подпись                     </w:t>
      </w:r>
      <w:r>
        <w:rPr>
          <w:rFonts w:ascii="Times New Roman" w:hAnsi="Times New Roman"/>
          <w:sz w:val="18"/>
        </w:rPr>
        <w:t xml:space="preserve">         </w:t>
      </w:r>
      <w:r w:rsidRPr="003B10F3">
        <w:rPr>
          <w:rFonts w:ascii="Times New Roman" w:hAnsi="Times New Roman"/>
          <w:sz w:val="18"/>
        </w:rPr>
        <w:t>расшифровка подписи</w:t>
      </w: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26769" w:rsidRPr="0092011B" w:rsidRDefault="00B26769" w:rsidP="006B627A">
      <w:pPr>
        <w:spacing w:after="0" w:line="240" w:lineRule="auto"/>
        <w:ind w:firstLine="67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__________________________________________________________________</w:t>
      </w:r>
    </w:p>
    <w:p w:rsidR="00B26769" w:rsidRPr="0092011B" w:rsidRDefault="00B26769" w:rsidP="006B627A">
      <w:pPr>
        <w:spacing w:after="0" w:line="240" w:lineRule="auto"/>
      </w:pPr>
      <w:r w:rsidRPr="0092011B">
        <w:rPr>
          <w:rFonts w:ascii="Times New Roman" w:hAnsi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26769" w:rsidRDefault="00B2676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Приложение № 4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по предоставлению Администрацией муниципального района Калтасинский район Республики  Башкортостан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муниципальной услуги</w:t>
      </w:r>
    </w:p>
    <w:p w:rsidR="00B26769" w:rsidRPr="00C4182D" w:rsidRDefault="00B26769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4182D">
        <w:rPr>
          <w:rFonts w:ascii="Times New Roman" w:hAnsi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B26769" w:rsidRDefault="00B26769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769" w:rsidRPr="00820ACF" w:rsidRDefault="00B26769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26769" w:rsidRPr="00820ACF" w:rsidRDefault="00B26769" w:rsidP="00C418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Администрацию муниципального района Калтасинский район Республики  Башкортостан 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26769" w:rsidRPr="00820ACF" w:rsidRDefault="00B26769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26769" w:rsidRPr="00820ACF" w:rsidRDefault="00B26769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6769" w:rsidRPr="00820ACF" w:rsidRDefault="00B26769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B26769" w:rsidRPr="00E97989" w:rsidTr="00E97989">
        <w:tc>
          <w:tcPr>
            <w:tcW w:w="3190" w:type="dxa"/>
            <w:tcBorders>
              <w:bottom w:val="single" w:sz="4" w:space="0" w:color="auto"/>
            </w:tcBorders>
          </w:tcPr>
          <w:p w:rsidR="00B26769" w:rsidRPr="00E97989" w:rsidRDefault="00B26769" w:rsidP="00E979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26769" w:rsidRPr="00E97989" w:rsidRDefault="00B26769" w:rsidP="00E979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26769" w:rsidRPr="00E97989" w:rsidRDefault="00B26769" w:rsidP="00E979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26769" w:rsidRPr="00E97989" w:rsidTr="00E97989">
        <w:tc>
          <w:tcPr>
            <w:tcW w:w="3190" w:type="dxa"/>
            <w:tcBorders>
              <w:top w:val="single" w:sz="4" w:space="0" w:color="auto"/>
            </w:tcBorders>
          </w:tcPr>
          <w:p w:rsidR="00B26769" w:rsidRPr="00E97989" w:rsidRDefault="00B26769" w:rsidP="00E979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989">
              <w:rPr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26769" w:rsidRPr="00E97989" w:rsidRDefault="00B26769" w:rsidP="00E979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989">
              <w:rPr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26769" w:rsidRPr="00E97989" w:rsidRDefault="00B26769" w:rsidP="00E979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989">
              <w:rPr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C418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26769" w:rsidRPr="00820ACF" w:rsidRDefault="00B26769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6769" w:rsidRPr="00820ACF" w:rsidRDefault="00B26769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C418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26769" w:rsidRPr="00820ACF" w:rsidRDefault="00B26769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26769" w:rsidRPr="00820ACF" w:rsidRDefault="00B26769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6769" w:rsidRPr="00820ACF" w:rsidRDefault="00B26769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26769" w:rsidRPr="00820ACF" w:rsidRDefault="00B26769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69" w:rsidRPr="00820ACF" w:rsidRDefault="00B26769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26769" w:rsidRPr="00EA7593" w:rsidRDefault="00B2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26769" w:rsidRPr="00EA7593" w:rsidSect="00FE170E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69" w:rsidRDefault="00B26769">
      <w:pPr>
        <w:spacing w:after="0" w:line="240" w:lineRule="auto"/>
      </w:pPr>
      <w:r>
        <w:separator/>
      </w:r>
    </w:p>
  </w:endnote>
  <w:endnote w:type="continuationSeparator" w:id="0">
    <w:p w:rsidR="00B26769" w:rsidRDefault="00B2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69" w:rsidRDefault="00B26769">
      <w:pPr>
        <w:spacing w:after="0" w:line="240" w:lineRule="auto"/>
      </w:pPr>
      <w:r>
        <w:separator/>
      </w:r>
    </w:p>
  </w:footnote>
  <w:footnote w:type="continuationSeparator" w:id="0">
    <w:p w:rsidR="00B26769" w:rsidRDefault="00B2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69" w:rsidRPr="00515076" w:rsidRDefault="00B26769">
    <w:pPr>
      <w:pStyle w:val="Header"/>
      <w:jc w:val="center"/>
      <w:rPr>
        <w:rFonts w:ascii="Times New Roman" w:hAnsi="Times New Roman"/>
        <w:sz w:val="24"/>
        <w:szCs w:val="24"/>
      </w:rPr>
    </w:pPr>
    <w:r w:rsidRPr="00515076">
      <w:rPr>
        <w:rFonts w:ascii="Times New Roman" w:hAnsi="Times New Roman"/>
        <w:sz w:val="24"/>
        <w:szCs w:val="24"/>
      </w:rPr>
      <w:fldChar w:fldCharType="begin"/>
    </w:r>
    <w:r w:rsidRPr="00515076">
      <w:rPr>
        <w:rFonts w:ascii="Times New Roman" w:hAnsi="Times New Roman"/>
        <w:sz w:val="24"/>
        <w:szCs w:val="24"/>
      </w:rPr>
      <w:instrText>PAGE   \* MERGEFORMAT</w:instrText>
    </w:r>
    <w:r w:rsidRPr="005150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56</w:t>
    </w:r>
    <w:r w:rsidRPr="00515076">
      <w:rPr>
        <w:rFonts w:ascii="Times New Roman" w:hAnsi="Times New Roman"/>
        <w:sz w:val="24"/>
        <w:szCs w:val="24"/>
      </w:rPr>
      <w:fldChar w:fldCharType="end"/>
    </w:r>
  </w:p>
  <w:p w:rsidR="00B26769" w:rsidRDefault="00B26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1714B"/>
    <w:rsid w:val="00121A3A"/>
    <w:rsid w:val="00122EF6"/>
    <w:rsid w:val="00125005"/>
    <w:rsid w:val="001260D0"/>
    <w:rsid w:val="00126839"/>
    <w:rsid w:val="001317F9"/>
    <w:rsid w:val="00132CD0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4E3D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10F3"/>
    <w:rsid w:val="003B5BFB"/>
    <w:rsid w:val="003B7A26"/>
    <w:rsid w:val="003C701E"/>
    <w:rsid w:val="003D06E6"/>
    <w:rsid w:val="003D3671"/>
    <w:rsid w:val="003D6193"/>
    <w:rsid w:val="003E083B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16D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D789F"/>
    <w:rsid w:val="004E215A"/>
    <w:rsid w:val="004E600F"/>
    <w:rsid w:val="004E6E2B"/>
    <w:rsid w:val="004E73A1"/>
    <w:rsid w:val="004F1C73"/>
    <w:rsid w:val="004F2E16"/>
    <w:rsid w:val="004F73E3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5F5A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867FF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E3BFC"/>
    <w:rsid w:val="006F2514"/>
    <w:rsid w:val="006F28A4"/>
    <w:rsid w:val="006F3886"/>
    <w:rsid w:val="006F4156"/>
    <w:rsid w:val="00703AAE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04D0"/>
    <w:rsid w:val="008126BC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1D9"/>
    <w:rsid w:val="008E6756"/>
    <w:rsid w:val="008E69BD"/>
    <w:rsid w:val="008E7EC8"/>
    <w:rsid w:val="008F35DF"/>
    <w:rsid w:val="00900398"/>
    <w:rsid w:val="0090047D"/>
    <w:rsid w:val="00911A96"/>
    <w:rsid w:val="00914D37"/>
    <w:rsid w:val="0092011B"/>
    <w:rsid w:val="00920CBD"/>
    <w:rsid w:val="0092238B"/>
    <w:rsid w:val="009226B2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1690"/>
    <w:rsid w:val="009D2DD4"/>
    <w:rsid w:val="009D3D87"/>
    <w:rsid w:val="009E0736"/>
    <w:rsid w:val="009E6619"/>
    <w:rsid w:val="009E6A16"/>
    <w:rsid w:val="009F12ED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3EFF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C8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6769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82D"/>
    <w:rsid w:val="00C41C00"/>
    <w:rsid w:val="00C41F22"/>
    <w:rsid w:val="00C567AE"/>
    <w:rsid w:val="00C603F8"/>
    <w:rsid w:val="00C63553"/>
    <w:rsid w:val="00C65468"/>
    <w:rsid w:val="00C67CED"/>
    <w:rsid w:val="00C71186"/>
    <w:rsid w:val="00C73374"/>
    <w:rsid w:val="00C74B35"/>
    <w:rsid w:val="00C75266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837B6"/>
    <w:rsid w:val="00D92F7E"/>
    <w:rsid w:val="00DB00C0"/>
    <w:rsid w:val="00DB1A8F"/>
    <w:rsid w:val="00DB2CFE"/>
    <w:rsid w:val="00DB5F4A"/>
    <w:rsid w:val="00DB7414"/>
    <w:rsid w:val="00DC01C7"/>
    <w:rsid w:val="00DC574A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603"/>
    <w:rsid w:val="00E6283D"/>
    <w:rsid w:val="00E65795"/>
    <w:rsid w:val="00E732B6"/>
    <w:rsid w:val="00E75B69"/>
    <w:rsid w:val="00E80DEC"/>
    <w:rsid w:val="00E84AA2"/>
    <w:rsid w:val="00E87A29"/>
    <w:rsid w:val="00E94102"/>
    <w:rsid w:val="00E97989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61CA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81D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B7FA5"/>
    <w:rsid w:val="00FC26D5"/>
    <w:rsid w:val="00FD322D"/>
    <w:rsid w:val="00FD3AAA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30D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5B4F07"/>
    <w:rPr>
      <w:rFonts w:cs="Times New Roman"/>
    </w:rPr>
  </w:style>
  <w:style w:type="paragraph" w:customStyle="1" w:styleId="8">
    <w:name w:val="Стиль8"/>
    <w:basedOn w:val="Normal"/>
    <w:uiPriority w:val="99"/>
    <w:rsid w:val="006B627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56</Pages>
  <Words>18935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USB</cp:lastModifiedBy>
  <cp:revision>74</cp:revision>
  <cp:lastPrinted>2018-10-19T05:40:00Z</cp:lastPrinted>
  <dcterms:created xsi:type="dcterms:W3CDTF">2018-09-07T11:14:00Z</dcterms:created>
  <dcterms:modified xsi:type="dcterms:W3CDTF">2018-12-10T05:08:00Z</dcterms:modified>
</cp:coreProperties>
</file>