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96" w:rsidRDefault="00CD1D96">
      <w:pPr>
        <w:shd w:val="clear" w:color="auto" w:fill="FFFFFF"/>
        <w:spacing w:line="317" w:lineRule="exact"/>
        <w:ind w:right="29"/>
        <w:jc w:val="center"/>
      </w:pPr>
      <w:bookmarkStart w:id="0" w:name="_GoBack"/>
      <w:bookmarkEnd w:id="0"/>
      <w:r>
        <w:rPr>
          <w:rFonts w:ascii="Courier New" w:hAnsi="Courier New"/>
          <w:color w:val="000000"/>
          <w:spacing w:val="-3"/>
          <w:sz w:val="34"/>
          <w:szCs w:val="34"/>
        </w:rPr>
        <w:t>ИНФОРМАЦИЯ</w:t>
      </w:r>
    </w:p>
    <w:p w:rsidR="00CD1D96" w:rsidRDefault="00CD1D96">
      <w:pPr>
        <w:shd w:val="clear" w:color="auto" w:fill="FFFFFF"/>
        <w:spacing w:line="317" w:lineRule="exact"/>
        <w:ind w:left="14"/>
      </w:pPr>
      <w:r>
        <w:rPr>
          <w:color w:val="000000"/>
          <w:spacing w:val="-1"/>
          <w:sz w:val="28"/>
          <w:szCs w:val="28"/>
        </w:rPr>
        <w:t>о работе по легализации трудовых отношений, сокращению нелегальной занятости в</w:t>
      </w:r>
    </w:p>
    <w:p w:rsidR="00CD1D96" w:rsidRDefault="00CD1D96">
      <w:pPr>
        <w:shd w:val="clear" w:color="auto" w:fill="FFFFFF"/>
        <w:spacing w:line="317" w:lineRule="exact"/>
        <w:ind w:right="38"/>
        <w:jc w:val="center"/>
      </w:pPr>
      <w:r>
        <w:rPr>
          <w:color w:val="000000"/>
          <w:spacing w:val="-1"/>
          <w:sz w:val="28"/>
          <w:szCs w:val="28"/>
        </w:rPr>
        <w:t>районе</w:t>
      </w:r>
    </w:p>
    <w:p w:rsidR="00CD1D96" w:rsidRDefault="00CD1D96">
      <w:pPr>
        <w:shd w:val="clear" w:color="auto" w:fill="FFFFFF"/>
        <w:spacing w:before="288" w:line="317" w:lineRule="exact"/>
        <w:ind w:right="14" w:firstLine="696"/>
        <w:jc w:val="both"/>
      </w:pPr>
      <w:r>
        <w:rPr>
          <w:color w:val="000000"/>
          <w:sz w:val="28"/>
          <w:szCs w:val="28"/>
        </w:rPr>
        <w:t xml:space="preserve">В Калтасинском районе в первом квартале 2015 года работа по легализации трудовых отношений, снижению неформальной занятости велась в соответствии с </w:t>
      </w:r>
      <w:r>
        <w:rPr>
          <w:color w:val="000000"/>
          <w:spacing w:val="4"/>
          <w:sz w:val="28"/>
          <w:szCs w:val="28"/>
        </w:rPr>
        <w:t xml:space="preserve">Планом работы на 2014-2017 годы, утвержденному постановлением Главы </w:t>
      </w:r>
      <w:r>
        <w:rPr>
          <w:color w:val="000000"/>
          <w:sz w:val="28"/>
          <w:szCs w:val="28"/>
        </w:rPr>
        <w:t xml:space="preserve">администрации № 1373 от 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 xml:space="preserve">. В соответствии с Постановлением Правительства Республики Башкортостан № 84 от 20.03.2015 г., принято новое </w:t>
      </w:r>
      <w:r>
        <w:rPr>
          <w:color w:val="000000"/>
          <w:spacing w:val="12"/>
          <w:sz w:val="28"/>
          <w:szCs w:val="28"/>
        </w:rPr>
        <w:t xml:space="preserve">постановление и утвержден новый план работы (постановление Главы </w:t>
      </w:r>
      <w:r>
        <w:rPr>
          <w:color w:val="000000"/>
          <w:sz w:val="28"/>
          <w:szCs w:val="28"/>
        </w:rPr>
        <w:t xml:space="preserve">Администрации района № 388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.)</w:t>
      </w:r>
    </w:p>
    <w:p w:rsidR="00CD1D96" w:rsidRDefault="00CD1D96">
      <w:pPr>
        <w:shd w:val="clear" w:color="auto" w:fill="FFFFFF"/>
        <w:spacing w:line="317" w:lineRule="exact"/>
        <w:ind w:left="5" w:firstLine="696"/>
        <w:jc w:val="both"/>
      </w:pPr>
      <w:r>
        <w:rPr>
          <w:color w:val="000000"/>
          <w:spacing w:val="6"/>
          <w:sz w:val="28"/>
          <w:szCs w:val="28"/>
        </w:rPr>
        <w:t xml:space="preserve">С начала текущего года комиссией проведено 3 заседания, куда были </w:t>
      </w:r>
      <w:r>
        <w:rPr>
          <w:color w:val="000000"/>
          <w:sz w:val="28"/>
          <w:szCs w:val="28"/>
        </w:rPr>
        <w:t xml:space="preserve">приглашены и заслушаны 16 работодателей, представляющие отчет в Пенсионный фонд без начисления заработной платы. На сегодня также Пенсионным фондом произведены выезды на место регистрации работодателей и составлены акты об отсутствии их по указанному юридическому адресу по 4 плательщикам страховых </w:t>
      </w:r>
      <w:r>
        <w:rPr>
          <w:color w:val="000000"/>
          <w:spacing w:val="1"/>
          <w:sz w:val="28"/>
          <w:szCs w:val="28"/>
        </w:rPr>
        <w:t xml:space="preserve">взносов (СПК-Агрофирма «Ильича», ООО «Напитки Башкирии», ООО «ПК дары </w:t>
      </w:r>
      <w:r>
        <w:rPr>
          <w:color w:val="000000"/>
          <w:spacing w:val="6"/>
          <w:sz w:val="28"/>
          <w:szCs w:val="28"/>
        </w:rPr>
        <w:t xml:space="preserve">Урала», ООО </w:t>
      </w:r>
      <w:r w:rsidRPr="009553DE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  <w:lang w:val="en-US"/>
        </w:rPr>
        <w:t>CMC</w:t>
      </w:r>
      <w:r w:rsidRPr="009553DE">
        <w:rPr>
          <w:color w:val="000000"/>
          <w:spacing w:val="6"/>
          <w:sz w:val="28"/>
          <w:szCs w:val="28"/>
        </w:rPr>
        <w:t>»)</w:t>
      </w:r>
      <w:r>
        <w:rPr>
          <w:color w:val="000000"/>
          <w:spacing w:val="6"/>
          <w:sz w:val="28"/>
          <w:szCs w:val="28"/>
        </w:rPr>
        <w:t xml:space="preserve">. Всем, не представившим отчеты РСВ-1, Пенсионным </w:t>
      </w:r>
      <w:r>
        <w:rPr>
          <w:color w:val="000000"/>
          <w:sz w:val="28"/>
          <w:szCs w:val="28"/>
        </w:rPr>
        <w:t xml:space="preserve">фондом направлены уведомления об обязанности и ответственности плательщиков </w:t>
      </w:r>
      <w:r>
        <w:rPr>
          <w:color w:val="000000"/>
          <w:spacing w:val="3"/>
          <w:sz w:val="28"/>
          <w:szCs w:val="28"/>
        </w:rPr>
        <w:t xml:space="preserve">страховых взносов по представлению отчетов. После вручения уведомления, </w:t>
      </w:r>
      <w:r>
        <w:rPr>
          <w:color w:val="000000"/>
          <w:sz w:val="28"/>
          <w:szCs w:val="28"/>
        </w:rPr>
        <w:t xml:space="preserve">направлены письма с вызовом для составления административного протокола за </w:t>
      </w:r>
      <w:r>
        <w:rPr>
          <w:color w:val="000000"/>
          <w:spacing w:val="14"/>
          <w:sz w:val="28"/>
          <w:szCs w:val="28"/>
        </w:rPr>
        <w:t xml:space="preserve">непредставление отчетов в орган ПФР. Затребованы пояснения у всех </w:t>
      </w:r>
      <w:r>
        <w:rPr>
          <w:color w:val="000000"/>
          <w:sz w:val="28"/>
          <w:szCs w:val="28"/>
        </w:rPr>
        <w:t xml:space="preserve">представивших нулевую отчетность работодателей, из которых в последствии 25 представили . По 7 работодателям направлены запросы выписок по операциям на </w:t>
      </w:r>
      <w:r>
        <w:rPr>
          <w:color w:val="000000"/>
          <w:spacing w:val="2"/>
          <w:sz w:val="28"/>
          <w:szCs w:val="28"/>
        </w:rPr>
        <w:t xml:space="preserve">счетах в банки и получены ответы. По 10 не представившим плательщикам в соответствии с Кодексом об Административных правонарушениях в мировой суд </w:t>
      </w:r>
      <w:r>
        <w:rPr>
          <w:color w:val="000000"/>
          <w:spacing w:val="8"/>
          <w:sz w:val="28"/>
          <w:szCs w:val="28"/>
        </w:rPr>
        <w:t xml:space="preserve">для принятия мер направлены протокола. Затребованы и получены списки </w:t>
      </w:r>
      <w:r>
        <w:rPr>
          <w:color w:val="000000"/>
          <w:spacing w:val="-1"/>
          <w:sz w:val="28"/>
          <w:szCs w:val="28"/>
        </w:rPr>
        <w:t xml:space="preserve">арендаторов из комитета по управлению собственностью по Калтасинскому району, </w:t>
      </w:r>
      <w:r>
        <w:rPr>
          <w:color w:val="000000"/>
          <w:sz w:val="28"/>
          <w:szCs w:val="28"/>
        </w:rPr>
        <w:t xml:space="preserve">МУП «Калтасинский рынок», ООО «Краснохолмский центральный рынок» и МУП </w:t>
      </w:r>
      <w:r>
        <w:rPr>
          <w:color w:val="000000"/>
          <w:spacing w:val="-1"/>
          <w:sz w:val="28"/>
          <w:szCs w:val="28"/>
        </w:rPr>
        <w:t>«Калтасинская киновидеосеть».</w:t>
      </w:r>
    </w:p>
    <w:p w:rsidR="00CD1D96" w:rsidRDefault="00CD1D96">
      <w:pPr>
        <w:shd w:val="clear" w:color="auto" w:fill="FFFFFF"/>
        <w:spacing w:before="14" w:line="317" w:lineRule="exact"/>
        <w:ind w:left="10" w:right="5" w:firstLine="768"/>
        <w:jc w:val="both"/>
      </w:pPr>
      <w:r>
        <w:rPr>
          <w:color w:val="000000"/>
          <w:sz w:val="28"/>
          <w:szCs w:val="28"/>
        </w:rPr>
        <w:t xml:space="preserve">Членами районной межведомственной комиссии по вопросам легализации </w:t>
      </w:r>
      <w:r>
        <w:rPr>
          <w:color w:val="000000"/>
          <w:spacing w:val="13"/>
          <w:sz w:val="28"/>
          <w:szCs w:val="28"/>
        </w:rPr>
        <w:t xml:space="preserve">трудовых отношений, снижения неформальной занятости совместно с </w:t>
      </w:r>
      <w:r>
        <w:rPr>
          <w:color w:val="000000"/>
          <w:sz w:val="28"/>
          <w:szCs w:val="28"/>
        </w:rPr>
        <w:t xml:space="preserve">представителем прокуратуры во второй декаде апреля проверены с выездом 9 индивидуальных предпринимателей. В ходе проверки выявлено, что 6 работников у </w:t>
      </w:r>
      <w:r>
        <w:rPr>
          <w:color w:val="000000"/>
          <w:spacing w:val="8"/>
          <w:sz w:val="28"/>
          <w:szCs w:val="28"/>
        </w:rPr>
        <w:t xml:space="preserve">5 индивидуальных предпринимателей работают без оформления трудовых </w:t>
      </w:r>
      <w:r>
        <w:rPr>
          <w:color w:val="000000"/>
          <w:spacing w:val="-1"/>
          <w:sz w:val="28"/>
          <w:szCs w:val="28"/>
        </w:rPr>
        <w:t>отношений (без трудовых договоров).</w:t>
      </w:r>
    </w:p>
    <w:p w:rsidR="00CD1D96" w:rsidRDefault="00CD1D96">
      <w:pPr>
        <w:shd w:val="clear" w:color="auto" w:fill="FFFFFF"/>
        <w:spacing w:before="5" w:line="317" w:lineRule="exact"/>
        <w:ind w:left="10" w:right="5" w:firstLine="696"/>
        <w:jc w:val="both"/>
      </w:pPr>
      <w:r>
        <w:rPr>
          <w:color w:val="000000"/>
          <w:spacing w:val="12"/>
          <w:sz w:val="28"/>
          <w:szCs w:val="28"/>
        </w:rPr>
        <w:t xml:space="preserve">По вопросам легализации трудовых отношений в районной газете </w:t>
      </w:r>
      <w:r>
        <w:rPr>
          <w:color w:val="000000"/>
          <w:sz w:val="28"/>
          <w:szCs w:val="28"/>
        </w:rPr>
        <w:t xml:space="preserve">«Калтасинская заря» (№ 41-42 от 11 апреля 2015 г.) размещено объявление о работе </w:t>
      </w:r>
      <w:r>
        <w:rPr>
          <w:color w:val="000000"/>
          <w:spacing w:val="-3"/>
          <w:sz w:val="28"/>
          <w:szCs w:val="28"/>
        </w:rPr>
        <w:t>«горячей линии".</w:t>
      </w:r>
    </w:p>
    <w:sectPr w:rsidR="00CD1D96" w:rsidSect="007339A4">
      <w:type w:val="continuous"/>
      <w:pgSz w:w="11909" w:h="16834"/>
      <w:pgMar w:top="1440" w:right="758" w:bottom="720" w:left="9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3DE"/>
    <w:rsid w:val="00004734"/>
    <w:rsid w:val="007339A4"/>
    <w:rsid w:val="009553DE"/>
    <w:rsid w:val="00AC5595"/>
    <w:rsid w:val="00C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A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USB</cp:lastModifiedBy>
  <cp:revision>2</cp:revision>
  <dcterms:created xsi:type="dcterms:W3CDTF">2015-04-23T04:04:00Z</dcterms:created>
  <dcterms:modified xsi:type="dcterms:W3CDTF">2015-04-23T04:12:00Z</dcterms:modified>
</cp:coreProperties>
</file>