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0D" w:rsidRPr="00415F0D" w:rsidRDefault="00415F0D" w:rsidP="00415F0D">
      <w:pPr>
        <w:shd w:val="clear" w:color="auto" w:fill="FFFFFF"/>
        <w:spacing w:after="167" w:line="240" w:lineRule="auto"/>
        <w:outlineLvl w:val="0"/>
        <w:rPr>
          <w:rFonts w:ascii="Trebuchet MS" w:eastAsia="Times New Roman" w:hAnsi="Trebuchet MS" w:cs="Times New Roman"/>
          <w:color w:val="333333"/>
          <w:kern w:val="36"/>
          <w:sz w:val="50"/>
          <w:szCs w:val="50"/>
        </w:rPr>
      </w:pPr>
      <w:r w:rsidRPr="00415F0D">
        <w:rPr>
          <w:rFonts w:ascii="Trebuchet MS" w:eastAsia="Times New Roman" w:hAnsi="Trebuchet MS" w:cs="Times New Roman"/>
          <w:color w:val="333333"/>
          <w:kern w:val="36"/>
          <w:sz w:val="50"/>
          <w:szCs w:val="50"/>
        </w:rPr>
        <w:t>Заработная плата должна выплачиваться не позднее 15 дней со дня окончания периода, за который она начислена</w:t>
      </w:r>
    </w:p>
    <w:p w:rsidR="00415F0D" w:rsidRPr="00415F0D" w:rsidRDefault="00415F0D" w:rsidP="00415F0D">
      <w:pPr>
        <w:shd w:val="clear" w:color="auto" w:fill="FFFFFF"/>
        <w:spacing w:after="0" w:line="240" w:lineRule="auto"/>
        <w:rPr>
          <w:rFonts w:ascii="Trebuchet MS" w:eastAsia="Times New Roman" w:hAnsi="Trebuchet MS" w:cs="Times New Roman"/>
          <w:color w:val="333333"/>
        </w:rPr>
      </w:pPr>
      <w:r w:rsidRPr="00415F0D">
        <w:rPr>
          <w:rFonts w:ascii="Trebuchet MS" w:eastAsia="Times New Roman" w:hAnsi="Trebuchet MS" w:cs="Times New Roman"/>
          <w:color w:val="8A8A8A"/>
        </w:rPr>
        <w:t>03.10.2016</w:t>
      </w:r>
      <w:r w:rsidRPr="00415F0D">
        <w:rPr>
          <w:rFonts w:ascii="Trebuchet MS" w:eastAsia="Times New Roman" w:hAnsi="Trebuchet MS" w:cs="Times New Roman"/>
          <w:color w:val="333333"/>
        </w:rPr>
        <w:t>3-го октября вступают в силу изменения в </w:t>
      </w:r>
      <w:hyperlink r:id="rId4" w:tgtFrame="_blank" w:history="1">
        <w:r w:rsidRPr="00415F0D">
          <w:rPr>
            <w:rFonts w:ascii="Trebuchet MS" w:eastAsia="Times New Roman" w:hAnsi="Trebuchet MS" w:cs="Times New Roman"/>
            <w:color w:val="3F8100"/>
            <w:u w:val="single"/>
          </w:rPr>
          <w:t>Федеральный закон </w:t>
        </w:r>
      </w:hyperlink>
      <w:r w:rsidRPr="00415F0D">
        <w:rPr>
          <w:rFonts w:ascii="Trebuchet MS" w:eastAsia="Times New Roman" w:hAnsi="Trebuchet MS" w:cs="Times New Roman"/>
          <w:color w:val="333333"/>
        </w:rPr>
        <w:t>от 3 июля 2016 года № 272 – 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согласно которым ужесточаются наказания для работодателей за невыплату и задержку зарплат. </w:t>
      </w:r>
      <w:r w:rsidRPr="00415F0D">
        <w:rPr>
          <w:rFonts w:ascii="Trebuchet MS" w:eastAsia="Times New Roman" w:hAnsi="Trebuchet MS" w:cs="Times New Roman"/>
          <w:color w:val="333333"/>
        </w:rPr>
        <w:br/>
      </w:r>
      <w:r w:rsidRPr="00415F0D">
        <w:rPr>
          <w:rFonts w:ascii="Trebuchet MS" w:eastAsia="Times New Roman" w:hAnsi="Trebuchet MS" w:cs="Times New Roman"/>
          <w:color w:val="333333"/>
        </w:rPr>
        <w:br/>
        <w:t xml:space="preserve">Статья 5.27 </w:t>
      </w:r>
      <w:proofErr w:type="spellStart"/>
      <w:r w:rsidRPr="00415F0D">
        <w:rPr>
          <w:rFonts w:ascii="Trebuchet MS" w:eastAsia="Times New Roman" w:hAnsi="Trebuchet MS" w:cs="Times New Roman"/>
          <w:color w:val="333333"/>
        </w:rPr>
        <w:t>КоАП</w:t>
      </w:r>
      <w:proofErr w:type="spellEnd"/>
      <w:r w:rsidRPr="00415F0D">
        <w:rPr>
          <w:rFonts w:ascii="Trebuchet MS" w:eastAsia="Times New Roman" w:hAnsi="Trebuchet MS" w:cs="Times New Roman"/>
          <w:color w:val="333333"/>
        </w:rPr>
        <w:t xml:space="preserve"> РФ дополнена положением, в соответствии с которым 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предусмотрен, в том числе, штраф в следующих размерах: </w:t>
      </w:r>
      <w:r w:rsidRPr="00415F0D">
        <w:rPr>
          <w:rFonts w:ascii="Trebuchet MS" w:eastAsia="Times New Roman" w:hAnsi="Trebuchet MS" w:cs="Times New Roman"/>
          <w:color w:val="333333"/>
        </w:rPr>
        <w:br/>
      </w:r>
      <w:r w:rsidRPr="00415F0D">
        <w:rPr>
          <w:rFonts w:ascii="Trebuchet MS" w:eastAsia="Times New Roman" w:hAnsi="Trebuchet MS" w:cs="Times New Roman"/>
          <w:color w:val="333333"/>
        </w:rPr>
        <w:br/>
        <w:t xml:space="preserve">- на должностных лиц – от </w:t>
      </w:r>
      <w:r w:rsidRPr="00DE1BD4">
        <w:rPr>
          <w:rFonts w:ascii="Trebuchet MS" w:eastAsia="Times New Roman" w:hAnsi="Trebuchet MS" w:cs="Times New Roman"/>
          <w:b/>
          <w:color w:val="333333"/>
        </w:rPr>
        <w:t>10-ти до 20-ти</w:t>
      </w:r>
      <w:r w:rsidRPr="00415F0D">
        <w:rPr>
          <w:rFonts w:ascii="Trebuchet MS" w:eastAsia="Times New Roman" w:hAnsi="Trebuchet MS" w:cs="Times New Roman"/>
          <w:color w:val="333333"/>
        </w:rPr>
        <w:t xml:space="preserve"> тысяч рублей, при повторном привлечении к ответственности – от </w:t>
      </w:r>
      <w:r w:rsidRPr="00DE1BD4">
        <w:rPr>
          <w:rFonts w:ascii="Trebuchet MS" w:eastAsia="Times New Roman" w:hAnsi="Trebuchet MS" w:cs="Times New Roman"/>
          <w:b/>
          <w:color w:val="333333"/>
        </w:rPr>
        <w:t>20-ти тысяч до 30</w:t>
      </w:r>
      <w:r w:rsidRPr="00415F0D">
        <w:rPr>
          <w:rFonts w:ascii="Trebuchet MS" w:eastAsia="Times New Roman" w:hAnsi="Trebuchet MS" w:cs="Times New Roman"/>
          <w:color w:val="333333"/>
        </w:rPr>
        <w:t xml:space="preserve">-ти тысяч рублей (ранее было – от 1 до 5 тысяч, при повторном нарушении – от 10-ти до 20-ти тысяч). </w:t>
      </w:r>
      <w:r w:rsidRPr="00DE1BD4">
        <w:rPr>
          <w:rFonts w:ascii="Trebuchet MS" w:eastAsia="Times New Roman" w:hAnsi="Trebuchet MS" w:cs="Times New Roman"/>
          <w:b/>
          <w:color w:val="333333"/>
        </w:rPr>
        <w:t>Возможна также дисквалификация на срок от одного года до трех лет; </w:t>
      </w:r>
      <w:r w:rsidRPr="00DE1BD4">
        <w:rPr>
          <w:rFonts w:ascii="Trebuchet MS" w:eastAsia="Times New Roman" w:hAnsi="Trebuchet MS" w:cs="Times New Roman"/>
          <w:b/>
          <w:color w:val="333333"/>
        </w:rPr>
        <w:br/>
      </w:r>
      <w:r w:rsidRPr="00415F0D">
        <w:rPr>
          <w:rFonts w:ascii="Trebuchet MS" w:eastAsia="Times New Roman" w:hAnsi="Trebuchet MS" w:cs="Times New Roman"/>
          <w:color w:val="333333"/>
        </w:rPr>
        <w:br/>
        <w:t xml:space="preserve">- на индивидуальных предпринимателей – от </w:t>
      </w:r>
      <w:r w:rsidRPr="00DE1BD4">
        <w:rPr>
          <w:rFonts w:ascii="Trebuchet MS" w:eastAsia="Times New Roman" w:hAnsi="Trebuchet MS" w:cs="Times New Roman"/>
          <w:b/>
          <w:color w:val="333333"/>
        </w:rPr>
        <w:t>одной тысячи до пяти</w:t>
      </w:r>
      <w:r w:rsidRPr="00415F0D">
        <w:rPr>
          <w:rFonts w:ascii="Trebuchet MS" w:eastAsia="Times New Roman" w:hAnsi="Trebuchet MS" w:cs="Times New Roman"/>
          <w:color w:val="333333"/>
        </w:rPr>
        <w:t xml:space="preserve"> тысяч рублей, повторно – </w:t>
      </w:r>
      <w:r w:rsidRPr="00DE1BD4">
        <w:rPr>
          <w:rFonts w:ascii="Trebuchet MS" w:eastAsia="Times New Roman" w:hAnsi="Trebuchet MS" w:cs="Times New Roman"/>
          <w:b/>
          <w:color w:val="333333"/>
        </w:rPr>
        <w:t>от 10-ти до 30-ти</w:t>
      </w:r>
      <w:r w:rsidRPr="00415F0D">
        <w:rPr>
          <w:rFonts w:ascii="Trebuchet MS" w:eastAsia="Times New Roman" w:hAnsi="Trebuchet MS" w:cs="Times New Roman"/>
          <w:color w:val="333333"/>
        </w:rPr>
        <w:t xml:space="preserve"> тысяч рублей (ранее было при первичном правонарушении также от 1 до 5 тысяч, при повторном нарушении – от 10-ти до 20-ти тысяч рублей); </w:t>
      </w:r>
      <w:r w:rsidRPr="00415F0D">
        <w:rPr>
          <w:rFonts w:ascii="Trebuchet MS" w:eastAsia="Times New Roman" w:hAnsi="Trebuchet MS" w:cs="Times New Roman"/>
          <w:color w:val="333333"/>
        </w:rPr>
        <w:br/>
      </w:r>
      <w:r w:rsidRPr="00415F0D">
        <w:rPr>
          <w:rFonts w:ascii="Trebuchet MS" w:eastAsia="Times New Roman" w:hAnsi="Trebuchet MS" w:cs="Times New Roman"/>
          <w:color w:val="333333"/>
        </w:rPr>
        <w:br/>
        <w:t xml:space="preserve">- на юридическое лицо – от </w:t>
      </w:r>
      <w:r w:rsidRPr="00DE1BD4">
        <w:rPr>
          <w:rFonts w:ascii="Trebuchet MS" w:eastAsia="Times New Roman" w:hAnsi="Trebuchet MS" w:cs="Times New Roman"/>
          <w:b/>
          <w:color w:val="333333"/>
        </w:rPr>
        <w:t>30-ти до 50-ти</w:t>
      </w:r>
      <w:r w:rsidRPr="00415F0D">
        <w:rPr>
          <w:rFonts w:ascii="Trebuchet MS" w:eastAsia="Times New Roman" w:hAnsi="Trebuchet MS" w:cs="Times New Roman"/>
          <w:color w:val="333333"/>
        </w:rPr>
        <w:t xml:space="preserve"> тысяч рублей, при повторном нарушении – от 50-ти до 100 тысяч рублей (ранее было при первичном нарушении также от 30-ти до 50-ти тысяч, при повторном – от 50-ти до 70-ти тысяч рублей). </w:t>
      </w:r>
      <w:r w:rsidRPr="00415F0D">
        <w:rPr>
          <w:rFonts w:ascii="Trebuchet MS" w:eastAsia="Times New Roman" w:hAnsi="Trebuchet MS" w:cs="Times New Roman"/>
          <w:color w:val="333333"/>
        </w:rPr>
        <w:br/>
      </w:r>
      <w:r w:rsidRPr="00415F0D">
        <w:rPr>
          <w:rFonts w:ascii="Trebuchet MS" w:eastAsia="Times New Roman" w:hAnsi="Trebuchet MS" w:cs="Times New Roman"/>
          <w:color w:val="333333"/>
        </w:rPr>
        <w:br/>
        <w:t xml:space="preserve">Согласно принятому документу, изменена статья 136 ТК РФ и статья 236 ТК РФ. В них указано, что заработная плата должна выплачиваться «не реже чем каждые полмесяца», но не позднее 15 календарных дней со дня окончания периода, за который она начислена. Конкретную дату утверждает непосредственно работодатель. При нарушении установленного срока выплаты заработной платы, оплаты отпуска, выплат при увольнении и других вознаграждений, причитающихся работнику, работодатель должен начислять </w:t>
      </w:r>
      <w:r w:rsidRPr="00DE1BD4">
        <w:rPr>
          <w:rFonts w:ascii="Trebuchet MS" w:eastAsia="Times New Roman" w:hAnsi="Trebuchet MS" w:cs="Times New Roman"/>
          <w:b/>
          <w:color w:val="333333"/>
        </w:rPr>
        <w:t>компенсацию</w:t>
      </w:r>
      <w:r w:rsidRPr="00415F0D">
        <w:rPr>
          <w:rFonts w:ascii="Trebuchet MS" w:eastAsia="Times New Roman" w:hAnsi="Trebuchet MS" w:cs="Times New Roman"/>
          <w:color w:val="333333"/>
        </w:rPr>
        <w:t xml:space="preserve"> за каждый день задержки. Ее размер не может быть ниже </w:t>
      </w:r>
      <w:r w:rsidRPr="00DE1BD4">
        <w:rPr>
          <w:rFonts w:ascii="Trebuchet MS" w:eastAsia="Times New Roman" w:hAnsi="Trebuchet MS" w:cs="Times New Roman"/>
          <w:b/>
          <w:color w:val="333333"/>
        </w:rPr>
        <w:t xml:space="preserve">1/150 ключевой ставки ЦБ </w:t>
      </w:r>
      <w:r w:rsidRPr="00415F0D">
        <w:rPr>
          <w:rFonts w:ascii="Trebuchet MS" w:eastAsia="Times New Roman" w:hAnsi="Trebuchet MS" w:cs="Times New Roman"/>
          <w:color w:val="333333"/>
        </w:rPr>
        <w:t>за каждый день просрочки, начиная со следующего дня после установленного срока выплаты по день фактического расчета включительно. При неполной выплате заработной платы и (или) других выплат, причитающихся работнику, размер денежной компенсации будет исчисляться из фактически невыплаченных в срок сумм. При этом в законе уточняется, что обязанность по доплате процентов возникает независимо от наличия вины работодателя. </w:t>
      </w:r>
      <w:r w:rsidRPr="00415F0D">
        <w:rPr>
          <w:rFonts w:ascii="Trebuchet MS" w:eastAsia="Times New Roman" w:hAnsi="Trebuchet MS" w:cs="Times New Roman"/>
          <w:color w:val="333333"/>
        </w:rPr>
        <w:br/>
        <w:t xml:space="preserve">Одновременно увеличен </w:t>
      </w:r>
      <w:r w:rsidRPr="00DE1BD4">
        <w:rPr>
          <w:rFonts w:ascii="Trebuchet MS" w:eastAsia="Times New Roman" w:hAnsi="Trebuchet MS" w:cs="Times New Roman"/>
          <w:b/>
          <w:color w:val="333333"/>
        </w:rPr>
        <w:t>срок исковой давности</w:t>
      </w:r>
      <w:r w:rsidRPr="00415F0D">
        <w:rPr>
          <w:rFonts w:ascii="Trebuchet MS" w:eastAsia="Times New Roman" w:hAnsi="Trebuchet MS" w:cs="Times New Roman"/>
          <w:color w:val="333333"/>
        </w:rPr>
        <w:t xml:space="preserve">, предусмотренный Трудовым кодексом РФ </w:t>
      </w:r>
      <w:r w:rsidRPr="00DE1BD4">
        <w:rPr>
          <w:rFonts w:ascii="Trebuchet MS" w:eastAsia="Times New Roman" w:hAnsi="Trebuchet MS" w:cs="Times New Roman"/>
          <w:b/>
          <w:color w:val="333333"/>
        </w:rPr>
        <w:t>для обращения в суд</w:t>
      </w:r>
      <w:r w:rsidRPr="00415F0D">
        <w:rPr>
          <w:rFonts w:ascii="Trebuchet MS" w:eastAsia="Times New Roman" w:hAnsi="Trebuchet MS" w:cs="Times New Roman"/>
          <w:color w:val="333333"/>
        </w:rPr>
        <w:t xml:space="preserve"> по спорам о взыскании заработной платы. С сегодняшнего дня он будет составлять не 3 месяца, </w:t>
      </w:r>
      <w:r w:rsidRPr="00DE1BD4">
        <w:rPr>
          <w:rFonts w:ascii="Trebuchet MS" w:eastAsia="Times New Roman" w:hAnsi="Trebuchet MS" w:cs="Times New Roman"/>
          <w:b/>
          <w:color w:val="333333"/>
        </w:rPr>
        <w:t>а 1 год</w:t>
      </w:r>
      <w:r w:rsidRPr="00415F0D">
        <w:rPr>
          <w:rFonts w:ascii="Trebuchet MS" w:eastAsia="Times New Roman" w:hAnsi="Trebuchet MS" w:cs="Times New Roman"/>
          <w:color w:val="333333"/>
        </w:rPr>
        <w:t xml:space="preserve">. Причем подавать такие иски можно будет по </w:t>
      </w:r>
      <w:r w:rsidRPr="00DE1BD4">
        <w:rPr>
          <w:rFonts w:ascii="Trebuchet MS" w:eastAsia="Times New Roman" w:hAnsi="Trebuchet MS" w:cs="Times New Roman"/>
          <w:b/>
          <w:color w:val="333333"/>
        </w:rPr>
        <w:t>месту жительства истца</w:t>
      </w:r>
      <w:r w:rsidRPr="00415F0D">
        <w:rPr>
          <w:rFonts w:ascii="Trebuchet MS" w:eastAsia="Times New Roman" w:hAnsi="Trebuchet MS" w:cs="Times New Roman"/>
          <w:color w:val="333333"/>
        </w:rPr>
        <w:t xml:space="preserve"> (до сегодняшнего дня это было возможным только по месту нахождения работодателя). </w:t>
      </w:r>
    </w:p>
    <w:p w:rsidR="00CA2F7D" w:rsidRDefault="00CA2F7D"/>
    <w:sectPr w:rsidR="00CA2F7D" w:rsidSect="009A0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415F0D"/>
    <w:rsid w:val="00415F0D"/>
    <w:rsid w:val="009A00AA"/>
    <w:rsid w:val="00CA2F7D"/>
    <w:rsid w:val="00DE1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AA"/>
  </w:style>
  <w:style w:type="paragraph" w:styleId="1">
    <w:name w:val="heading 1"/>
    <w:basedOn w:val="a"/>
    <w:link w:val="10"/>
    <w:uiPriority w:val="9"/>
    <w:qFormat/>
    <w:rsid w:val="00415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F0D"/>
    <w:rPr>
      <w:rFonts w:ascii="Times New Roman" w:eastAsia="Times New Roman" w:hAnsi="Times New Roman" w:cs="Times New Roman"/>
      <w:b/>
      <w:bCs/>
      <w:kern w:val="36"/>
      <w:sz w:val="48"/>
      <w:szCs w:val="48"/>
    </w:rPr>
  </w:style>
  <w:style w:type="character" w:customStyle="1" w:styleId="news-date-time">
    <w:name w:val="news-date-time"/>
    <w:basedOn w:val="a0"/>
    <w:rsid w:val="00415F0D"/>
  </w:style>
  <w:style w:type="character" w:customStyle="1" w:styleId="apple-converted-space">
    <w:name w:val="apple-converted-space"/>
    <w:basedOn w:val="a0"/>
    <w:rsid w:val="00415F0D"/>
  </w:style>
  <w:style w:type="character" w:styleId="a3">
    <w:name w:val="Hyperlink"/>
    <w:basedOn w:val="a0"/>
    <w:uiPriority w:val="99"/>
    <w:semiHidden/>
    <w:unhideWhenUsed/>
    <w:rsid w:val="00415F0D"/>
    <w:rPr>
      <w:color w:val="0000FF"/>
      <w:u w:val="single"/>
    </w:rPr>
  </w:style>
</w:styles>
</file>

<file path=word/webSettings.xml><?xml version="1.0" encoding="utf-8"?>
<w:webSettings xmlns:r="http://schemas.openxmlformats.org/officeDocument/2006/relationships" xmlns:w="http://schemas.openxmlformats.org/wordprocessingml/2006/main">
  <w:divs>
    <w:div w:id="841749092">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iod.consultant.ru/documents/3711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Trud01</dc:creator>
  <cp:keywords/>
  <dc:description/>
  <cp:lastModifiedBy>Trud01</cp:lastModifiedBy>
  <cp:revision>3</cp:revision>
  <dcterms:created xsi:type="dcterms:W3CDTF">2016-10-03T10:08:00Z</dcterms:created>
  <dcterms:modified xsi:type="dcterms:W3CDTF">2016-10-03T10:19:00Z</dcterms:modified>
</cp:coreProperties>
</file>