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C" w:rsidRDefault="00F3632C" w:rsidP="00F363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F3632C" w:rsidRDefault="00F3632C" w:rsidP="00F363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2016 г.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72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создании Общественного совета по независимой оценке качества услуг, предоставляемых муниципальным учреждением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культуры муниципального образования Ивановского сельсовета Кочубеевского района Ставропольского края</w:t>
      </w:r>
      <w:proofErr w:type="gramEnd"/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7 мая 2012 года № 597 «О мероприятиях по реализации государственной социальной политики», </w:t>
      </w:r>
      <w:hyperlink r:id="rId5" w:tooltip="Дата публикации файла: 23.09.201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21.07.2014 г. № 256-ФЗ "О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>
        <w:rPr>
          <w:rFonts w:ascii="Times New Roman" w:hAnsi="Times New Roman"/>
          <w:sz w:val="28"/>
          <w:szCs w:val="28"/>
        </w:rPr>
        <w:t>, приказом Минфина России от 22 июля 2015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116н, администрация Кочубеевского муниципального района Ставропольского края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Общественный совет по проведению независимой оценки качества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края.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Утвердить Положение об </w:t>
      </w:r>
      <w:r>
        <w:rPr>
          <w:rFonts w:ascii="Times New Roman" w:hAnsi="Times New Roman"/>
          <w:sz w:val="28"/>
          <w:szCs w:val="28"/>
        </w:rPr>
        <w:t xml:space="preserve">Общественном совете по проведению независимой оценки качества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 (приложение 1).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 xml:space="preserve">Общественного совета по проведению независимой оценки качества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 (приложение 2).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Управляющему делами администрации Ивановского сельсовета Кочубеевского района Ставропольского края З.В. </w:t>
      </w:r>
      <w:proofErr w:type="spellStart"/>
      <w:r>
        <w:rPr>
          <w:rFonts w:ascii="Times New Roman" w:hAnsi="Times New Roman"/>
          <w:bCs/>
          <w:sz w:val="28"/>
          <w:szCs w:val="28"/>
        </w:rPr>
        <w:t>Гальцевой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обеспечить размещение настоящего постановления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r>
        <w:rPr>
          <w:bCs/>
          <w:sz w:val="28"/>
          <w:szCs w:val="28"/>
        </w:rPr>
        <w:t>(</w:t>
      </w:r>
      <w:hyperlink r:id="rId6" w:history="1">
        <w:r>
          <w:rPr>
            <w:rStyle w:val="a3"/>
            <w:sz w:val="28"/>
            <w:szCs w:val="28"/>
          </w:rPr>
          <w:t>www.bas.gov.ru</w:t>
        </w:r>
      </w:hyperlink>
      <w:r>
        <w:rPr>
          <w:bCs/>
          <w:sz w:val="28"/>
          <w:szCs w:val="28"/>
        </w:rPr>
        <w:t>).</w:t>
      </w:r>
    </w:p>
    <w:p w:rsidR="00F3632C" w:rsidRDefault="00F3632C" w:rsidP="00F363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подписания.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Контроль за выполнением данного постановления возложить на заместителя </w:t>
      </w:r>
      <w:proofErr w:type="gramStart"/>
      <w:r>
        <w:rPr>
          <w:rFonts w:ascii="Times New Roman" w:hAnsi="Times New Roman"/>
          <w:bCs/>
          <w:sz w:val="28"/>
          <w:szCs w:val="28"/>
        </w:rPr>
        <w:t>главы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Одинцову Н.В.</w:t>
      </w: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А.И. Солдатов</w:t>
      </w: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апреля 2016 г. № 72</w:t>
      </w: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F3632C" w:rsidRDefault="00F3632C" w:rsidP="00F3632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Общественном совете по проведению независимой оценки качества оказания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</w:t>
      </w:r>
    </w:p>
    <w:p w:rsidR="00F3632C" w:rsidRDefault="00F3632C" w:rsidP="00F363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основные задачи, права, порядок формирования и порядок деятельности Общественного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качества оказания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предоставляемых муниципальным учреждением культуры,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Положение).</w:t>
      </w:r>
    </w:p>
    <w:p w:rsidR="00F3632C" w:rsidRDefault="00F3632C" w:rsidP="00F36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подпунктом «к» пункта 1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F3632C" w:rsidRDefault="00F3632C" w:rsidP="00F36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</w:t>
      </w:r>
      <w:hyperlink r:id="rId7" w:tooltip="Дата публикации файла: 23.09.201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 законом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21.07.2014 г. № 256-ФЗ "О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>
        <w:rPr>
          <w:rFonts w:ascii="Times New Roman" w:hAnsi="Times New Roman"/>
          <w:sz w:val="28"/>
          <w:szCs w:val="28"/>
        </w:rPr>
        <w:t xml:space="preserve">, приказом Минфина России от 22 июля 2015 г. № 116н, законодательством Российской Федерации в сфере культуры </w:t>
      </w:r>
      <w:r>
        <w:rPr>
          <w:rFonts w:ascii="Times New Roman" w:hAnsi="Times New Roman"/>
          <w:bCs/>
          <w:sz w:val="28"/>
          <w:szCs w:val="28"/>
        </w:rPr>
        <w:t>на основе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принципов законности, соблюдения и уважения прав человека.</w:t>
      </w:r>
    </w:p>
    <w:p w:rsidR="00F3632C" w:rsidRDefault="00F3632C" w:rsidP="00F3632C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1.4. Общественный совет является постоянно действующим консультативно-совещательным органом.</w:t>
      </w:r>
    </w:p>
    <w:p w:rsidR="00F3632C" w:rsidRDefault="00F3632C" w:rsidP="00F36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 Организационное обеспечение деятельности Общественного совета осуществляет администрация муниципального образования Ивановского сельсовета Кочубеевского района Ставропольского края.</w:t>
      </w: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Информация о результатах независимой оценки качества работы </w:t>
      </w:r>
      <w:r>
        <w:rPr>
          <w:rFonts w:ascii="Times New Roman" w:hAnsi="Times New Roman"/>
          <w:bCs/>
          <w:sz w:val="28"/>
          <w:szCs w:val="28"/>
        </w:rPr>
        <w:t>муниципального учреждения культуры,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органом исполнительной власти, уполномоченным Правительством Российской Федерации.</w:t>
      </w:r>
    </w:p>
    <w:p w:rsidR="00F3632C" w:rsidRDefault="00F3632C" w:rsidP="00F36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Style w:val="aa"/>
          <w:b w:val="0"/>
          <w:color w:val="000000"/>
        </w:rPr>
      </w:pPr>
      <w:r>
        <w:lastRenderedPageBreak/>
        <w:t>2</w:t>
      </w:r>
      <w:r>
        <w:rPr>
          <w:rStyle w:val="aa"/>
          <w:color w:val="000000"/>
        </w:rPr>
        <w:t>. Цели, задачи, принципы деятельности и полномочия Общественного совета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left="708"/>
        <w:rPr>
          <w:rStyle w:val="aa"/>
          <w:b w:val="0"/>
          <w:color w:val="000000"/>
        </w:rPr>
      </w:pPr>
      <w:r>
        <w:rPr>
          <w:rStyle w:val="aa"/>
          <w:color w:val="000000"/>
        </w:rPr>
        <w:t>2.1. Основными целями деятельности Общественного совета являются:</w:t>
      </w:r>
    </w:p>
    <w:p w:rsidR="00F3632C" w:rsidRDefault="00F3632C" w:rsidP="00F3632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Повышение качества работы организаций, оказывающих социальные услуги населению в сфере культуры (далее – организации);</w:t>
      </w:r>
    </w:p>
    <w:p w:rsidR="00F3632C" w:rsidRDefault="00F3632C" w:rsidP="00F3632C">
      <w:pPr>
        <w:pStyle w:val="a7"/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Повышение открытости, доступности информации о деятельности организаций;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Обеспечение взаимодействия администрации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tabs>
          <w:tab w:val="left" w:pos="709"/>
        </w:tabs>
        <w:autoSpaceDE w:val="0"/>
        <w:autoSpaceDN w:val="0"/>
        <w:adjustRightInd w:val="0"/>
        <w:ind w:left="708"/>
        <w:rPr>
          <w:rStyle w:val="aa"/>
          <w:b w:val="0"/>
          <w:color w:val="000000"/>
        </w:rPr>
      </w:pPr>
      <w:r>
        <w:rPr>
          <w:rStyle w:val="aa"/>
          <w:color w:val="000000"/>
        </w:rPr>
        <w:t>2.2.Основными задачами деятельности Общественного совета являются: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708"/>
      </w:pPr>
      <w:r>
        <w:rPr>
          <w:rStyle w:val="aa"/>
          <w:color w:val="000000"/>
        </w:rPr>
        <w:t xml:space="preserve">2.2.1. </w:t>
      </w:r>
      <w:r>
        <w:t xml:space="preserve">Определение </w:t>
      </w:r>
      <w:proofErr w:type="gramStart"/>
      <w:r>
        <w:t>стратегии проведения независимой оценки качества работы</w:t>
      </w:r>
      <w:proofErr w:type="gramEnd"/>
      <w:r>
        <w:t xml:space="preserve"> </w:t>
      </w:r>
      <w:r>
        <w:rPr>
          <w:bCs/>
        </w:rPr>
        <w:t>организаций;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Установление порядка оценки качества работы организаций, на основании определенных критериев работы организаций, которые характеризуют:</w:t>
      </w:r>
    </w:p>
    <w:p w:rsidR="00F3632C" w:rsidRDefault="00F3632C" w:rsidP="00F3632C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и доступность информации об организации;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F3632C" w:rsidRDefault="00F3632C" w:rsidP="00F3632C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ожидания в очереди при получении услуги;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-доброжелательность, вежливость и компетентность работников организации;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долю получателей услуг, удовлетворенных качеством обслуживания в организации;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 Выработка и осуществление согласованных, целенаправленных совместных действий администрации, общественных и иных негосударственных некоммерческих организаций по реализации стратегических программ развития культуры;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Организация работы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2.2.5. Организация и проведение конференций, "круглых столов", семинаров, дискуссий, публичных обсуждений по вопросам качества работы организаций, оказывающих социальные услуги;</w:t>
      </w:r>
    </w:p>
    <w:p w:rsidR="00F3632C" w:rsidRDefault="00F3632C" w:rsidP="00F3632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2.2.6. Представление информации о результатах независимой оценки качества работы организаций, предложений об улучшении качества работы организаций, а также об обеспечении доступа к информации, необходимой для лиц, обратившихся за предоставлением услуг;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tabs>
          <w:tab w:val="left" w:pos="709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2.2.7. Информирование заместителя главы администрации о наиболее актуальных проблемах, выявленных в ходе </w:t>
      </w:r>
      <w:proofErr w:type="gramStart"/>
      <w:r>
        <w:rPr>
          <w:bCs/>
        </w:rPr>
        <w:t>проведения независимой оценки качества работы организаций</w:t>
      </w:r>
      <w:proofErr w:type="gramEnd"/>
      <w:r>
        <w:rPr>
          <w:bCs/>
        </w:rPr>
        <w:t>.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rPr>
          <w:rStyle w:val="aa"/>
          <w:b w:val="0"/>
          <w:color w:val="000000"/>
        </w:rPr>
      </w:pPr>
      <w:r>
        <w:rPr>
          <w:rStyle w:val="aa"/>
          <w:color w:val="000000"/>
        </w:rPr>
        <w:t xml:space="preserve">2.3. Основными принципами деятельности Общественного совета </w:t>
      </w:r>
      <w:r>
        <w:rPr>
          <w:rStyle w:val="aa"/>
          <w:color w:val="000000"/>
        </w:rPr>
        <w:lastRenderedPageBreak/>
        <w:t>являются: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интересов всех юридических и физических лиц, участвующих в проведении независимой оценки качества </w:t>
      </w:r>
      <w:r>
        <w:rPr>
          <w:rFonts w:ascii="Times New Roman" w:hAnsi="Times New Roman"/>
          <w:bCs/>
          <w:sz w:val="28"/>
          <w:szCs w:val="28"/>
        </w:rPr>
        <w:t>работы организаций;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коллегиальность и открытость принимаемых решений;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конфликта интересов;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cs="Times New Roman"/>
          <w:color w:val="000000"/>
        </w:rPr>
      </w:pPr>
      <w:r>
        <w:rPr>
          <w:rStyle w:val="aa"/>
          <w:color w:val="000000"/>
          <w:sz w:val="28"/>
          <w:szCs w:val="28"/>
        </w:rPr>
        <w:t xml:space="preserve">4) открытость информации о механизмах, процедурах и результатах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Cs/>
          <w:sz w:val="28"/>
          <w:szCs w:val="28"/>
        </w:rPr>
        <w:t>работы организаций;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5) прозрачность процедур и механизмов оценки качества предоставления организациями услуг;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Style w:val="aa"/>
          <w:b w:val="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6) исключение дискриминации при принятии управленческих решений по результатам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Cs/>
          <w:sz w:val="28"/>
          <w:szCs w:val="28"/>
        </w:rPr>
        <w:t>работы организаций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2.4. К основным полномочиям Общественного совета относится: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определение перечней организаций для проведения оценки качества их работы,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2)установление требований к организации-оператору, которая проводит работу по формированию рейтингов, утверждение данных рейтингов,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b w:val="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3)подготовка предложений по улучшению качества работы организаций.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2.5.Независимая оценка качества работы организаций, организуемая Общественным советом, проводится не чаще чем один раз в год и не реже чем один раз в три года в </w:t>
      </w: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отношении организаций, финансирование которых осуществляется за счет бюджетных средств, иных организаций, в уставном капитале которых муниципального образования в совокупности составляет свыше 50 процентов, а также в отношении негосударственных организаций, предоставляющих муниципальные услуги.</w:t>
      </w:r>
      <w:proofErr w:type="gramEnd"/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Основные направления деятельности Общественного Совета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 соответствии со своими задачами Общественный совет: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Взаимодействует с органами местного самоуправления в целях выработки согласованных решений по вопросам проведения независимой оценки качества работы организаций;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Анализирует эффективность мер совершенствования предоставления социальных услуг организациями;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Осуществляет подготовку и представление на рассмотрение главе администрации предложений по разработке, утверждению и совершенствованию нормативных правовых актов в сфере организации независимой оценки качества работы муниципальных организаций, а также предоставления услуг в сфере культуры;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Осуществляет подготовку информации и материалов по запросам органов местного самоуправления по вопросам </w:t>
      </w:r>
      <w:proofErr w:type="gramStart"/>
      <w:r>
        <w:rPr>
          <w:color w:val="000000"/>
          <w:sz w:val="28"/>
          <w:szCs w:val="28"/>
        </w:rPr>
        <w:t>проведения независимой оценки качества работы муниципальных организаций</w:t>
      </w:r>
      <w:proofErr w:type="gramEnd"/>
      <w:r>
        <w:rPr>
          <w:color w:val="000000"/>
          <w:sz w:val="28"/>
          <w:szCs w:val="28"/>
        </w:rPr>
        <w:t>;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3.1.5. Рассматривает спорные вопросы и конфликтные ситуации, возникающие при организации работы по независимой оценке качества работы муниципальных организаций;</w:t>
      </w:r>
    </w:p>
    <w:p w:rsidR="00F3632C" w:rsidRDefault="00F3632C" w:rsidP="00F36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Выдает субъектам независимой </w:t>
      </w:r>
      <w:proofErr w:type="gramStart"/>
      <w:r>
        <w:rPr>
          <w:color w:val="000000"/>
          <w:sz w:val="28"/>
          <w:szCs w:val="28"/>
        </w:rPr>
        <w:t>оценки системы оценки качества заключения</w:t>
      </w:r>
      <w:proofErr w:type="gramEnd"/>
      <w:r>
        <w:rPr>
          <w:color w:val="000000"/>
          <w:sz w:val="28"/>
          <w:szCs w:val="28"/>
        </w:rPr>
        <w:t xml:space="preserve"> по спорным вопросам, носящие рекомендательный характер;</w:t>
      </w:r>
    </w:p>
    <w:p w:rsidR="00F3632C" w:rsidRDefault="00F3632C" w:rsidP="00F3632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 Представляет заместителю главы администрации годовой отчет о проделанной работе по основным направлениям деятельности Общественного совета.</w:t>
      </w:r>
    </w:p>
    <w:p w:rsidR="00F3632C" w:rsidRDefault="00F3632C" w:rsidP="00F3632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632C" w:rsidRDefault="00F3632C" w:rsidP="00F3632C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</w:pPr>
      <w:r>
        <w:t>4. Порядок деятельности Общественного совета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9527"/>
      <w:r>
        <w:rPr>
          <w:rFonts w:ascii="Times New Roman" w:hAnsi="Times New Roman"/>
          <w:sz w:val="28"/>
          <w:szCs w:val="28"/>
        </w:rPr>
        <w:t>4.1. Общественный совет формируется таким образом, чтобы была исключена возможность возникновения конфликта интересов.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Общественный совет формируется администрацией Ивановского сельсовета Кочубеевского района Ставропольского края. Состав Общественного совета утверждается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4.4.Состав Общественного совета формируется из числа руководителей и представителей общественных организаций, руководителей и представителей профессиональных сообществ, действующих в сфере культуры и иных экспертов.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Кандидатами в члены Общественного совета, могут быть граждане Российской Федерации, достигшие восемнадцати лет, стаж работы не менее 5 лет, обладающие знаниями и навыками, позволяющими решать задачи, возложенные на Общественный совет.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Членами Общественного совета не могут быть: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7021"/>
      <w:r>
        <w:rPr>
          <w:rFonts w:ascii="Times New Roman" w:hAnsi="Times New Roman"/>
          <w:sz w:val="28"/>
          <w:szCs w:val="28"/>
        </w:rPr>
        <w:t>1) лица, замещающие государственные должности Российской Федерации, лица, замещающие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субъектов Российской Федерации, а также лица, замещающие выборные должности в органах местного самоуправления;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7022"/>
      <w:bookmarkEnd w:id="1"/>
      <w:r>
        <w:rPr>
          <w:rFonts w:ascii="Times New Roman" w:hAnsi="Times New Roman"/>
          <w:sz w:val="28"/>
          <w:szCs w:val="28"/>
        </w:rPr>
        <w:t>2) лица, признанные недееспособными на основании решения суда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F3632C" w:rsidRDefault="00F3632C" w:rsidP="00F3632C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2012"/>
      <w:r>
        <w:rPr>
          <w:rFonts w:ascii="Times New Roman" w:hAnsi="Times New Roman"/>
          <w:sz w:val="28"/>
          <w:szCs w:val="28"/>
        </w:rPr>
        <w:t>4.7. Полномочия члена Общественного совета прекращаются в случае: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21"/>
      <w:bookmarkEnd w:id="3"/>
      <w:r>
        <w:rPr>
          <w:rFonts w:ascii="Times New Roman" w:hAnsi="Times New Roman"/>
          <w:sz w:val="28"/>
          <w:szCs w:val="28"/>
        </w:rPr>
        <w:t>1) истечения срока полномочий;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2"/>
      <w:bookmarkEnd w:id="4"/>
      <w:r>
        <w:rPr>
          <w:rFonts w:ascii="Times New Roman" w:hAnsi="Times New Roman"/>
          <w:sz w:val="28"/>
          <w:szCs w:val="28"/>
        </w:rPr>
        <w:t>2) выхода из состава Общественного совета по собственному желанию;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"/>
      <w:bookmarkEnd w:id="5"/>
      <w:r>
        <w:rPr>
          <w:rFonts w:ascii="Times New Roman" w:hAnsi="Times New Roman"/>
          <w:sz w:val="28"/>
          <w:szCs w:val="28"/>
        </w:rPr>
        <w:t>3) вступления в законную силу вынесенного в отношении него обвинительного приговора суда;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4"/>
      <w:bookmarkEnd w:id="6"/>
      <w:r>
        <w:rPr>
          <w:rFonts w:ascii="Times New Roman" w:hAnsi="Times New Roman"/>
          <w:sz w:val="28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5"/>
      <w:bookmarkEnd w:id="7"/>
      <w:r>
        <w:rPr>
          <w:rFonts w:ascii="Times New Roman" w:hAnsi="Times New Roman"/>
          <w:sz w:val="28"/>
          <w:szCs w:val="28"/>
        </w:rPr>
        <w:t xml:space="preserve">5) назначения члена Общественного совета на государственную должность Российской Федерации, должность федеральной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службы, выборную должность в органах местного самоуправления, на должность в федеральной, государственной, муниципальной, иной не общественной организации;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его смерти;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возникновения иных обстоятельств, препятствующих входить в состав Общественного совета.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Полномочия члена </w:t>
      </w:r>
      <w:r>
        <w:rPr>
          <w:rFonts w:ascii="Times New Roman" w:hAnsi="Times New Roman"/>
          <w:spacing w:val="-4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5021"/>
      <w:r>
        <w:rPr>
          <w:rFonts w:ascii="Times New Roman" w:hAnsi="Times New Roman"/>
          <w:sz w:val="28"/>
          <w:szCs w:val="28"/>
        </w:rPr>
        <w:t xml:space="preserve">1) предъявления ему в порядке, установленном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уголовно-процессуальным 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обвинения в совершении преступления;</w:t>
      </w:r>
      <w:bookmarkStart w:id="10" w:name="sub_15022"/>
      <w:bookmarkEnd w:id="9"/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bookmarkEnd w:id="10"/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 w:rsidR="00F3632C" w:rsidRDefault="00F3632C" w:rsidP="00F3632C">
      <w:pPr>
        <w:pStyle w:val="1"/>
        <w:widowControl w:val="0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4.9. </w:t>
      </w:r>
      <w:proofErr w:type="gramStart"/>
      <w:r>
        <w:t>В случае возникновения обстоятельств, препятствующих члену Общественного совета входить в его состав, он обязан в течение 5 (пяти) рабочих дней, со дня возникновения соответствующих обстоятельств, направить на имя председателя Общественного совета письменное заявление о выходе из состава Общественного совета, которое передается в администрацию муниципального образования Ивановского сельсовета Кочубеевского района Ставропольского края, для оформления постановления, о внесении изменений в состав Общественного</w:t>
      </w:r>
      <w:proofErr w:type="gramEnd"/>
      <w:r>
        <w:t xml:space="preserve"> совета.</w:t>
      </w:r>
      <w:bookmarkStart w:id="11" w:name="sub_2013"/>
      <w:bookmarkEnd w:id="8"/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непрерывно, либо совершил действия, порочащие его честь и достоинство.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суда, вступившего в законную силу, а также в случае его смерти.</w:t>
      </w:r>
      <w:bookmarkEnd w:id="11"/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2021"/>
      <w:r>
        <w:rPr>
          <w:rFonts w:ascii="Times New Roman" w:hAnsi="Times New Roman"/>
          <w:sz w:val="28"/>
          <w:szCs w:val="28"/>
        </w:rPr>
        <w:t xml:space="preserve">4.12. </w:t>
      </w:r>
      <w:proofErr w:type="gramStart"/>
      <w:r>
        <w:rPr>
          <w:rFonts w:ascii="Times New Roman" w:hAnsi="Times New Roman"/>
          <w:sz w:val="28"/>
          <w:szCs w:val="28"/>
        </w:rPr>
        <w:t>В администрацию муниципального образования Ивановского сельсовета Кочубеевского района Ставропольского края общественными организациями, профессиональными сообществами направляются письма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гражданство, информация о его соответствии требованиям, предъявляемым к кандидатам в члены Общественного совета, а также об отсутствии обстоятельств для вхождения в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</w:t>
      </w:r>
      <w:r>
        <w:rPr>
          <w:rFonts w:ascii="Times New Roman" w:hAnsi="Times New Roman"/>
          <w:sz w:val="28"/>
          <w:szCs w:val="28"/>
        </w:rPr>
        <w:lastRenderedPageBreak/>
        <w:t>совета.</w:t>
      </w:r>
    </w:p>
    <w:bookmarkEnd w:id="12"/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 выдвижении прикладывается: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подтверждающие образование;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подтверждающие стаж работы не менее 5 лет;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-биографическая справка со сведениями о трудовой и общественной деятельности кандидата;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-письменное согласие кандидата войти в состав Общественного совета, на размещение представленных сведений о кандидате на </w:t>
      </w:r>
      <w:hyperlink r:id="rId9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Кочубеевского муниципального района Ставропольского края 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в целях формирования состава Общественного совета.</w:t>
      </w:r>
      <w:proofErr w:type="gramEnd"/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2024"/>
      <w:r>
        <w:rPr>
          <w:rFonts w:ascii="Times New Roman" w:hAnsi="Times New Roman"/>
          <w:sz w:val="28"/>
          <w:szCs w:val="28"/>
        </w:rPr>
        <w:t xml:space="preserve">4.13. Состав Общественного совета утверждается </w:t>
      </w:r>
      <w:bookmarkStart w:id="14" w:name="sub_2025"/>
      <w:bookmarkEnd w:id="13"/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. Состав Общественного совета в течение 5 (пяти) рабочих дней с момента его утверждения размещается на </w:t>
      </w:r>
      <w:hyperlink r:id="rId10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в сети Интернет.</w:t>
      </w:r>
      <w:bookmarkEnd w:id="14"/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2026"/>
      <w:r>
        <w:rPr>
          <w:rFonts w:ascii="Times New Roman" w:hAnsi="Times New Roman"/>
          <w:sz w:val="28"/>
          <w:szCs w:val="28"/>
        </w:rPr>
        <w:t>4.14. Первое заседание Общественного совета проводится не позднее чем через месяц после утверждения состава Общественного совета.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2035"/>
      <w:r>
        <w:rPr>
          <w:rFonts w:ascii="Times New Roman" w:hAnsi="Times New Roman"/>
          <w:sz w:val="28"/>
          <w:szCs w:val="28"/>
        </w:rPr>
        <w:t xml:space="preserve">4.15. Председатель Общественного совета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присутствующих. </w:t>
      </w:r>
      <w:bookmarkEnd w:id="16"/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2028"/>
      <w:bookmarkEnd w:id="15"/>
      <w:r>
        <w:rPr>
          <w:rFonts w:ascii="Times New Roman" w:hAnsi="Times New Roman"/>
          <w:sz w:val="28"/>
          <w:szCs w:val="28"/>
        </w:rPr>
        <w:t>4.16. 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 при присутствии на них не менее половины его членов.</w:t>
      </w:r>
    </w:p>
    <w:bookmarkEnd w:id="17"/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Общественного совета может быть проведено внеочередное заседание.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2029"/>
      <w:r>
        <w:rPr>
          <w:rFonts w:ascii="Times New Roman" w:hAnsi="Times New Roman"/>
          <w:sz w:val="28"/>
          <w:szCs w:val="28"/>
        </w:rPr>
        <w:t>4.17. 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</w:t>
      </w:r>
      <w:bookmarkStart w:id="19" w:name="sub_2030"/>
      <w:bookmarkEnd w:id="18"/>
      <w:r>
        <w:rPr>
          <w:rFonts w:ascii="Times New Roman" w:hAnsi="Times New Roman"/>
          <w:sz w:val="28"/>
          <w:szCs w:val="28"/>
        </w:rPr>
        <w:t xml:space="preserve"> глава муниципального образования Ивановского сельсовета Кочубеевского района Ставропольского края.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2031"/>
      <w:bookmarkEnd w:id="19"/>
      <w:r>
        <w:rPr>
          <w:rFonts w:ascii="Times New Roman" w:hAnsi="Times New Roman"/>
          <w:sz w:val="28"/>
          <w:szCs w:val="28"/>
        </w:rPr>
        <w:t xml:space="preserve">4.18. Решения Общественного совета принимаются открытым голосованием простым большинством голосов от числа присутствующих. </w:t>
      </w:r>
      <w:bookmarkEnd w:id="20"/>
      <w:r>
        <w:rPr>
          <w:rFonts w:ascii="Times New Roman" w:hAnsi="Times New Roman"/>
          <w:sz w:val="28"/>
          <w:szCs w:val="28"/>
        </w:rPr>
        <w:t>При равенстве голосов председатель Общественного совета имеет право решающего голоса.</w:t>
      </w:r>
      <w:bookmarkStart w:id="21" w:name="sub_2032"/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 Решения Общественного совета оформляется протоколом заседания Общественного совета, который подписывается председателем и всеми присутствующими членами Общественного совета.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 Заседания Общественного совета являются открытыми для </w:t>
      </w:r>
      <w:r>
        <w:rPr>
          <w:rFonts w:ascii="Times New Roman" w:hAnsi="Times New Roman"/>
          <w:sz w:val="28"/>
          <w:szCs w:val="28"/>
        </w:rPr>
        <w:lastRenderedPageBreak/>
        <w:t>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тайны, а также соблюдения прав граждан и юридических лиц.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Общественного совета могут присутствовать (без права голоса) представители органа местного самоуправления, представители организаций, представители органов местного самоуправления, представители общественных объединений, научных и других организаций.</w:t>
      </w:r>
    </w:p>
    <w:p w:rsidR="00F3632C" w:rsidRDefault="00F3632C" w:rsidP="00F3632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Информация о деятельности Общественного совета размещается на официальном сайте администрации в сети Интернет.</w:t>
      </w:r>
    </w:p>
    <w:bookmarkEnd w:id="21"/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4.22. Работой Общественного совета руководит председатель, в его отсутствие полномочия временно осуществляет один из членов, избранный на заседании Общественного совета.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4.23. Председатель Общественного совета: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общее руководство работой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распределяет обязанности между членами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660"/>
        <w:jc w:val="both"/>
        <w:rPr>
          <w:rStyle w:val="aa"/>
          <w:b w:val="0"/>
          <w:color w:val="000000"/>
        </w:rPr>
      </w:pPr>
      <w:r>
        <w:rPr>
          <w:rFonts w:ascii="Times New Roman" w:hAnsi="Times New Roman"/>
          <w:sz w:val="28"/>
          <w:szCs w:val="28"/>
        </w:rPr>
        <w:t>3) несет ответственность за соблюдение законодательства в области образования и культуры членами Общественного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 утверждает рабочую документацию, подготовленную Общественным советом;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принимает окончательное решение в случае равенства голосов при разногласии между членами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председательствует на заседаниях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2036"/>
      <w:r>
        <w:rPr>
          <w:rFonts w:ascii="Times New Roman" w:hAnsi="Times New Roman"/>
          <w:sz w:val="28"/>
          <w:szCs w:val="28"/>
        </w:rPr>
        <w:t>7) утверждает план работы Общественного совета, повестку заседаний и состав лиц, приглашаемых на заседания;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361"/>
      <w:bookmarkEnd w:id="22"/>
      <w:r>
        <w:rPr>
          <w:rFonts w:ascii="Times New Roman" w:hAnsi="Times New Roman"/>
          <w:sz w:val="28"/>
          <w:szCs w:val="28"/>
        </w:rPr>
        <w:t>8) вносит предложения главе администрации Ивановского сельсовета Кочубеевского района Ставропольского края по изменению состава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365"/>
      <w:bookmarkEnd w:id="23"/>
      <w:r>
        <w:rPr>
          <w:rFonts w:ascii="Times New Roman" w:hAnsi="Times New Roman"/>
          <w:sz w:val="28"/>
          <w:szCs w:val="28"/>
        </w:rPr>
        <w:t>9) взаимодействует с главой администрации по вопросам реализации решений Общественного совета.</w:t>
      </w:r>
    </w:p>
    <w:bookmarkEnd w:id="24"/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4.24. Делопроизводство Общественного совета осуществляет секретарь Общественного совета. 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4.25. Секретарь Общественного совета: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организует подготовку заседаний Общественного совета;  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несет ответственность за сохранность документов;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оформляет протоколы заседания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25" w:name="sub_391"/>
      <w:r>
        <w:rPr>
          <w:rFonts w:ascii="Times New Roman" w:hAnsi="Times New Roman"/>
          <w:sz w:val="28"/>
          <w:szCs w:val="28"/>
        </w:rPr>
        <w:t>4) уведомляет членов Общественного совета о дате, месте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392"/>
      <w:bookmarkEnd w:id="25"/>
      <w:r>
        <w:rPr>
          <w:rFonts w:ascii="Times New Roman" w:hAnsi="Times New Roman"/>
          <w:sz w:val="28"/>
          <w:szCs w:val="28"/>
        </w:rPr>
        <w:t>5) 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393"/>
      <w:bookmarkEnd w:id="26"/>
      <w:r>
        <w:rPr>
          <w:rFonts w:ascii="Times New Roman" w:hAnsi="Times New Roman"/>
          <w:sz w:val="28"/>
          <w:szCs w:val="28"/>
        </w:rPr>
        <w:t>6) ведет, оформляет и рассылает членам Общественного совета протоколы заседаний Общественного совета</w:t>
      </w:r>
      <w:bookmarkStart w:id="28" w:name="sub_394"/>
      <w:bookmarkEnd w:id="27"/>
      <w:r>
        <w:rPr>
          <w:rFonts w:ascii="Times New Roman" w:hAnsi="Times New Roman"/>
          <w:sz w:val="28"/>
          <w:szCs w:val="28"/>
        </w:rPr>
        <w:t>.</w:t>
      </w:r>
    </w:p>
    <w:bookmarkEnd w:id="28"/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4.26. Члены Общественного совета: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1)вносят предложения по формированию повестки заседаний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знакомятся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присутствуют на заседаниях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4)информируют председателя и членов Общественного совета о выполнении поручений председателя Общественного совета, проблемах, возникших в ходе их выполнения, возможности возникновения конфликта интересов;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вносят предложения по совершенствованию организации работы Общественного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</w:t>
      </w:r>
      <w:bookmarkStart w:id="29" w:name="sub_2034"/>
      <w:r>
        <w:rPr>
          <w:rFonts w:ascii="Times New Roman" w:hAnsi="Times New Roman"/>
          <w:sz w:val="28"/>
          <w:szCs w:val="28"/>
        </w:rPr>
        <w:t>.</w:t>
      </w:r>
    </w:p>
    <w:bookmarkEnd w:id="29"/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4.27. Протокол заседания Общественного совета направляется в администрацию муниципального образования Ивановского сельсовета Кочубеевского района Ставропольского края.</w:t>
      </w:r>
    </w:p>
    <w:p w:rsidR="00F3632C" w:rsidRDefault="00F3632C" w:rsidP="00F363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30" w:name="sub_95275"/>
      <w:bookmarkEnd w:id="0"/>
      <w:r>
        <w:rPr>
          <w:rFonts w:ascii="Times New Roman" w:hAnsi="Times New Roman"/>
          <w:sz w:val="28"/>
          <w:szCs w:val="28"/>
        </w:rPr>
        <w:t>5. Права и ответственность Общественного совета</w:t>
      </w:r>
    </w:p>
    <w:p w:rsidR="00F3632C" w:rsidRDefault="00F3632C" w:rsidP="00F363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Общественный совет вправе: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запрашивать материалы и дополнительную информацию от органов местного самоуправления, осуществляющих управление в сфере культуры организаций, по направлению деятельности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вносить главе администрации предложения по вопросам: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и улучшения качества деятельности в области культуры;</w:t>
      </w:r>
    </w:p>
    <w:p w:rsidR="00F3632C" w:rsidRDefault="00F3632C" w:rsidP="00F363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формирования </w:t>
      </w:r>
      <w:r>
        <w:rPr>
          <w:rFonts w:ascii="Times New Roman" w:hAnsi="Times New Roman"/>
          <w:bCs/>
          <w:sz w:val="28"/>
          <w:szCs w:val="28"/>
        </w:rPr>
        <w:t xml:space="preserve">системы независимой оценки качества </w:t>
      </w:r>
      <w:r>
        <w:rPr>
          <w:rFonts w:ascii="Times New Roman" w:hAnsi="Times New Roman"/>
          <w:sz w:val="28"/>
          <w:szCs w:val="28"/>
        </w:rPr>
        <w:t>деятельности в области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3632C" w:rsidRDefault="00F3632C" w:rsidP="00F363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приглашать на свои заседания представителей учредителя организации, органов управления организацией, представителей общественных объединений, научных и других организаций.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Общественный совет несет ответственность за соблюдение законодательства Российской Федерации в ходе проведения и координации </w:t>
      </w:r>
      <w:proofErr w:type="gramStart"/>
      <w:r>
        <w:rPr>
          <w:rFonts w:ascii="Times New Roman" w:hAnsi="Times New Roman"/>
          <w:sz w:val="28"/>
          <w:szCs w:val="28"/>
        </w:rPr>
        <w:t>процессов независимой оценки качества деятельности организаций культуры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3. Члены Общественного со</w:t>
      </w:r>
      <w:bookmarkStart w:id="31" w:name="sub_2038"/>
      <w:r>
        <w:rPr>
          <w:rFonts w:ascii="Times New Roman" w:hAnsi="Times New Roman"/>
          <w:sz w:val="28"/>
          <w:szCs w:val="28"/>
        </w:rPr>
        <w:t>вета: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281"/>
      <w:bookmarkEnd w:id="31"/>
      <w:r>
        <w:rPr>
          <w:rFonts w:ascii="Times New Roman" w:hAnsi="Times New Roman"/>
          <w:sz w:val="28"/>
          <w:szCs w:val="28"/>
        </w:rPr>
        <w:t>1) обладают равными правами при обсуждении вопросов и голосовании;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375"/>
      <w:bookmarkEnd w:id="32"/>
      <w:r>
        <w:rPr>
          <w:rFonts w:ascii="Times New Roman" w:hAnsi="Times New Roman"/>
          <w:sz w:val="28"/>
          <w:szCs w:val="28"/>
        </w:rPr>
        <w:t>2) возглавляют комиссии и рабочие группы, формируемые Общественным советом;</w:t>
      </w:r>
    </w:p>
    <w:p w:rsidR="00F3632C" w:rsidRDefault="00F3632C" w:rsidP="00F363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376"/>
      <w:bookmarkEnd w:id="33"/>
      <w:r>
        <w:rPr>
          <w:rFonts w:ascii="Times New Roman" w:hAnsi="Times New Roman"/>
          <w:sz w:val="28"/>
          <w:szCs w:val="28"/>
        </w:rPr>
        <w:t>3)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F3632C" w:rsidRDefault="00F3632C" w:rsidP="00F3632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35" w:name="sub_377"/>
      <w:bookmarkEnd w:id="34"/>
      <w:r>
        <w:rPr>
          <w:rFonts w:ascii="Times New Roman" w:hAnsi="Times New Roman"/>
          <w:sz w:val="28"/>
          <w:szCs w:val="28"/>
        </w:rPr>
        <w:t xml:space="preserve">4) имеют право вносить предложения по формированию повестки </w:t>
      </w:r>
      <w:r>
        <w:rPr>
          <w:rFonts w:ascii="Times New Roman" w:hAnsi="Times New Roman"/>
          <w:sz w:val="28"/>
          <w:szCs w:val="28"/>
        </w:rPr>
        <w:lastRenderedPageBreak/>
        <w:t>заседания Общественного совета, участвовать в комиссиях и рабочих группах, предлагать кандидатуры лиц, приглашаемых на заседания Общественного совета;</w:t>
      </w:r>
    </w:p>
    <w:p w:rsidR="00F3632C" w:rsidRDefault="00F3632C" w:rsidP="00F3632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несут ответственность за решения, принятые Общественным советом;</w:t>
      </w:r>
    </w:p>
    <w:p w:rsidR="00F3632C" w:rsidRDefault="00F3632C" w:rsidP="00F3632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36" w:name="sub_374"/>
      <w:bookmarkEnd w:id="35"/>
      <w:r>
        <w:rPr>
          <w:rFonts w:ascii="Times New Roman" w:hAnsi="Times New Roman"/>
          <w:sz w:val="28"/>
          <w:szCs w:val="28"/>
        </w:rPr>
        <w:t>6) обязаны лично участвовать в заседании Общественного совета и не вправе делегировать свои полномочия другим лицам.</w:t>
      </w:r>
      <w:bookmarkEnd w:id="30"/>
      <w:bookmarkEnd w:id="36"/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F3632C" w:rsidRDefault="00F3632C" w:rsidP="00F363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F3632C" w:rsidRDefault="00F3632C" w:rsidP="00F3632C">
      <w:pPr>
        <w:spacing w:after="0" w:line="240" w:lineRule="exact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3632C" w:rsidRDefault="00F3632C" w:rsidP="00F3632C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апреля 2016 г. № 72</w:t>
      </w:r>
    </w:p>
    <w:p w:rsidR="00F3632C" w:rsidRDefault="00F3632C" w:rsidP="00F363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F3632C" w:rsidRDefault="00F3632C" w:rsidP="00F3632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</w:t>
      </w:r>
    </w:p>
    <w:p w:rsidR="00F3632C" w:rsidRDefault="00F3632C" w:rsidP="00F3632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</w:t>
      </w: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2759"/>
        <w:gridCol w:w="6812"/>
      </w:tblGrid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МОУ СОШ № 15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Ивановского</w:t>
            </w:r>
            <w:proofErr w:type="gramEnd"/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Елена Васильевна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почтового отделения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Невинномысского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почтампа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УФПС СК филиала ФГУП «Почта России»</w:t>
            </w:r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 дополнительного офиса Ставропольского отделения сбербанка России 5230/00632</w:t>
            </w:r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Ивановским Сельским домом культуры</w:t>
            </w:r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Ольга Ильинична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Воронежским Сельским домом культуры</w:t>
            </w:r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Шабанова Раиса Алексеевна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Веселовским Сельским домом культуры</w:t>
            </w:r>
          </w:p>
        </w:tc>
      </w:tr>
      <w:tr w:rsidR="00F3632C" w:rsidTr="00F363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Кошелева Надежда Ивановна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2C" w:rsidRDefault="00F36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Петровского Сельского дома культуры</w:t>
            </w:r>
          </w:p>
        </w:tc>
      </w:tr>
    </w:tbl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F3632C" w:rsidRDefault="00F3632C" w:rsidP="00F3632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Ивановского сельсовета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F3632C" w:rsidRDefault="00F3632C" w:rsidP="00F3632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32C" w:rsidRDefault="00F3632C" w:rsidP="00F363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17D5" w:rsidRDefault="006617D5"/>
    <w:sectPr w:rsidR="006617D5" w:rsidSect="006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632C"/>
    <w:rsid w:val="006617D5"/>
    <w:rsid w:val="00F3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32C"/>
    <w:rPr>
      <w:color w:val="0000FF" w:themeColor="hyperlink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F3632C"/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F3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6">
    <w:name w:val="No Spacing"/>
    <w:uiPriority w:val="99"/>
    <w:qFormat/>
    <w:rsid w:val="00F36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363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F3632C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rsid w:val="00F3632C"/>
    <w:rPr>
      <w:color w:val="106BBE"/>
    </w:rPr>
  </w:style>
  <w:style w:type="table" w:styleId="a9">
    <w:name w:val="Table Grid"/>
    <w:basedOn w:val="a1"/>
    <w:rsid w:val="00F36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36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11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cult.rkomi.ru/content/11125/%D0%A4%D0%B5%D0%B4%D0%B5%D1%80%D0%B0%D0%BB%D1%8C%D0%BD%D1%8B%D0%B9%20%D0%B7%D0%B0%D0%BA%D0%BE%D0%BD%20%D0%BE%D1%82%2021.07.2014%20256-%D0%A4%D0%9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cult.rkomi.ru/content/11125/%D0%A4%D0%B5%D0%B4%D0%B5%D1%80%D0%B0%D0%BB%D1%8C%D0%BD%D1%8B%D0%B9%20%D0%B7%D0%B0%D0%BA%D0%BE%D0%BD%20%D0%BE%D1%82%2021.07.2014%20256-%D0%A4%D0%97.pdf" TargetMode="External"/><Relationship Id="rId10" Type="http://schemas.openxmlformats.org/officeDocument/2006/relationships/hyperlink" Target="garantF1://9223991.1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23991.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3571</Words>
  <Characters>20358</Characters>
  <Application>Microsoft Office Word</Application>
  <DocSecurity>0</DocSecurity>
  <Lines>169</Lines>
  <Paragraphs>47</Paragraphs>
  <ScaleCrop>false</ScaleCrop>
  <Company>Grizli777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2017-05-03T11:18:00Z</dcterms:created>
  <dcterms:modified xsi:type="dcterms:W3CDTF">2017-05-03T11:19:00Z</dcterms:modified>
</cp:coreProperties>
</file>