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C" w:rsidRDefault="00947A8C" w:rsidP="00947A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947A8C" w:rsidRDefault="00947A8C" w:rsidP="00947A8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47A8C" w:rsidRDefault="00947A8C" w:rsidP="00947A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47A8C" w:rsidRDefault="00947A8C" w:rsidP="0094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8C" w:rsidRDefault="00947A8C" w:rsidP="0094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8C" w:rsidRDefault="00947A8C" w:rsidP="0094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 2016 г.                               с. Ивановское                                          № 7</w:t>
      </w:r>
    </w:p>
    <w:p w:rsidR="00947A8C" w:rsidRDefault="00947A8C" w:rsidP="0094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8C" w:rsidRPr="00092320" w:rsidRDefault="00947A8C" w:rsidP="00947A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О выполнении Указа Президента Российской Федерации «О дальнейшем совершенствовании военной службы в Российской Федерации» от 7 мая 2012 года № 604 и организации взаимодействия с отделом военного комиссариата Ставропольского края по Кочубеевскому району в вопросах отбора кандидатов на военную службу по контракту</w:t>
      </w:r>
    </w:p>
    <w:p w:rsidR="00947A8C" w:rsidRPr="00092320" w:rsidRDefault="00947A8C" w:rsidP="00947A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Pr="00092320" w:rsidRDefault="00947A8C" w:rsidP="00947A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В целях создания условий, обеспечивающих комплектование воинских частей военнослужащими, проходящими военную службу по контракту, из числа граждан пребывающих в запасе и выполнения Указа Президента РФ по совершенствованию военной службы в Российской Федерации</w:t>
      </w:r>
    </w:p>
    <w:p w:rsidR="00947A8C" w:rsidRPr="00092320" w:rsidRDefault="00947A8C" w:rsidP="00947A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Pr="00092320" w:rsidRDefault="00947A8C" w:rsidP="00947A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7A8C" w:rsidRPr="00092320" w:rsidRDefault="00947A8C" w:rsidP="00947A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 xml:space="preserve">1. Военно-учетным работникам администрации муниципального образования Ивановского сельсовета Кочубеевского района Ставропольского края </w:t>
      </w:r>
      <w:proofErr w:type="spellStart"/>
      <w:r w:rsidRPr="00092320">
        <w:rPr>
          <w:rFonts w:ascii="Times New Roman" w:hAnsi="Times New Roman" w:cs="Times New Roman"/>
          <w:sz w:val="28"/>
          <w:szCs w:val="28"/>
        </w:rPr>
        <w:t>Демановой</w:t>
      </w:r>
      <w:proofErr w:type="spellEnd"/>
      <w:r w:rsidRPr="00092320">
        <w:rPr>
          <w:rFonts w:ascii="Times New Roman" w:hAnsi="Times New Roman" w:cs="Times New Roman"/>
          <w:sz w:val="28"/>
          <w:szCs w:val="28"/>
        </w:rPr>
        <w:t xml:space="preserve"> Л.Н. и Прохоровой О.Г.:</w:t>
      </w: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1.1. Проводить разъяснительную работу по вопросам государственной политики в области совершенствования системы комплектования Вооруженных Сил Российской Федерации с гражданами, проживающими на обслуживаемой территории, обращающимися в администрацию по вопросам внесения изменений в документы воинского учета.</w:t>
      </w: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1.2. Проводить агитационную работу среди граждан по разъяснению условий и порядка прохождения военной службы по контракту, льгот и социальных гарантий с целью формирования позитивного отношения к выполнению воинского долга и прохождению военной службы по контракту.</w:t>
      </w: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1.3. Всех граждан, изъявивших желание проходить военную службу по контракту, направлять в отдел военного комиссариата Ставропольского края по Кочубеевскому району для прохождения отборочных и проверочных мероприятий.</w:t>
      </w: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1.4. Организовать оповещение граждан, отобранных потенциальными кандидатами на военную службу по контракту, о необходимости прибытия в отдел военного комиссариата Ставропольского края по Кочубеевскому району для проведения агитационных мероприятий.</w:t>
      </w: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1.5. Еженедельно проводить сверку списка потенциальных кандидатов на военную службу по контракту с сотрудником отдела военного комиссариата Ставропольского края по Кочубеевскому району, для оценки качества проведенных мероприятий.</w:t>
      </w: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lastRenderedPageBreak/>
        <w:t>1.6. Организовать взаимодействие с руководителями организаций, расположенных на территории муниципального образования по вопросам размещения агитационных материалов и рекламных проспектов.</w:t>
      </w: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1.7. Своевременно проводить обновление информации на оборудованном в здании администрации информационном уголке контрактника.</w:t>
      </w:r>
    </w:p>
    <w:p w:rsidR="00947A8C" w:rsidRPr="00092320" w:rsidRDefault="00947A8C" w:rsidP="00947A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Pr="00092320" w:rsidRDefault="00947A8C" w:rsidP="00947A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оставляю за собой.</w:t>
      </w:r>
    </w:p>
    <w:p w:rsidR="00947A8C" w:rsidRPr="00092320" w:rsidRDefault="00947A8C" w:rsidP="00947A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Pr="00092320" w:rsidRDefault="00947A8C" w:rsidP="00947A8C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 xml:space="preserve">3. </w:t>
      </w:r>
      <w:r w:rsidRPr="00092320">
        <w:rPr>
          <w:rStyle w:val="FontStyle35"/>
          <w:sz w:val="28"/>
          <w:szCs w:val="28"/>
        </w:rPr>
        <w:t>Настоящее постановление вступает в законную силу со дня его подписания и распространяется на правоотношения, возникшие с 01 января 201</w:t>
      </w:r>
      <w:r>
        <w:rPr>
          <w:rStyle w:val="FontStyle35"/>
          <w:sz w:val="28"/>
          <w:szCs w:val="28"/>
        </w:rPr>
        <w:t>6</w:t>
      </w:r>
      <w:r w:rsidRPr="00092320">
        <w:rPr>
          <w:rStyle w:val="FontStyle35"/>
          <w:sz w:val="28"/>
          <w:szCs w:val="28"/>
        </w:rPr>
        <w:t>года.</w:t>
      </w:r>
    </w:p>
    <w:p w:rsidR="00947A8C" w:rsidRDefault="00947A8C" w:rsidP="00947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Default="00947A8C" w:rsidP="00947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Default="00947A8C" w:rsidP="00947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8C" w:rsidRDefault="00947A8C" w:rsidP="00947A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47A8C" w:rsidRDefault="00947A8C" w:rsidP="00947A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947A8C" w:rsidRDefault="00947A8C" w:rsidP="00947A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947A8C" w:rsidRDefault="00947A8C" w:rsidP="00947A8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947A8C" w:rsidRDefault="00947A8C" w:rsidP="00947A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0B93" w:rsidRDefault="00A70B93"/>
    <w:sectPr w:rsidR="00A70B93" w:rsidSect="00A7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A8C"/>
    <w:rsid w:val="00947A8C"/>
    <w:rsid w:val="00A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947A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2016-01-27T10:39:00Z</dcterms:created>
  <dcterms:modified xsi:type="dcterms:W3CDTF">2016-01-27T10:39:00Z</dcterms:modified>
</cp:coreProperties>
</file>