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6D" w:rsidRDefault="0078696D" w:rsidP="0078696D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АДМИНИСТРАЦИЯ МУНИЦИПАЛЬНОГО ОБРАЗОВАНИЯ</w:t>
      </w:r>
    </w:p>
    <w:p w:rsidR="0078696D" w:rsidRDefault="0078696D" w:rsidP="0078696D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78696D" w:rsidRDefault="0078696D" w:rsidP="0078696D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78696D" w:rsidRDefault="0078696D" w:rsidP="0078696D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ПОСТАНОВЛЕНИЕ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августа 2017 г.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№ 104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присвоении (изменении, аннулировании) наименований элементам планировочной структуры и улично-дорожной сети на территории муниципального образования Ивановского сельсовета Кочубеевского района Ставропольского края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Ивановского сельсовета Кочубеевского района Ставропольского края, постановлением Правительства Российской Федерации от 19.11.2014г. № 1221 (в ред. Постановления Правительства РФ от 24.04.2015г. № 387) "Об утверждении правил присвоения, изменения и аннулирования адресов", Федеральным законом Российской Федерации  N 443-ФЗ от 28.12.2013г. «О федеральной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в целях обеспечения и упорядочения централизованного присвоения и изменения наименований элементов планировочной структуры и улично-дорожной сети на территории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присвоении (изменении, аннулировании) наименований элементам планировочной структуры и улично-дорожной сети на территории муниципального образования Ивановского сельсовета Кочубеевского района Ставропольского края, согласно приложению 1.</w:t>
      </w:r>
    </w:p>
    <w:p w:rsidR="0078696D" w:rsidRDefault="0078696D" w:rsidP="0078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96D" w:rsidRDefault="0078696D" w:rsidP="0078696D">
      <w:pPr>
        <w:tabs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 w:themeColor="text1"/>
            <w:szCs w:val="28"/>
          </w:rPr>
          <w:t>www.ivanovskoe26.ru</w:t>
        </w:r>
      </w:hyperlink>
      <w:r>
        <w:t>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исполнения настоящего постановления возложить на управляющего делами администрации Ивановского сельсовета Гальцеву З.В.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подписания.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А.И. Солдатов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августа 2017 года № 104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 w:right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(изменении, аннулировании) наименований элементам планировочной структуры и улично-дорожной сети, расположенных вне границ населенных пунктов в границах на территории муниципального образования Ивановского сельсовета Кочубеевского района Ставропольского края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5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 Общие положения.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96D" w:rsidRDefault="0078696D" w:rsidP="00786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-1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 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(изменении, аннулировании) наименований элементам планировочной структуры и улично-дорожной сети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Положение) определяет порядок присвоения, изменения, аннулирования наименований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планировочной структуры и улично-дорожной сети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2" w:lineRule="exact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. Используемые термины, определения и понятия</w:t>
      </w:r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2" w:lineRule="exact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2" w:lineRule="exac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объединений.</w:t>
      </w:r>
      <w:proofErr w:type="gramEnd"/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2" w:lineRule="exac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элементов планировочной структуры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Вал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(массив)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Квартал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кв-л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Микрорайон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Набережная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 (р-н)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Сквер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Территория (тер.)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размещения дачных некоммерческих объединений (ДНО)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размещения огороднических некоммерческих объединений (ОНО)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размещения садовнических некоммерческих объединений (СНО)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уч-к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улично-дорожной сети - улица, проспект, переулок, проезд, набережная, площадь, бульвар, тупик, съезд, шоссе, аллея и иное.</w:t>
      </w:r>
      <w:proofErr w:type="gramEnd"/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элементов улично-дорожной сети (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за исключением автомобильных дорог федерального значения, автомобильных дорог регионального или межмуниципального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Аллея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Бульвар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Магистраль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Набережная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Переулок (пер.)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(пл.)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Проезд 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Проспект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Проулок 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Разъезд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Спуск 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Тупик (туп.)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(ул.)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Шоссе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8696D" w:rsidRDefault="0078696D" w:rsidP="0078696D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2" w:lineRule="exact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присвоения (изменения, аннулирования) наименований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 планировочной структуры и улично-дорожной сети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присвоении, изменении, аннулировании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элементов планировочной структуры и улично-дорожной сети (далее - Наименования) принимается постановлением администрации.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Наименование элемента планировочной структуры и улично-дорожной сети присваивается в соответствии с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графической схемой, отражающей местоположение всех улиц и объектов недвижимости данного населенного пункта, на основании данных кадастра, с учетом принятых ранее решений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наименований элементам планировочной структуры и улично-дорожной сети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Присвоение (изменение, аннулирование) наименований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 планировочной структуры и улично-дорожной сети осуществляется администрацией в следующих случаях: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1) при необходимости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присвоения наименования вновь застраиваемых и проектируемых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планировочной структуры и улично-дорожной сети;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наличии проекта планировки территории - в соответствии с проектом планировки территории, при наличии договора о развитии застроенной территории - в соответствии с договором о развитии застроенной территории;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 при необходимости упорядочения застроенной территории;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 случаях необходимости устранения повторений в наименованиях;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4) в целях возвращения исторических наименований, в которых закреплены памятные события для населенного пункта;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при реконструкции, изменении статуса и (или) функционального назначения соответствующих элементов планировочной структуры или улично-дорожной сети.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Присвоение (изменение, аннулирование) Наименований производится в порядке, установленным данным положением, по предложению (ходатайству):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граждан Российской Федерации, имеющих постоянное место жительства на территории муниципального образования и обладающих избирательным правом;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общественных и иных организаций;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органов местного самоуправления;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органов государственной власти Российской Федерации и субъектов Российской Федерации.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Предложения о присвоении (изменении, аннулировании) Наименований вносятся лицами, указанными в п. 3.4. данного Положения (далее - Инициаторы), в письменном виде на имя главы администрации.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представляют следующие документы: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ходатайство о присвоении (изменении, аннулировании) Наименований, в котором содержатся: 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предполагаемое Наименование;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карта-схема (ситуационный план объекта недвижимого имущества) расположения элемента планировочной структуры или улично-дорожной сети, предполагаемого к присвоению наименования;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Инициаторах, предложивших присвоить Наименование: фамилия, имя и отчество, почтовый адрес, электронный адрес (при наличии), номер телефона;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присвоения Наименования;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необходимости - соответствующие архивные документы;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ходатайством;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увековечивании памяти выдающихся людей прилагаются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биографические справки об их жизни, деятельности и указываются заслуги, а также согласие семьи и родственников, обладающих правами наследования (при их наличии).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3.7. В случае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если с ходатайством обращается инициативная группа граждан, наряду с документами, указанными в п. 3.6. данного положения, предоставляется подписной лист, оформленный согласно приложению 1 к настоящему положению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Инициативная группа обязана собрать не менее 1 (одного) процента подписей, обладающих избирательным правом жителей населенного пункта от общего числа жителей населенного пункта, на территории которого предложено присвоить Наименование, в поддержку соответствующего ходатайства.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 окончания сбора подписей членами инициативной группы составляется протокол об итогах сбора подписей, который подписывается всеми членами инициативной группы. Указанный протокол и подписной лист прилагаются к соответствующему ходатайству.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результатам рассмотрения обращения готовится заключение о целесообразности (нецелесообразности) наименования (изменения, аннулирования) элемента планировочной структуры или улично-дорожной сети населенного пункта.</w:t>
      </w:r>
    </w:p>
    <w:p w:rsidR="0078696D" w:rsidRDefault="0078696D" w:rsidP="0078696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3.12. Решение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(изменении, аннулировании) Наименования или о таком отказе, должно быть принято не позднее восемнадцати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лица.</w:t>
      </w:r>
    </w:p>
    <w:p w:rsidR="0078696D" w:rsidRDefault="0078696D" w:rsidP="0078696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2" w:lineRule="exact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Особенности изменения существующих Наименований</w:t>
      </w:r>
    </w:p>
    <w:p w:rsidR="0078696D" w:rsidRDefault="0078696D" w:rsidP="007869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изменения границы населенного пункта, в результате которого в границу населенного пункта были включены элементы планировочной структуры, улично-дорожной сети (или их части) другого населенного пункта, данные элементы планировочной структуры, улично-дорожной сети включаются в реестр Наименований элементов планировочной структуры, улично-дорожной сети населенного пункта с сохранением прежних Наименований и существующей нумерации объектов недвижимости.</w:t>
      </w:r>
      <w:proofErr w:type="gramEnd"/>
    </w:p>
    <w:p w:rsidR="0078696D" w:rsidRDefault="0078696D" w:rsidP="0078696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дублирования Наименований в данном населенном пункте в результате изменения границы населенного пункта Наименования, вновь включенные в реестр элементов планировочной структуры, улично-дорожной сети, образуются путем добавления перед Наименованием через дефис названия исходного населенного пункта.</w:t>
      </w:r>
    </w:p>
    <w:p w:rsidR="0078696D" w:rsidRDefault="0078696D" w:rsidP="007869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требования, предъявляемые к присвоению (изменению) Наименований</w:t>
      </w:r>
    </w:p>
    <w:p w:rsidR="0078696D" w:rsidRDefault="0078696D" w:rsidP="007869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Присвоение наименований элементам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планировочной структуры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улично-дорожной сети осуществляется: </w:t>
      </w:r>
    </w:p>
    <w:p w:rsidR="0078696D" w:rsidRDefault="0078696D" w:rsidP="0078696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ознаменование исторических событий;</w:t>
      </w:r>
    </w:p>
    <w:p w:rsidR="0078696D" w:rsidRDefault="0078696D" w:rsidP="0078696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в целях увековечения памяти выдающихся государственных и общественно-политических деятелей, защитников Родины, деятелей науки и культуры, благотворителей и лиц, имеющих заслуги перед Отечеством, Московской областью, Коломенским районом, поселением, населенным пунктом, но не ранее чем по истечении трех лет со дня их смерти;</w:t>
      </w:r>
    </w:p>
    <w:p w:rsidR="0078696D" w:rsidRDefault="0078696D" w:rsidP="0078696D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целях отражения географических, национальных, бытовых, природных и других особенностей проживания граждан в населенном пункте.</w:t>
      </w:r>
    </w:p>
    <w:p w:rsidR="0078696D" w:rsidRDefault="0078696D" w:rsidP="0078696D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Наименования элементов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планировочной структуры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улично-дорожной сети должны соответствовать требованиям топонимики, отвечать словообразовательным, произносительным и стилистическим нормам современного русского литературного языка. Наименования элементов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планировочной структуры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улично-дорожной сети должны быть немногословными, не допускающими двусмысленности и соответствовать одному из следующих требований: </w:t>
      </w:r>
    </w:p>
    <w:p w:rsidR="0078696D" w:rsidRDefault="0078696D" w:rsidP="0078696D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содержать информацию об историко-культурном развитии населенного пункта;</w:t>
      </w:r>
    </w:p>
    <w:p w:rsidR="0078696D" w:rsidRDefault="0078696D" w:rsidP="0078696D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органически вписываться в существующую систему наименований элементов улично-дорожной сети в поселении;</w:t>
      </w:r>
    </w:p>
    <w:p w:rsidR="0078696D" w:rsidRDefault="0078696D" w:rsidP="0078696D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наименования остановок общественного транспорта должны быть максимально связаны со значимыми для ориентации в поселении объектами и не должны повторяться;</w:t>
      </w:r>
    </w:p>
    <w:p w:rsidR="0078696D" w:rsidRDefault="0078696D" w:rsidP="0078696D">
      <w:pPr>
        <w:shd w:val="clear" w:color="auto" w:fill="FFFFFF"/>
        <w:tabs>
          <w:tab w:val="left" w:pos="567"/>
        </w:tabs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tabs>
          <w:tab w:val="left" w:pos="567"/>
        </w:tabs>
        <w:spacing w:after="0" w:line="28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 Правила написания наименований элементов планировочной структуры и элементов улично-дорожной сети</w:t>
      </w:r>
    </w:p>
    <w:p w:rsidR="0078696D" w:rsidRDefault="0078696D" w:rsidP="0078696D">
      <w:pPr>
        <w:shd w:val="clear" w:color="auto" w:fill="FFFFFF"/>
        <w:tabs>
          <w:tab w:val="left" w:pos="567"/>
        </w:tabs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tabs>
          <w:tab w:val="left" w:pos="567"/>
        </w:tabs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Элементы планировочной структуры и улично-дорожной сети указываются с использованием букв русского алфавита. Дополнительные наименования элементов планировочной структуры и улично-дорожной сети могут быть указаны с использованием букв латинского алфавита.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дефис;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точка;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"("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открывающая круглая скобка;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")" - закрывающая круглая скобка;</w:t>
      </w:r>
      <w:proofErr w:type="gramEnd"/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"N" - знак номера.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Цифры в собственных наименованиях элементов улично-дорожной сети, присвоенных в честь знаменательных дат, а также цифры,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№1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(изменении, аннулировании)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элементам планировочной структуры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улично-дорожной сети на территории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Ивановского сельсовета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 Ставропольского края</w:t>
      </w:r>
    </w:p>
    <w:p w:rsidR="0078696D" w:rsidRDefault="0078696D" w:rsidP="0078696D">
      <w:pPr>
        <w:shd w:val="clear" w:color="auto" w:fill="FFFFFF"/>
        <w:spacing w:after="0" w:line="28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696D" w:rsidRDefault="0078696D" w:rsidP="0078696D">
      <w:pPr>
        <w:keepNext/>
        <w:widowControl w:val="0"/>
        <w:shd w:val="clear" w:color="auto" w:fill="FFFFFF"/>
        <w:autoSpaceDE w:val="0"/>
        <w:autoSpaceDN w:val="0"/>
        <w:adjustRightInd w:val="0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C3C3C"/>
          <w:spacing w:val="2"/>
          <w:sz w:val="28"/>
          <w:szCs w:val="28"/>
          <w:lang w:eastAsia="ru-RU"/>
        </w:rPr>
        <w:t>Подписной лист</w:t>
      </w:r>
    </w:p>
    <w:p w:rsidR="0078696D" w:rsidRDefault="0078696D" w:rsidP="0078696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Мы, нижеподписавшиеся члены инициативной группы граждан, предлагаем присвоить (изменить) наименования элементам планировочной структуры/улично-дорожной сети</w:t>
      </w:r>
    </w:p>
    <w:p w:rsidR="0078696D" w:rsidRDefault="0078696D" w:rsidP="0078696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________________________________________________________________, (указывается предлагаемое наименование элементов)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78696D" w:rsidRDefault="0078696D" w:rsidP="0078696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8696D" w:rsidRDefault="0078696D" w:rsidP="0078696D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033"/>
        <w:gridCol w:w="1560"/>
        <w:gridCol w:w="1659"/>
        <w:gridCol w:w="1708"/>
        <w:gridCol w:w="1282"/>
      </w:tblGrid>
      <w:tr w:rsidR="0078696D" w:rsidTr="0078696D">
        <w:trPr>
          <w:trHeight w:val="15"/>
        </w:trPr>
        <w:tc>
          <w:tcPr>
            <w:tcW w:w="739" w:type="dxa"/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96D" w:rsidTr="007869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96D" w:rsidRDefault="0078696D">
            <w:pPr>
              <w:autoSpaceDN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96D" w:rsidRDefault="0078696D">
            <w:pPr>
              <w:autoSpaceDN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96D" w:rsidRDefault="0078696D">
            <w:pPr>
              <w:autoSpaceDN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рождения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(для 18-летних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олная дата рождения)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96D" w:rsidRDefault="0078696D">
            <w:pPr>
              <w:autoSpaceDN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96D" w:rsidRDefault="0078696D">
            <w:pPr>
              <w:autoSpaceDN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подписания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96D" w:rsidRDefault="0078696D">
            <w:pPr>
              <w:autoSpaceDN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78696D" w:rsidTr="007869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96D" w:rsidTr="007869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96D" w:rsidTr="007869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96D" w:rsidRDefault="0078696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Подписной лист удостоверяю: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лицо, осуществляющее сбор подписей, 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имя, отчество, данные документа, удостоверяющего личность (серия, номер, кем и когда выдан документ), адрес места жительства, личная подпись, дата заверения)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hd w:val="clear" w:color="auto" w:fill="FFFFFF"/>
        <w:autoSpaceDN w:val="0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№2</w:t>
      </w:r>
    </w:p>
    <w:p w:rsidR="0078696D" w:rsidRDefault="0078696D" w:rsidP="0078696D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(изменении, аннулировании)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элементам планировочной структуры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улично-дорожной сети на территории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Ивановского сельсовета</w:t>
      </w:r>
    </w:p>
    <w:p w:rsidR="0078696D" w:rsidRDefault="0078696D" w:rsidP="0078696D">
      <w:pPr>
        <w:shd w:val="clear" w:color="auto" w:fill="FFFFFF"/>
        <w:spacing w:after="0" w:line="28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 Ставропольского края</w:t>
      </w:r>
    </w:p>
    <w:p w:rsidR="0078696D" w:rsidRDefault="0078696D" w:rsidP="0078696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D" w:rsidRDefault="0078696D" w:rsidP="0078696D">
      <w:pPr>
        <w:spacing w:after="0" w:line="240" w:lineRule="auto"/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8696D" w:rsidRDefault="0078696D" w:rsidP="0078696D">
      <w:pPr>
        <w:spacing w:after="0" w:line="240" w:lineRule="auto"/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Ивановского сельсовета</w:t>
      </w:r>
    </w:p>
    <w:p w:rsidR="0078696D" w:rsidRDefault="0078696D" w:rsidP="0078696D">
      <w:pPr>
        <w:spacing w:after="0" w:line="240" w:lineRule="auto"/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Кочубеевского района Ставропольского края</w:t>
      </w:r>
    </w:p>
    <w:p w:rsidR="0078696D" w:rsidRDefault="0078696D" w:rsidP="0078696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78696D" w:rsidRDefault="0078696D" w:rsidP="0078696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78696D" w:rsidRDefault="0078696D" w:rsidP="0078696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78696D" w:rsidRDefault="0078696D" w:rsidP="0078696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78696D" w:rsidRDefault="0078696D" w:rsidP="0078696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адрес регистрации, телефон)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96D" w:rsidRDefault="0078696D" w:rsidP="0078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 в отношении элемента планировочной структуры/улично-дорожной сети (</w:t>
      </w:r>
      <w:r>
        <w:rPr>
          <w:rFonts w:ascii="Times New Roman" w:hAnsi="Times New Roman" w:cs="Times New Roman"/>
          <w:sz w:val="20"/>
          <w:szCs w:val="20"/>
        </w:rPr>
        <w:t>земельный участок, сооружение, здание, помещение, объект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) присвоить адрес:___________________________________________________________________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 связи с (</w:t>
      </w:r>
      <w:r>
        <w:rPr>
          <w:rFonts w:ascii="Times New Roman" w:hAnsi="Times New Roman" w:cs="Times New Roman"/>
          <w:sz w:val="20"/>
          <w:szCs w:val="20"/>
        </w:rPr>
        <w:t>подготовкой документов, необходимых для осуществления государственного кадастрового учета, присвоением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96D" w:rsidRDefault="0078696D" w:rsidP="00786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объекта:______________________________________________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(ф.и.о. документ удостоверяющий личность, адрес регистрации)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на объект на основании 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(</w:t>
      </w:r>
      <w:r>
        <w:rPr>
          <w:rFonts w:ascii="Times New Roman" w:hAnsi="Times New Roman" w:cs="Times New Roman"/>
          <w:sz w:val="20"/>
          <w:szCs w:val="20"/>
        </w:rPr>
        <w:t>собственник объекта, представитель собственника</w:t>
      </w:r>
      <w:r>
        <w:rPr>
          <w:rFonts w:ascii="Times New Roman" w:hAnsi="Times New Roman" w:cs="Times New Roman"/>
          <w:sz w:val="28"/>
          <w:szCs w:val="28"/>
        </w:rPr>
        <w:t>) физическое лицо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0"/>
          <w:szCs w:val="20"/>
        </w:rPr>
        <w:t>ф.и.о., документ удостоверяющий личность, адрес регистрации, телефон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прилагается: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8696D" w:rsidRDefault="0078696D" w:rsidP="0078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96D" w:rsidRDefault="0078696D" w:rsidP="0078696D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96D" w:rsidRDefault="0078696D" w:rsidP="0078696D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0DBA" w:rsidRDefault="005A0DBA"/>
    <w:sectPr w:rsidR="005A0DBA" w:rsidSect="005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696D"/>
    <w:rsid w:val="005A0DBA"/>
    <w:rsid w:val="007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2500</Words>
  <Characters>14251</Characters>
  <Application>Microsoft Office Word</Application>
  <DocSecurity>0</DocSecurity>
  <Lines>118</Lines>
  <Paragraphs>33</Paragraphs>
  <ScaleCrop>false</ScaleCrop>
  <Company>Grizli777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2017-08-11T11:21:00Z</dcterms:created>
  <dcterms:modified xsi:type="dcterms:W3CDTF">2017-08-11T11:21:00Z</dcterms:modified>
</cp:coreProperties>
</file>