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5E" w:rsidRPr="00375C34" w:rsidRDefault="00CE71F2" w:rsidP="0070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70525E" w:rsidRPr="00375C34" w:rsidRDefault="0070525E" w:rsidP="0070525E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0525E" w:rsidRPr="00375C34" w:rsidRDefault="0070525E" w:rsidP="0070525E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5C3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0525E" w:rsidRPr="00375C34" w:rsidRDefault="0070525E" w:rsidP="0070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25E" w:rsidRPr="00375C34" w:rsidRDefault="0070525E" w:rsidP="00705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5C34">
        <w:rPr>
          <w:rFonts w:ascii="Times New Roman" w:hAnsi="Times New Roman" w:cs="Times New Roman"/>
          <w:sz w:val="28"/>
          <w:szCs w:val="28"/>
        </w:rPr>
        <w:t xml:space="preserve">1 января 2019 г.                               с. </w:t>
      </w:r>
      <w:proofErr w:type="gramStart"/>
      <w:r w:rsidRPr="00375C34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375C34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0525E" w:rsidRPr="00375C34" w:rsidRDefault="0070525E" w:rsidP="007052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плане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развития волонтёрского движения на территории муниципального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2019 год</w:t>
      </w: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322" w:lineRule="exact"/>
        <w:ind w:right="-2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целях вовлечения молодёжи в социальную политику, направленную на организацию и осуществление социально полезных и социально-значимых дел на территории муниципального образования Ивановского сельсовета Кочубеевско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 района Ставропольского края,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 администрация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70525E" w:rsidRDefault="0070525E" w:rsidP="0070525E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322" w:lineRule="exact"/>
        <w:ind w:right="-2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ПОСТАНОВЛЯЕТ:</w:t>
      </w:r>
    </w:p>
    <w:p w:rsidR="0070525E" w:rsidRPr="00092320" w:rsidRDefault="0070525E" w:rsidP="0070525E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1. Утвердить план развития волонтёрского движения на территории муниципального образования Ивановского сельсовета Кочубеевского рай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она Ставропольского края на 2019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год.</w:t>
      </w:r>
    </w:p>
    <w:p w:rsidR="0070525E" w:rsidRPr="00092320" w:rsidRDefault="0070525E" w:rsidP="0070525E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322" w:lineRule="exact"/>
        <w:ind w:right="-21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Специалисту по работе с молодёжью и спорту Никанович А.В.:</w:t>
      </w:r>
    </w:p>
    <w:p w:rsidR="0070525E" w:rsidRPr="00092320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2.1. Продолжить работу по развитию волонтерского движения на территории муниципального образования Ивановского сельсовета Кочубеевского района Ставропольского края.</w:t>
      </w: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2.2. Оказывать содействие учреждениям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образования, 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учреждениям культуры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руководителям организаций и учреждений муниципального образования Ивановского сельсовета 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в проведении мероприятий, напра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вленных на развитие волонтерской (добровольческой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деятельности 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на территории муниципального образования Ивановского сельсовета Кочубеевского района Ставропольского края.</w:t>
      </w: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3. Руководителям учреждений образования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Гридчина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Н.В., Григорьев Д.Ю.), Директору КСК «Ивановское» (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Гальцевой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С.А.) продолжать работу по развитию волонтёрского (добровольческого) движения на территории муниципального образования.</w:t>
      </w: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4.Рекомендовать руководителям учреждений и организаций всех форм собственности, расположенных на территории муниципального образования Ивановского сельсовета Кочубеевского района:</w:t>
      </w: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4.1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ринять активное участие в развитии волонтёрского движения на территории муниципального образования Ивановского сельсовета.</w:t>
      </w: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4.2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казывать содействие администрации муниципального образования в проведении мероприятий, направленных на развитие волонтёрской (добровольческой) деятельности на территории муниципального образования Ивановского сельсовета Кочубеевского района.</w:t>
      </w: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постановления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возложить на заместителя главы администрации Ивановского сельсовета Одинцову Н.В.</w:t>
      </w:r>
    </w:p>
    <w:p w:rsidR="0070525E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375C34" w:rsidRDefault="0070525E" w:rsidP="0070525E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6. </w:t>
      </w:r>
      <w:r w:rsidRPr="00375C34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75C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www.ivanovskoe26.ru</w:t>
        </w:r>
      </w:hyperlink>
      <w:r w:rsidRPr="00375C34">
        <w:rPr>
          <w:rFonts w:ascii="Times New Roman" w:hAnsi="Times New Roman" w:cs="Times New Roman"/>
          <w:sz w:val="28"/>
          <w:szCs w:val="28"/>
        </w:rPr>
        <w:t>.</w:t>
      </w:r>
    </w:p>
    <w:p w:rsidR="0070525E" w:rsidRPr="00092320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322" w:lineRule="exact"/>
        <w:ind w:right="-23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. Настоящее распоряжение вступает в законную силу со дня его подписания.</w:t>
      </w: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6052CB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Глава</w:t>
      </w:r>
      <w:r w:rsidR="006052C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муниципального образования</w:t>
      </w: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Ивановского сельсовета</w:t>
      </w: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Кочубеевского района</w:t>
      </w: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Ставропольского края   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А.И. Солдатов</w:t>
      </w: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70525E" w:rsidRDefault="0070525E" w:rsidP="0070525E">
      <w:pPr>
        <w:shd w:val="clear" w:color="auto" w:fill="FFFFFF"/>
        <w:spacing w:after="0" w:line="240" w:lineRule="exact"/>
        <w:ind w:right="-23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70525E" w:rsidRDefault="0070525E" w:rsidP="0070525E">
      <w:pPr>
        <w:shd w:val="clear" w:color="auto" w:fill="FFFFFF"/>
        <w:spacing w:after="0" w:line="240" w:lineRule="exact"/>
        <w:ind w:right="-23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0525E" w:rsidRDefault="0070525E" w:rsidP="0070525E">
      <w:pPr>
        <w:shd w:val="clear" w:color="auto" w:fill="FFFFFF"/>
        <w:spacing w:after="0" w:line="240" w:lineRule="exact"/>
        <w:ind w:right="-23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70525E" w:rsidRDefault="0070525E" w:rsidP="0070525E">
      <w:pPr>
        <w:shd w:val="clear" w:color="auto" w:fill="FFFFFF"/>
        <w:spacing w:after="0" w:line="240" w:lineRule="exact"/>
        <w:ind w:right="-23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70525E" w:rsidRDefault="0070525E" w:rsidP="0070525E">
      <w:pPr>
        <w:shd w:val="clear" w:color="auto" w:fill="FFFFFF"/>
        <w:spacing w:after="0" w:line="240" w:lineRule="exact"/>
        <w:ind w:right="-23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70525E" w:rsidRDefault="0070525E" w:rsidP="0070525E">
      <w:pPr>
        <w:shd w:val="clear" w:color="auto" w:fill="FFFFFF"/>
        <w:spacing w:after="0" w:line="240" w:lineRule="exact"/>
        <w:ind w:right="-23" w:firstLine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января 2019 года № 7</w:t>
      </w:r>
    </w:p>
    <w:p w:rsidR="0070525E" w:rsidRDefault="0070525E" w:rsidP="0070525E">
      <w:pPr>
        <w:shd w:val="clear" w:color="auto" w:fill="FFFFFF"/>
        <w:spacing w:after="0" w:line="240" w:lineRule="exact"/>
        <w:ind w:right="-23"/>
        <w:rPr>
          <w:rFonts w:ascii="Times New Roman" w:eastAsia="Times New Roman" w:hAnsi="Times New Roman" w:cs="Times New Roman"/>
          <w:sz w:val="28"/>
          <w:szCs w:val="28"/>
        </w:rPr>
      </w:pPr>
    </w:p>
    <w:p w:rsidR="0070525E" w:rsidRDefault="0070525E" w:rsidP="0070525E">
      <w:pPr>
        <w:shd w:val="clear" w:color="auto" w:fill="FFFFFF"/>
        <w:spacing w:after="0" w:line="240" w:lineRule="exact"/>
        <w:ind w:right="-2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РАЗВИТИЯ</w:t>
      </w: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70525E" w:rsidRPr="00092320" w:rsidRDefault="0070525E" w:rsidP="0070525E">
      <w:pPr>
        <w:shd w:val="clear" w:color="auto" w:fill="FFFFFF"/>
        <w:spacing w:after="0" w:line="240" w:lineRule="exact"/>
        <w:ind w:right="-2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>волонтёрского движения на территории муниципального образования Ивановского сельсовета Кочубеевского рай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она Ставропольского края на 2019</w:t>
      </w:r>
      <w:r w:rsidRPr="0009232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</w:t>
      </w:r>
    </w:p>
    <w:p w:rsidR="0070525E" w:rsidRPr="00092320" w:rsidRDefault="0070525E" w:rsidP="0070525E">
      <w:pPr>
        <w:shd w:val="clear" w:color="auto" w:fill="FFFFFF"/>
        <w:spacing w:after="0" w:line="322" w:lineRule="exact"/>
        <w:ind w:right="-2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594"/>
        <w:gridCol w:w="4433"/>
        <w:gridCol w:w="1658"/>
        <w:gridCol w:w="2885"/>
      </w:tblGrid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70525E" w:rsidRPr="00092320" w:rsidTr="006E7DDF">
        <w:trPr>
          <w:trHeight w:val="250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информационно-разъяснительной работы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учащейся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работающей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молодёжью муниципального образования о социальной значимости и содержании волонтёрской деятельности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специалист по работе с молодёжью и спорту, директора общеобразовательных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директор МКУ КСК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525E" w:rsidRPr="00092320" w:rsidTr="006E7DDF">
        <w:trPr>
          <w:trHeight w:val="181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информационно-разъяснительной работы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учащ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имися с целью развития волонтёрского движения на территории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освещения волонтёрского движения в газете «Вестник» и на сайте муниципального образования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учреждений культуры, специалист администрации</w:t>
            </w:r>
          </w:p>
        </w:tc>
      </w:tr>
      <w:tr w:rsidR="0070525E" w:rsidRPr="00092320" w:rsidTr="006E7DDF">
        <w:trPr>
          <w:trHeight w:val="174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525E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волонтёров в молодёжных экологических проектах и акциях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rPr>
          <w:trHeight w:val="166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волонтёрск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в реализации проекта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Тропа 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здоровья»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rPr>
          <w:trHeight w:val="252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мероприятий, посвящённых борьбе с социально значимыми заболеваниями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плана развития волонтёрского движения на территории муниципального образования на сайте администрации Ивановского сельсовета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февраля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 в рамках Дней единых действий празднования Победы в Великой Отечественной войне 1941-1945 годов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 периода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директор МКУ КСК «Ивановское»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участия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волонтёров 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акциях «Георгиевская ленточка», «Ветеран живёт рядом», «Весенняя неделя добра»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«Лента памяти», акция «Память бережно храним», «Согреем сердца ветеранов»,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военно-патриотической декады, недели памяти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частия волонтёрских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во </w:t>
            </w:r>
            <w:proofErr w:type="spellStart"/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Всекавказс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молодёжном образовательном форуме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«Машук»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специалист по работе с молодёжью и спорту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участия волонтёрских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 мероприятиях, в рамках  празднования Дня молодёжи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учреждений, директор КСК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участия волонтёрских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 районной акции «Родному селу - заботу молодых»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rPr>
          <w:trHeight w:val="153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участия волонтёрских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 краевой туристско-краеведческой акции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Туриада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экспедиция «Граница - 2019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участия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районном этапе краевого фестиваля работающей молодёжи «Муравейник»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сентября до 10 декабря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Специалист по работе с молодёжью и спорту, 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 участия  волонтёрских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мероприятиях ко Дню флага Российской Федерации (краевая акция «Мы граждане России», акция по раздаче ленточек –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др.)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19 по 22 августа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 волонтёрского объединения МО в  акции «Помню! Горжусь! Помогаю!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специалист по работе с молодёжью и спорту 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 волонтёрского объединения МО в районной декаде борьбы с наркоманией «Молодёжь - против наркотиков»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специалист по работе с молодёжью и спорту 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участия волонтёрских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 мероприятиях, посвящённых всемирному дню волонтёров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ноябрь-декабрь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администрация, специалист по работе с молодёжью и спорту 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участия волонтёрских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  молодёжной акции «Капля жизни»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декабр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работе с молодёжью и спорту, директора общеобразовательных учреждений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рганизация участия волонтёрских объединений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 в районном фестивале художественного творчества детей 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 ограниченными возможностями «Я – автор»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декабр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общеобразовательных учреждений, директор КСК</w:t>
            </w:r>
          </w:p>
        </w:tc>
      </w:tr>
      <w:tr w:rsidR="0070525E" w:rsidRPr="00092320" w:rsidTr="006E7D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участия воло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нтёрских объединений МО в фестивале «Россию – строить молодым</w:t>
            </w: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2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25E" w:rsidRPr="00092320" w:rsidRDefault="0070525E" w:rsidP="006E7DD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Администрация, КСК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волонтёрские объединения.</w:t>
            </w:r>
          </w:p>
        </w:tc>
      </w:tr>
    </w:tbl>
    <w:p w:rsidR="00F130DF" w:rsidRDefault="00F130DF" w:rsidP="0070525E"/>
    <w:p w:rsidR="006052CB" w:rsidRDefault="006052CB" w:rsidP="006052CB">
      <w:pPr>
        <w:jc w:val="center"/>
      </w:pPr>
      <w:r>
        <w:t>_____________________________________________________________</w:t>
      </w:r>
    </w:p>
    <w:sectPr w:rsidR="006052CB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116EE"/>
    <w:rsid w:val="006042D6"/>
    <w:rsid w:val="006052CB"/>
    <w:rsid w:val="0070525E"/>
    <w:rsid w:val="00A76360"/>
    <w:rsid w:val="00BB2452"/>
    <w:rsid w:val="00C8124D"/>
    <w:rsid w:val="00CE71F2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70525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1249</Words>
  <Characters>7123</Characters>
  <Application>Microsoft Office Word</Application>
  <DocSecurity>0</DocSecurity>
  <Lines>59</Lines>
  <Paragraphs>16</Paragraphs>
  <ScaleCrop>false</ScaleCrop>
  <Company>Grizli777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2019-01-24T12:07:00Z</cp:lastPrinted>
  <dcterms:created xsi:type="dcterms:W3CDTF">2019-01-24T11:26:00Z</dcterms:created>
  <dcterms:modified xsi:type="dcterms:W3CDTF">2019-01-24T12:07:00Z</dcterms:modified>
</cp:coreProperties>
</file>