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F9" w:rsidRDefault="009767F9" w:rsidP="0097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1F6E9A" w:rsidRPr="009767F9" w:rsidRDefault="001F6E9A" w:rsidP="0097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767F9" w:rsidRPr="009767F9" w:rsidRDefault="009767F9" w:rsidP="0097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31 января 2018 г.                               с.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F6E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767F9">
        <w:rPr>
          <w:rFonts w:ascii="Times New Roman" w:eastAsia="Times New Roman" w:hAnsi="Times New Roman" w:cs="Times New Roman"/>
          <w:sz w:val="28"/>
          <w:szCs w:val="28"/>
        </w:rPr>
        <w:t>№ 14-р</w:t>
      </w: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15 февраля 2006 года № 116 «О мерах по противодействию терроризму», в целях обеспечения правопорядка, предупреждения и пресечения актов терроризма, охраны жизни избирателей и организации проведения выборов Президента Российской Федерации </w:t>
      </w:r>
      <w:r w:rsidRPr="009767F9">
        <w:rPr>
          <w:rFonts w:ascii="Times New Roman" w:eastAsia="Times New Roman" w:hAnsi="Times New Roman" w:cs="Times New Roman"/>
          <w:sz w:val="28"/>
        </w:rPr>
        <w:t>18 марта 2018 года</w:t>
      </w: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в условиях чрезвычайной ситуации на территории муниципального образования Ивановского сельсовета Кочубеевского района Ставропольского края:</w:t>
      </w:r>
      <w:proofErr w:type="gramEnd"/>
    </w:p>
    <w:p w:rsidR="009767F9" w:rsidRPr="009767F9" w:rsidRDefault="009767F9" w:rsidP="009767F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1. Закрепить за избирательными участками муниципального образования Ивановского сельсовета Кочубеевского района Ставропольского края запасные помещения для развертывания избирательных участков и продолжения проведения голосования в условиях чрезвычайной ситуации, при вынужденной эвакуации: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1.1. Избирательный участок № 602 (с. Ивановское СДК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- зал заседаний Ивановской участковой больницы: с. Ивановское ул. Юбилейная, 15-а, ответственный –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Грицюта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Ю.П.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603 (МОУ МОШ №15 с. Ивановское)- зал заседаний ООО «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Колхоза-племзавода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им. Чапаева»: с. Ивановское, ул. Чапаева, 171-А, ответственный –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Кальницкий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proofErr w:type="gramEnd"/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604 (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автогараж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Колхоза-племзавода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им. Чапаева»- строительная бригада ООО «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Колхоза-племзавода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им. Чапаева»: с. Ивановское, ул. Солнечная, 10-Б, ответственный –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Кальницкий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proofErr w:type="gramEnd"/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605 (с. Воронежское, СДК) – здание филиала МОУ СОШ № 9, с. Воронежское, пер. Школьный, 9-а, ответственный – Григорьев Д.Ю.</w:t>
      </w:r>
      <w:proofErr w:type="gramEnd"/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Избирательный</w:t>
      </w:r>
      <w:proofErr w:type="gram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участок № 606 (с. Веселое, МОУ СОШ № 9) – СДК с. Веселого (с. Веселое ул. Советская, 28-а), ответственный – Шабанова Р.А.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1.6. Избирательный участок № 607 (х. Петровский СДК) – здание отделения №4 ООО «Колхоза – племзавода имени Чапаева», х. Петровский ул. 40 лет Победы, 10-А, ответственный –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Кальницкий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2. Председателям избирательных комиссий разработать схему эвакуации и назначить ответственных за каждый вид документации и оборудования.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3. Управляющему делами администрации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Хлопцевой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Н.А. в срок до 20 февраля 2018 года утвердить график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дежурства аппарата администрации муниципального образования Ивановского сельсовета</w:t>
      </w:r>
      <w:proofErr w:type="gram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на период с 17-00 16 марта 2018 года до 08-00 часов 19 марта 2018 года.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4. Рекомендовать руководителям предприятий, организаций, учреждений всех форм собственности, расположенных на территории муниципального образования Ивановского сельсовета Кочубеевского района Ставропольского края: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4.1. Обеспечить тщательный осмотр вверенных территорий, уделить особое внимание помещениям, закрепленным для голосования в чрезвычайной ситуации и на места, удобные для закладки взрывчатых веществ.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4.2. Усилить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мер безопасности при эксплуатации гидротехнических сооружений.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4.3. Активизировать разъяснительную работу среди населения, направленную на повышение бдительности, умение действовать при обнаружении подозрительных предметов или лиц и сотрудничество с органами местного правопорядка.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5. Рекомендовать старшему участковому уполномоченному полиции МВД России по Кочубеевскому району, майору полиции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Кетежеву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Э.А., совместно с а</w:t>
      </w:r>
      <w:r w:rsidRPr="0097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таманом Ивановского хуторского казачьего общества </w:t>
      </w:r>
      <w:proofErr w:type="spellStart"/>
      <w:r w:rsidRPr="009767F9">
        <w:rPr>
          <w:rFonts w:ascii="Times New Roman" w:eastAsiaTheme="minorHAnsi" w:hAnsi="Times New Roman" w:cs="Times New Roman"/>
          <w:sz w:val="28"/>
          <w:szCs w:val="28"/>
          <w:lang w:eastAsia="en-US"/>
        </w:rPr>
        <w:t>Чурюкановым</w:t>
      </w:r>
      <w:proofErr w:type="spellEnd"/>
      <w:r w:rsidRPr="0097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и командиром народной казачьей дружины </w:t>
      </w:r>
      <w:proofErr w:type="spellStart"/>
      <w:r w:rsidRPr="009767F9">
        <w:rPr>
          <w:rFonts w:ascii="Times New Roman" w:eastAsiaTheme="minorHAnsi" w:hAnsi="Times New Roman" w:cs="Times New Roman"/>
          <w:sz w:val="28"/>
          <w:szCs w:val="28"/>
          <w:lang w:eastAsia="en-US"/>
        </w:rPr>
        <w:t>Зюзиным</w:t>
      </w:r>
      <w:proofErr w:type="spellEnd"/>
      <w:r w:rsidRPr="009767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В.П.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5.1. Обеспечить охрану правопорядка в местах массового скопления людей, на избирательных участках и прилегающих территориях в день проведения голосования 18 марта 2018 года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5.2. Осуществлять регулярный и тщательный осмотр избирательных участков и других мест массового скопления людей.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9767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управляющего делами администрации Ивановского сельсовета </w:t>
      </w:r>
      <w:proofErr w:type="spellStart"/>
      <w:r w:rsidRPr="009767F9">
        <w:rPr>
          <w:rFonts w:ascii="Times New Roman" w:eastAsia="Times New Roman" w:hAnsi="Times New Roman" w:cs="Times New Roman"/>
          <w:sz w:val="28"/>
          <w:szCs w:val="28"/>
        </w:rPr>
        <w:t>Хлопцеву</w:t>
      </w:r>
      <w:proofErr w:type="spellEnd"/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9767F9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9767F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распоряжение на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9767F9">
          <w:rPr>
            <w:rFonts w:ascii="Times New Roman" w:eastAsiaTheme="minorHAnsi" w:hAnsi="Times New Roman"/>
            <w:color w:val="0000FF"/>
            <w:sz w:val="28"/>
            <w:szCs w:val="20"/>
            <w:u w:val="single"/>
            <w:lang w:val="en-US" w:eastAsia="en-US"/>
          </w:rPr>
          <w:t>www</w:t>
        </w:r>
        <w:r w:rsidRPr="009767F9">
          <w:rPr>
            <w:rFonts w:ascii="Times New Roman" w:eastAsiaTheme="minorHAnsi" w:hAnsi="Times New Roman"/>
            <w:color w:val="0000FF"/>
            <w:sz w:val="28"/>
            <w:szCs w:val="20"/>
            <w:u w:val="single"/>
            <w:lang w:eastAsia="en-US"/>
          </w:rPr>
          <w:t>.</w:t>
        </w:r>
        <w:proofErr w:type="spellStart"/>
        <w:r w:rsidRPr="009767F9">
          <w:rPr>
            <w:rFonts w:ascii="Times New Roman" w:eastAsiaTheme="minorHAnsi" w:hAnsi="Times New Roman"/>
            <w:color w:val="0000FF"/>
            <w:sz w:val="28"/>
            <w:szCs w:val="20"/>
            <w:u w:val="single"/>
            <w:lang w:val="en-US" w:eastAsia="en-US"/>
          </w:rPr>
          <w:t>ivanovskoe</w:t>
        </w:r>
        <w:proofErr w:type="spellEnd"/>
        <w:r w:rsidRPr="009767F9">
          <w:rPr>
            <w:rFonts w:ascii="Times New Roman" w:eastAsiaTheme="minorHAnsi" w:hAnsi="Times New Roman"/>
            <w:color w:val="0000FF"/>
            <w:sz w:val="28"/>
            <w:szCs w:val="20"/>
            <w:u w:val="single"/>
            <w:lang w:eastAsia="en-US"/>
          </w:rPr>
          <w:t>26.</w:t>
        </w:r>
        <w:proofErr w:type="spellStart"/>
        <w:r w:rsidRPr="009767F9">
          <w:rPr>
            <w:rFonts w:ascii="Times New Roman" w:eastAsiaTheme="minorHAnsi" w:hAnsi="Times New Roman"/>
            <w:color w:val="0000FF"/>
            <w:sz w:val="28"/>
            <w:szCs w:val="20"/>
            <w:u w:val="single"/>
            <w:lang w:val="en-US" w:eastAsia="en-US"/>
          </w:rPr>
          <w:t>ru</w:t>
        </w:r>
        <w:proofErr w:type="spellEnd"/>
      </w:hyperlink>
      <w:r w:rsidRPr="009767F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8. Настоящее распоряжение вступает в законную силу со дня его подписания.</w:t>
      </w: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767F9" w:rsidRPr="009767F9" w:rsidRDefault="009767F9" w:rsidP="009767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9767F9" w:rsidRPr="009767F9" w:rsidRDefault="009767F9" w:rsidP="009767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9767F9" w:rsidRPr="009767F9" w:rsidRDefault="009767F9" w:rsidP="009767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7F9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9767F9" w:rsidRPr="009767F9" w:rsidRDefault="009767F9" w:rsidP="009767F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7F9" w:rsidRPr="009767F9" w:rsidRDefault="009767F9" w:rsidP="00976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67F9" w:rsidRPr="009767F9" w:rsidRDefault="009767F9" w:rsidP="00976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F6A4E" w:rsidRDefault="00BF6A4E"/>
    <w:sectPr w:rsidR="00BF6A4E" w:rsidSect="001F6E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7F9"/>
    <w:rsid w:val="001F6E9A"/>
    <w:rsid w:val="009767F9"/>
    <w:rsid w:val="00B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serg</cp:lastModifiedBy>
  <cp:revision>3</cp:revision>
  <dcterms:created xsi:type="dcterms:W3CDTF">2018-02-05T12:50:00Z</dcterms:created>
  <dcterms:modified xsi:type="dcterms:W3CDTF">2018-02-05T14:02:00Z</dcterms:modified>
</cp:coreProperties>
</file>