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EA" w:rsidRPr="007D51A4" w:rsidRDefault="00133EEA" w:rsidP="00AF7246">
      <w:pPr>
        <w:spacing w:after="0" w:line="240" w:lineRule="auto"/>
        <w:jc w:val="right"/>
        <w:rPr>
          <w:rFonts w:ascii="Times New Roman" w:hAnsi="Times New Roman" w:cs="Times New Roman"/>
          <w:b/>
          <w:sz w:val="24"/>
          <w:szCs w:val="24"/>
        </w:rPr>
      </w:pPr>
      <w:r w:rsidRPr="007D51A4">
        <w:rPr>
          <w:rFonts w:ascii="Times New Roman" w:hAnsi="Times New Roman" w:cs="Times New Roman"/>
          <w:b/>
          <w:sz w:val="24"/>
          <w:szCs w:val="24"/>
        </w:rPr>
        <w:t>ПРОЕКТ</w:t>
      </w:r>
    </w:p>
    <w:p w:rsidR="00133EEA" w:rsidRPr="007D51A4" w:rsidRDefault="00133EEA" w:rsidP="00AF7246">
      <w:pPr>
        <w:spacing w:after="0" w:line="240" w:lineRule="auto"/>
        <w:jc w:val="center"/>
        <w:rPr>
          <w:rFonts w:ascii="Times New Roman" w:hAnsi="Times New Roman" w:cs="Times New Roman"/>
          <w:b/>
          <w:sz w:val="24"/>
          <w:szCs w:val="24"/>
        </w:rPr>
      </w:pPr>
      <w:r w:rsidRPr="007D51A4">
        <w:rPr>
          <w:rFonts w:ascii="Times New Roman" w:hAnsi="Times New Roman" w:cs="Times New Roman"/>
          <w:b/>
          <w:sz w:val="24"/>
          <w:szCs w:val="24"/>
        </w:rPr>
        <w:t>РЕШЕНИЕ</w:t>
      </w:r>
    </w:p>
    <w:p w:rsidR="00133EEA" w:rsidRPr="007D51A4" w:rsidRDefault="00133EEA" w:rsidP="00AF7246">
      <w:pPr>
        <w:shd w:val="clear" w:color="auto" w:fill="FFFFFF"/>
        <w:spacing w:after="0" w:line="240" w:lineRule="auto"/>
        <w:jc w:val="center"/>
        <w:rPr>
          <w:rFonts w:ascii="Times New Roman" w:hAnsi="Times New Roman" w:cs="Times New Roman"/>
          <w:color w:val="000000"/>
          <w:spacing w:val="-6"/>
          <w:sz w:val="24"/>
          <w:szCs w:val="24"/>
        </w:rPr>
      </w:pPr>
    </w:p>
    <w:p w:rsidR="00133EEA" w:rsidRPr="007D51A4" w:rsidRDefault="00133EEA" w:rsidP="00AF7246">
      <w:pPr>
        <w:spacing w:after="0" w:line="240" w:lineRule="auto"/>
        <w:jc w:val="center"/>
        <w:rPr>
          <w:rFonts w:ascii="Times New Roman" w:hAnsi="Times New Roman" w:cs="Times New Roman"/>
          <w:sz w:val="24"/>
          <w:szCs w:val="24"/>
        </w:rPr>
      </w:pPr>
      <w:r w:rsidRPr="007D51A4">
        <w:rPr>
          <w:rFonts w:ascii="Times New Roman" w:hAnsi="Times New Roman" w:cs="Times New Roman"/>
          <w:sz w:val="24"/>
          <w:szCs w:val="24"/>
        </w:rPr>
        <w:t>СОВЕТА ДЕПУТАТОВ МУНИЦИПАЛЬНОГО ОБРАЗОВАНИЯ</w:t>
      </w:r>
    </w:p>
    <w:p w:rsidR="00133EEA" w:rsidRPr="007D51A4" w:rsidRDefault="00133EEA" w:rsidP="00AF7246">
      <w:pPr>
        <w:spacing w:after="0" w:line="240" w:lineRule="auto"/>
        <w:jc w:val="center"/>
        <w:rPr>
          <w:rFonts w:ascii="Times New Roman" w:hAnsi="Times New Roman" w:cs="Times New Roman"/>
          <w:sz w:val="24"/>
          <w:szCs w:val="24"/>
        </w:rPr>
      </w:pPr>
      <w:r w:rsidRPr="007D51A4">
        <w:rPr>
          <w:rFonts w:ascii="Times New Roman" w:hAnsi="Times New Roman" w:cs="Times New Roman"/>
          <w:sz w:val="24"/>
          <w:szCs w:val="24"/>
        </w:rPr>
        <w:t>ИВАНОВСКОГО СЕЛЬСОВЕТА КОЧУБЕЕВСКОГО РАЙОНА</w:t>
      </w:r>
    </w:p>
    <w:p w:rsidR="00133EEA" w:rsidRPr="007D51A4" w:rsidRDefault="00133EEA" w:rsidP="00AF7246">
      <w:pPr>
        <w:spacing w:after="0" w:line="240" w:lineRule="auto"/>
        <w:jc w:val="center"/>
        <w:rPr>
          <w:rFonts w:ascii="Times New Roman" w:hAnsi="Times New Roman" w:cs="Times New Roman"/>
          <w:sz w:val="24"/>
          <w:szCs w:val="24"/>
        </w:rPr>
      </w:pPr>
      <w:r w:rsidRPr="007D51A4">
        <w:rPr>
          <w:rFonts w:ascii="Times New Roman" w:hAnsi="Times New Roman" w:cs="Times New Roman"/>
          <w:sz w:val="24"/>
          <w:szCs w:val="24"/>
        </w:rPr>
        <w:t>СТАВРОПОЛЬСКОГО КРАЯ ЧЕТВЁРТОГО СОЗЫВА</w:t>
      </w:r>
    </w:p>
    <w:p w:rsidR="00133EEA" w:rsidRPr="007D51A4" w:rsidRDefault="00133EEA" w:rsidP="00AF7246">
      <w:pPr>
        <w:spacing w:after="0" w:line="240" w:lineRule="auto"/>
        <w:jc w:val="center"/>
        <w:rPr>
          <w:rFonts w:ascii="Times New Roman" w:hAnsi="Times New Roman" w:cs="Times New Roman"/>
          <w:sz w:val="24"/>
          <w:szCs w:val="24"/>
        </w:rPr>
      </w:pPr>
    </w:p>
    <w:p w:rsidR="00133EEA" w:rsidRPr="007D51A4" w:rsidRDefault="00147081" w:rsidP="00AF7246">
      <w:pPr>
        <w:spacing w:after="0" w:line="240" w:lineRule="auto"/>
        <w:rPr>
          <w:rFonts w:ascii="Times New Roman" w:hAnsi="Times New Roman" w:cs="Times New Roman"/>
          <w:sz w:val="24"/>
          <w:szCs w:val="24"/>
        </w:rPr>
      </w:pPr>
      <w:r w:rsidRPr="007D51A4">
        <w:rPr>
          <w:rFonts w:ascii="Times New Roman" w:hAnsi="Times New Roman" w:cs="Times New Roman"/>
          <w:color w:val="000000"/>
          <w:spacing w:val="2"/>
          <w:sz w:val="24"/>
          <w:szCs w:val="24"/>
        </w:rPr>
        <w:t>12 июл</w:t>
      </w:r>
      <w:r w:rsidR="00133EEA" w:rsidRPr="007D51A4">
        <w:rPr>
          <w:rFonts w:ascii="Times New Roman" w:hAnsi="Times New Roman" w:cs="Times New Roman"/>
          <w:color w:val="000000"/>
          <w:spacing w:val="2"/>
          <w:sz w:val="24"/>
          <w:szCs w:val="24"/>
        </w:rPr>
        <w:t>я</w:t>
      </w:r>
      <w:r w:rsidR="00133EEA" w:rsidRPr="007D51A4">
        <w:rPr>
          <w:rFonts w:ascii="Times New Roman" w:hAnsi="Times New Roman" w:cs="Times New Roman"/>
          <w:sz w:val="24"/>
          <w:szCs w:val="24"/>
        </w:rPr>
        <w:t xml:space="preserve"> 2012 г.</w:t>
      </w:r>
      <w:r w:rsidR="00133EEA" w:rsidRPr="007D51A4">
        <w:rPr>
          <w:rFonts w:ascii="Times New Roman" w:hAnsi="Times New Roman" w:cs="Times New Roman"/>
          <w:sz w:val="24"/>
          <w:szCs w:val="24"/>
        </w:rPr>
        <w:tab/>
      </w:r>
      <w:r w:rsidR="00133EEA" w:rsidRPr="007D51A4">
        <w:rPr>
          <w:rFonts w:ascii="Times New Roman" w:hAnsi="Times New Roman" w:cs="Times New Roman"/>
          <w:sz w:val="24"/>
          <w:szCs w:val="24"/>
        </w:rPr>
        <w:tab/>
      </w:r>
      <w:r w:rsidR="00133EEA" w:rsidRPr="007D51A4">
        <w:rPr>
          <w:rFonts w:ascii="Times New Roman" w:hAnsi="Times New Roman" w:cs="Times New Roman"/>
          <w:sz w:val="24"/>
          <w:szCs w:val="24"/>
        </w:rPr>
        <w:tab/>
      </w:r>
      <w:r w:rsidR="00133EEA" w:rsidRPr="007D51A4">
        <w:rPr>
          <w:rFonts w:ascii="Times New Roman" w:hAnsi="Times New Roman" w:cs="Times New Roman"/>
          <w:sz w:val="24"/>
          <w:szCs w:val="24"/>
        </w:rPr>
        <w:tab/>
        <w:t xml:space="preserve">с. </w:t>
      </w:r>
      <w:proofErr w:type="gramStart"/>
      <w:r w:rsidR="00133EEA" w:rsidRPr="007D51A4">
        <w:rPr>
          <w:rFonts w:ascii="Times New Roman" w:hAnsi="Times New Roman" w:cs="Times New Roman"/>
          <w:sz w:val="24"/>
          <w:szCs w:val="24"/>
        </w:rPr>
        <w:t>Ивановское</w:t>
      </w:r>
      <w:proofErr w:type="gramEnd"/>
      <w:r w:rsidR="00133EEA" w:rsidRPr="007D51A4">
        <w:rPr>
          <w:rFonts w:ascii="Times New Roman" w:hAnsi="Times New Roman" w:cs="Times New Roman"/>
          <w:sz w:val="24"/>
          <w:szCs w:val="24"/>
        </w:rPr>
        <w:tab/>
      </w:r>
      <w:r w:rsidR="00133EEA" w:rsidRPr="007D51A4">
        <w:rPr>
          <w:rFonts w:ascii="Times New Roman" w:hAnsi="Times New Roman" w:cs="Times New Roman"/>
          <w:sz w:val="24"/>
          <w:szCs w:val="24"/>
        </w:rPr>
        <w:tab/>
      </w:r>
      <w:r w:rsidR="00133EEA" w:rsidRPr="007D51A4">
        <w:rPr>
          <w:rFonts w:ascii="Times New Roman" w:hAnsi="Times New Roman" w:cs="Times New Roman"/>
          <w:sz w:val="24"/>
          <w:szCs w:val="24"/>
        </w:rPr>
        <w:tab/>
      </w:r>
      <w:r w:rsidR="00133EEA" w:rsidRPr="007D51A4">
        <w:rPr>
          <w:rFonts w:ascii="Times New Roman" w:hAnsi="Times New Roman" w:cs="Times New Roman"/>
          <w:sz w:val="24"/>
          <w:szCs w:val="24"/>
        </w:rPr>
        <w:tab/>
        <w:t xml:space="preserve">№ </w:t>
      </w:r>
    </w:p>
    <w:p w:rsidR="00133EEA" w:rsidRPr="007D51A4" w:rsidRDefault="00133EEA" w:rsidP="00AF7246">
      <w:pPr>
        <w:spacing w:after="0" w:line="240" w:lineRule="auto"/>
        <w:rPr>
          <w:rFonts w:ascii="Times New Roman" w:hAnsi="Times New Roman" w:cs="Times New Roman"/>
          <w:sz w:val="24"/>
          <w:szCs w:val="24"/>
        </w:rPr>
      </w:pPr>
    </w:p>
    <w:p w:rsidR="00133EEA" w:rsidRPr="007D51A4" w:rsidRDefault="00133EEA" w:rsidP="00C22E45">
      <w:pPr>
        <w:spacing w:after="0" w:line="240" w:lineRule="exact"/>
        <w:ind w:firstLine="567"/>
        <w:jc w:val="both"/>
        <w:rPr>
          <w:rFonts w:ascii="Times New Roman" w:hAnsi="Times New Roman" w:cs="Times New Roman"/>
          <w:sz w:val="24"/>
          <w:szCs w:val="24"/>
        </w:rPr>
      </w:pPr>
      <w:r w:rsidRPr="007D51A4">
        <w:rPr>
          <w:rFonts w:ascii="Times New Roman" w:hAnsi="Times New Roman" w:cs="Times New Roman"/>
          <w:sz w:val="24"/>
          <w:szCs w:val="24"/>
        </w:rPr>
        <w:t>Об утверждении Положения о системах оплаты труда работников муниципальных бюджетных учреждений и муниципальных казенных учреждений муниципального образования Ивановского сельсовета Кочубеевского района Ставропольского края</w:t>
      </w:r>
    </w:p>
    <w:p w:rsidR="00133EEA" w:rsidRPr="007D51A4" w:rsidRDefault="00133EEA" w:rsidP="00AF7246">
      <w:pPr>
        <w:spacing w:after="0" w:line="240" w:lineRule="auto"/>
        <w:ind w:firstLine="567"/>
        <w:rPr>
          <w:rFonts w:ascii="Times New Roman" w:hAnsi="Times New Roman" w:cs="Times New Roman"/>
          <w:sz w:val="24"/>
          <w:szCs w:val="24"/>
        </w:rPr>
      </w:pPr>
    </w:p>
    <w:p w:rsidR="00133EEA" w:rsidRPr="007D51A4" w:rsidRDefault="00133EEA" w:rsidP="00AF7246">
      <w:pPr>
        <w:spacing w:after="0" w:line="240" w:lineRule="auto"/>
        <w:ind w:firstLine="540"/>
        <w:jc w:val="both"/>
        <w:rPr>
          <w:rFonts w:ascii="Times New Roman" w:hAnsi="Times New Roman" w:cs="Times New Roman"/>
          <w:sz w:val="24"/>
          <w:szCs w:val="24"/>
        </w:rPr>
      </w:pPr>
      <w:r w:rsidRPr="007D51A4">
        <w:rPr>
          <w:rFonts w:ascii="Times New Roman" w:hAnsi="Times New Roman" w:cs="Times New Roman"/>
          <w:sz w:val="24"/>
          <w:szCs w:val="24"/>
        </w:rPr>
        <w:t>В соответствии со ст. 144 Трудового кодекса Российской Федерации, руководствуясь Уставом муниципального образования Ивановского сельсовета Кочубеевского района Ставропольского края,</w:t>
      </w:r>
    </w:p>
    <w:p w:rsidR="00133EEA" w:rsidRPr="007D51A4" w:rsidRDefault="00133EEA" w:rsidP="00AF7246">
      <w:pPr>
        <w:pStyle w:val="ac"/>
        <w:spacing w:after="0" w:line="240" w:lineRule="auto"/>
        <w:ind w:firstLine="851"/>
        <w:jc w:val="both"/>
        <w:rPr>
          <w:rFonts w:ascii="Times New Roman" w:hAnsi="Times New Roman" w:cs="Times New Roman"/>
          <w:sz w:val="24"/>
          <w:szCs w:val="24"/>
        </w:rPr>
      </w:pPr>
      <w:r w:rsidRPr="007D51A4">
        <w:rPr>
          <w:rFonts w:ascii="Times New Roman" w:hAnsi="Times New Roman" w:cs="Times New Roman"/>
          <w:sz w:val="24"/>
          <w:szCs w:val="24"/>
        </w:rPr>
        <w:t>Совет депутатов муниципального образования Ивановского сельсовета Кочубеевского района Ставропольского края четвёртого созыва</w:t>
      </w:r>
    </w:p>
    <w:p w:rsidR="00133EEA" w:rsidRPr="007D51A4" w:rsidRDefault="00133EEA" w:rsidP="00AF7246">
      <w:pPr>
        <w:pStyle w:val="ac"/>
        <w:spacing w:after="0" w:line="240" w:lineRule="auto"/>
        <w:ind w:firstLine="851"/>
        <w:jc w:val="both"/>
        <w:rPr>
          <w:rFonts w:ascii="Times New Roman" w:hAnsi="Times New Roman" w:cs="Times New Roman"/>
          <w:sz w:val="24"/>
          <w:szCs w:val="24"/>
        </w:rPr>
      </w:pPr>
    </w:p>
    <w:p w:rsidR="00133EEA" w:rsidRPr="007D51A4" w:rsidRDefault="00133EEA" w:rsidP="00AF7246">
      <w:pPr>
        <w:spacing w:after="0" w:line="240" w:lineRule="auto"/>
        <w:jc w:val="both"/>
        <w:rPr>
          <w:rFonts w:ascii="Times New Roman" w:hAnsi="Times New Roman" w:cs="Times New Roman"/>
          <w:b/>
          <w:sz w:val="24"/>
          <w:szCs w:val="24"/>
        </w:rPr>
      </w:pPr>
      <w:r w:rsidRPr="007D51A4">
        <w:rPr>
          <w:rFonts w:ascii="Times New Roman" w:hAnsi="Times New Roman" w:cs="Times New Roman"/>
          <w:b/>
          <w:sz w:val="24"/>
          <w:szCs w:val="24"/>
        </w:rPr>
        <w:t>РЕШИЛ:</w:t>
      </w:r>
    </w:p>
    <w:p w:rsidR="00133EEA" w:rsidRPr="007D51A4" w:rsidRDefault="00133EEA" w:rsidP="00AF7246">
      <w:pPr>
        <w:spacing w:after="0" w:line="240" w:lineRule="auto"/>
        <w:rPr>
          <w:rFonts w:ascii="Times New Roman" w:hAnsi="Times New Roman" w:cs="Times New Roman"/>
          <w:sz w:val="24"/>
          <w:szCs w:val="24"/>
        </w:rPr>
      </w:pPr>
    </w:p>
    <w:p w:rsidR="00133EEA" w:rsidRPr="007D51A4" w:rsidRDefault="00133EEA" w:rsidP="00AF7246">
      <w:pPr>
        <w:spacing w:after="0" w:line="240" w:lineRule="auto"/>
        <w:ind w:firstLine="567"/>
        <w:jc w:val="both"/>
        <w:rPr>
          <w:rFonts w:ascii="Times New Roman" w:hAnsi="Times New Roman" w:cs="Times New Roman"/>
          <w:sz w:val="24"/>
          <w:szCs w:val="24"/>
        </w:rPr>
      </w:pPr>
      <w:r w:rsidRPr="007D51A4">
        <w:rPr>
          <w:rFonts w:ascii="Times New Roman" w:hAnsi="Times New Roman" w:cs="Times New Roman"/>
          <w:sz w:val="24"/>
          <w:szCs w:val="24"/>
        </w:rPr>
        <w:t>1. Утвердить прилагаемое Положение о системах оплаты труда работников муниципальных бюджетных учреждений и муниципальных казенных учреждений муниципального образования Ивановского сельсовета Кочубеевского района Ставропольского края (далее — Положение).</w:t>
      </w:r>
    </w:p>
    <w:p w:rsidR="00133EEA" w:rsidRPr="007D51A4" w:rsidRDefault="00133EEA" w:rsidP="00AF7246">
      <w:pPr>
        <w:spacing w:after="0" w:line="240" w:lineRule="auto"/>
        <w:ind w:firstLine="567"/>
        <w:jc w:val="both"/>
        <w:rPr>
          <w:rFonts w:ascii="Times New Roman" w:hAnsi="Times New Roman" w:cs="Times New Roman"/>
          <w:sz w:val="24"/>
          <w:szCs w:val="24"/>
        </w:rPr>
      </w:pPr>
      <w:r w:rsidRPr="007D51A4">
        <w:rPr>
          <w:rFonts w:ascii="Times New Roman" w:hAnsi="Times New Roman" w:cs="Times New Roman"/>
          <w:sz w:val="24"/>
          <w:szCs w:val="24"/>
        </w:rPr>
        <w:t>2. Установить, что:</w:t>
      </w:r>
    </w:p>
    <w:p w:rsidR="00133EEA" w:rsidRPr="007D51A4" w:rsidRDefault="00133EEA" w:rsidP="00AF7246">
      <w:pPr>
        <w:spacing w:after="0" w:line="240" w:lineRule="auto"/>
        <w:ind w:firstLine="567"/>
        <w:jc w:val="both"/>
        <w:rPr>
          <w:rFonts w:ascii="Times New Roman" w:hAnsi="Times New Roman" w:cs="Times New Roman"/>
          <w:sz w:val="24"/>
          <w:szCs w:val="24"/>
        </w:rPr>
      </w:pPr>
      <w:r w:rsidRPr="007D51A4">
        <w:rPr>
          <w:rFonts w:ascii="Times New Roman" w:hAnsi="Times New Roman" w:cs="Times New Roman"/>
          <w:sz w:val="24"/>
          <w:szCs w:val="24"/>
        </w:rPr>
        <w:t>2.1. Объем средств на оплату труда работников муниципальных казенных учреждений, предусмотренных главным распорядителям средств бюджета муниципального образования Ивановского сельсовета Кочубеевского района Ставропольского края на соответствующий финансовый год, может быть уменьшен только при условии уменьшения объема предоставляемых данными учреждениями муниципальных услуг.</w:t>
      </w:r>
    </w:p>
    <w:p w:rsidR="00133EEA" w:rsidRPr="007D51A4" w:rsidRDefault="00133EEA" w:rsidP="00AF7246">
      <w:pPr>
        <w:spacing w:after="0" w:line="240" w:lineRule="auto"/>
        <w:ind w:firstLine="567"/>
        <w:jc w:val="both"/>
        <w:rPr>
          <w:rFonts w:ascii="Times New Roman" w:hAnsi="Times New Roman" w:cs="Times New Roman"/>
          <w:sz w:val="24"/>
          <w:szCs w:val="24"/>
        </w:rPr>
      </w:pPr>
      <w:r w:rsidRPr="007D51A4">
        <w:rPr>
          <w:rFonts w:ascii="Times New Roman" w:hAnsi="Times New Roman" w:cs="Times New Roman"/>
          <w:sz w:val="24"/>
          <w:szCs w:val="24"/>
        </w:rPr>
        <w:t xml:space="preserve">3. Решение Совета депутатов муниципального образования Ивановского сельсовета Кочубеевского района Ставропольского края третьего созыва от 28 ноября 2008 года № 155 «Об утверждении Положения о системах </w:t>
      </w:r>
      <w:proofErr w:type="gramStart"/>
      <w:r w:rsidRPr="007D51A4">
        <w:rPr>
          <w:rFonts w:ascii="Times New Roman" w:hAnsi="Times New Roman" w:cs="Times New Roman"/>
          <w:sz w:val="24"/>
          <w:szCs w:val="24"/>
        </w:rPr>
        <w:t>оплаты труда работников муниципальных учреждений муниципального образования</w:t>
      </w:r>
      <w:proofErr w:type="gramEnd"/>
      <w:r w:rsidRPr="007D51A4">
        <w:rPr>
          <w:rFonts w:ascii="Times New Roman" w:hAnsi="Times New Roman" w:cs="Times New Roman"/>
          <w:sz w:val="24"/>
          <w:szCs w:val="24"/>
        </w:rPr>
        <w:t xml:space="preserve"> Ивановского сельсовета Кочубеевского муниципального района Ставропольского края» признать утратившим силу.</w:t>
      </w:r>
    </w:p>
    <w:p w:rsidR="00133EEA" w:rsidRPr="007D51A4" w:rsidRDefault="00133EEA" w:rsidP="00AF7246">
      <w:pPr>
        <w:shd w:val="clear" w:color="auto" w:fill="FFFFFF"/>
        <w:tabs>
          <w:tab w:val="left" w:pos="1210"/>
        </w:tabs>
        <w:spacing w:after="0" w:line="240" w:lineRule="auto"/>
        <w:ind w:firstLine="737"/>
        <w:jc w:val="both"/>
        <w:rPr>
          <w:rFonts w:ascii="Times New Roman" w:hAnsi="Times New Roman" w:cs="Times New Roman"/>
          <w:color w:val="000000"/>
          <w:spacing w:val="1"/>
          <w:sz w:val="24"/>
          <w:szCs w:val="24"/>
        </w:rPr>
      </w:pPr>
      <w:r w:rsidRPr="007D51A4">
        <w:rPr>
          <w:rFonts w:ascii="Times New Roman" w:hAnsi="Times New Roman" w:cs="Times New Roman"/>
          <w:color w:val="000000"/>
          <w:spacing w:val="1"/>
          <w:sz w:val="24"/>
          <w:szCs w:val="24"/>
        </w:rPr>
        <w:t xml:space="preserve">4. Опубликовать </w:t>
      </w:r>
      <w:r w:rsidRPr="007D51A4">
        <w:rPr>
          <w:rFonts w:ascii="Times New Roman" w:hAnsi="Times New Roman" w:cs="Times New Roman"/>
          <w:bCs/>
          <w:sz w:val="24"/>
          <w:szCs w:val="24"/>
        </w:rPr>
        <w:t xml:space="preserve">информацию об исполнении бюджета муниципального образования Ивановского сельсовета Кочубеевского </w:t>
      </w:r>
      <w:r w:rsidRPr="007D51A4">
        <w:rPr>
          <w:rFonts w:ascii="Times New Roman" w:eastAsia="Arial CYR" w:hAnsi="Times New Roman" w:cs="Times New Roman"/>
          <w:bCs/>
          <w:kern w:val="1"/>
          <w:sz w:val="24"/>
          <w:szCs w:val="24"/>
        </w:rPr>
        <w:t>района Ставропольского края за первый квартал 2012 года</w:t>
      </w:r>
      <w:r w:rsidRPr="007D51A4">
        <w:rPr>
          <w:rFonts w:ascii="Times New Roman" w:eastAsia="Arial CYR" w:hAnsi="Times New Roman" w:cs="Times New Roman"/>
          <w:b/>
          <w:kern w:val="1"/>
          <w:sz w:val="24"/>
          <w:szCs w:val="24"/>
        </w:rPr>
        <w:t xml:space="preserve"> </w:t>
      </w:r>
      <w:r w:rsidRPr="007D51A4">
        <w:rPr>
          <w:rFonts w:ascii="Times New Roman" w:hAnsi="Times New Roman" w:cs="Times New Roman"/>
          <w:color w:val="000000"/>
          <w:spacing w:val="1"/>
          <w:sz w:val="24"/>
          <w:szCs w:val="24"/>
        </w:rPr>
        <w:t>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133EEA" w:rsidRPr="007D51A4" w:rsidRDefault="00133EEA" w:rsidP="00AF7246">
      <w:pPr>
        <w:spacing w:after="0" w:line="240" w:lineRule="auto"/>
        <w:ind w:firstLine="708"/>
        <w:jc w:val="both"/>
        <w:rPr>
          <w:rFonts w:ascii="Times New Roman" w:hAnsi="Times New Roman" w:cs="Times New Roman"/>
          <w:sz w:val="24"/>
          <w:szCs w:val="24"/>
        </w:rPr>
      </w:pPr>
      <w:r w:rsidRPr="007D51A4">
        <w:rPr>
          <w:rFonts w:ascii="Times New Roman" w:hAnsi="Times New Roman" w:cs="Times New Roman"/>
          <w:color w:val="000000"/>
          <w:spacing w:val="1"/>
          <w:sz w:val="24"/>
          <w:szCs w:val="24"/>
        </w:rPr>
        <w:t xml:space="preserve">5. </w:t>
      </w:r>
      <w:proofErr w:type="gramStart"/>
      <w:r w:rsidRPr="007D51A4">
        <w:rPr>
          <w:rFonts w:ascii="Times New Roman" w:hAnsi="Times New Roman" w:cs="Times New Roman"/>
          <w:sz w:val="24"/>
          <w:szCs w:val="24"/>
        </w:rPr>
        <w:t>Контроль за</w:t>
      </w:r>
      <w:proofErr w:type="gramEnd"/>
      <w:r w:rsidRPr="007D51A4">
        <w:rPr>
          <w:rFonts w:ascii="Times New Roman" w:hAnsi="Times New Roman" w:cs="Times New Roman"/>
          <w:sz w:val="24"/>
          <w:szCs w:val="24"/>
        </w:rPr>
        <w:t xml:space="preserve"> исполнением настоящего решения возложить на комиссию Совета депутатов муниципального образования Ивановского сельсовета по бюджету, экономической политике, налогам, транспорту, муниципальной собственности, строительству, коммунальному хозяйству и тарифной политике.</w:t>
      </w:r>
    </w:p>
    <w:p w:rsidR="00133EEA" w:rsidRPr="007D51A4" w:rsidRDefault="00133EEA" w:rsidP="009A4C5C">
      <w:pPr>
        <w:shd w:val="clear" w:color="auto" w:fill="FFFFFF"/>
        <w:tabs>
          <w:tab w:val="left" w:pos="1210"/>
        </w:tabs>
        <w:spacing w:after="0" w:line="240" w:lineRule="auto"/>
        <w:ind w:firstLine="737"/>
        <w:jc w:val="both"/>
        <w:rPr>
          <w:rFonts w:ascii="Times New Roman" w:hAnsi="Times New Roman" w:cs="Times New Roman"/>
          <w:sz w:val="24"/>
          <w:szCs w:val="24"/>
        </w:rPr>
      </w:pPr>
      <w:r w:rsidRPr="007D51A4">
        <w:rPr>
          <w:rFonts w:ascii="Times New Roman" w:hAnsi="Times New Roman" w:cs="Times New Roman"/>
          <w:color w:val="000000"/>
          <w:spacing w:val="1"/>
          <w:sz w:val="24"/>
          <w:szCs w:val="24"/>
        </w:rPr>
        <w:t xml:space="preserve">6. </w:t>
      </w:r>
      <w:r w:rsidR="009A4C5C" w:rsidRPr="007D51A4">
        <w:rPr>
          <w:rFonts w:ascii="Times New Roman" w:hAnsi="Times New Roman" w:cs="Times New Roman"/>
          <w:sz w:val="24"/>
          <w:szCs w:val="24"/>
        </w:rPr>
        <w:t xml:space="preserve">Настоящее решение вступает в силу со дня его опубликования и </w:t>
      </w:r>
      <w:r w:rsidR="009A4C5C" w:rsidRPr="007D51A4">
        <w:rPr>
          <w:rFonts w:ascii="Times New Roman" w:hAnsi="Times New Roman" w:cs="Times New Roman"/>
          <w:b/>
          <w:sz w:val="24"/>
          <w:szCs w:val="24"/>
        </w:rPr>
        <w:t>распространяется на правоотношения, возникшие с 01.01.2012 года</w:t>
      </w:r>
    </w:p>
    <w:p w:rsidR="00133EEA" w:rsidRPr="007D51A4" w:rsidRDefault="00133EEA" w:rsidP="00AF7246">
      <w:pPr>
        <w:shd w:val="clear" w:color="auto" w:fill="FFFFFF"/>
        <w:tabs>
          <w:tab w:val="left" w:pos="720"/>
        </w:tabs>
        <w:spacing w:after="0" w:line="240" w:lineRule="auto"/>
        <w:rPr>
          <w:rFonts w:ascii="Times New Roman" w:hAnsi="Times New Roman" w:cs="Times New Roman"/>
          <w:sz w:val="24"/>
          <w:szCs w:val="24"/>
        </w:rPr>
      </w:pPr>
    </w:p>
    <w:p w:rsidR="009A4C5C" w:rsidRPr="007D51A4" w:rsidRDefault="009A4C5C" w:rsidP="00AF7246">
      <w:pPr>
        <w:shd w:val="clear" w:color="auto" w:fill="FFFFFF"/>
        <w:tabs>
          <w:tab w:val="left" w:pos="720"/>
        </w:tabs>
        <w:spacing w:after="0" w:line="240" w:lineRule="auto"/>
        <w:rPr>
          <w:rFonts w:ascii="Times New Roman" w:hAnsi="Times New Roman" w:cs="Times New Roman"/>
          <w:sz w:val="24"/>
          <w:szCs w:val="24"/>
        </w:rPr>
      </w:pPr>
    </w:p>
    <w:p w:rsidR="00133EEA" w:rsidRPr="007D51A4" w:rsidRDefault="00133EEA" w:rsidP="00C22E45">
      <w:pPr>
        <w:shd w:val="clear" w:color="auto" w:fill="FFFFFF"/>
        <w:tabs>
          <w:tab w:val="left" w:pos="720"/>
        </w:tabs>
        <w:spacing w:after="0" w:line="240" w:lineRule="exact"/>
        <w:rPr>
          <w:rFonts w:ascii="Times New Roman" w:hAnsi="Times New Roman" w:cs="Times New Roman"/>
          <w:sz w:val="24"/>
          <w:szCs w:val="24"/>
        </w:rPr>
      </w:pPr>
      <w:r w:rsidRPr="007D51A4">
        <w:rPr>
          <w:rFonts w:ascii="Times New Roman" w:hAnsi="Times New Roman" w:cs="Times New Roman"/>
          <w:sz w:val="24"/>
          <w:szCs w:val="24"/>
        </w:rPr>
        <w:t>Глава муниципального</w:t>
      </w:r>
    </w:p>
    <w:p w:rsidR="00133EEA" w:rsidRPr="007D51A4" w:rsidRDefault="00133EEA" w:rsidP="00C22E45">
      <w:pPr>
        <w:shd w:val="clear" w:color="auto" w:fill="FFFFFF"/>
        <w:tabs>
          <w:tab w:val="left" w:pos="720"/>
        </w:tabs>
        <w:spacing w:after="0" w:line="240" w:lineRule="exact"/>
        <w:rPr>
          <w:rFonts w:ascii="Times New Roman" w:hAnsi="Times New Roman" w:cs="Times New Roman"/>
          <w:sz w:val="24"/>
          <w:szCs w:val="24"/>
        </w:rPr>
      </w:pPr>
      <w:r w:rsidRPr="007D51A4">
        <w:rPr>
          <w:rFonts w:ascii="Times New Roman" w:hAnsi="Times New Roman" w:cs="Times New Roman"/>
          <w:sz w:val="24"/>
          <w:szCs w:val="24"/>
        </w:rPr>
        <w:t>образования</w:t>
      </w:r>
      <w:r w:rsidRPr="007D51A4">
        <w:rPr>
          <w:rFonts w:ascii="Times New Roman" w:hAnsi="Times New Roman" w:cs="Times New Roman"/>
          <w:color w:val="000000"/>
          <w:spacing w:val="1"/>
          <w:sz w:val="24"/>
          <w:szCs w:val="24"/>
        </w:rPr>
        <w:t xml:space="preserve"> </w:t>
      </w:r>
      <w:r w:rsidRPr="007D51A4">
        <w:rPr>
          <w:rFonts w:ascii="Times New Roman" w:hAnsi="Times New Roman" w:cs="Times New Roman"/>
          <w:sz w:val="24"/>
          <w:szCs w:val="24"/>
        </w:rPr>
        <w:t>Ивановского сельсовета</w:t>
      </w:r>
    </w:p>
    <w:p w:rsidR="00133EEA" w:rsidRPr="007D51A4" w:rsidRDefault="00133EEA" w:rsidP="00AE48DB">
      <w:pPr>
        <w:shd w:val="clear" w:color="auto" w:fill="FFFFFF"/>
        <w:tabs>
          <w:tab w:val="left" w:pos="720"/>
        </w:tabs>
        <w:spacing w:after="0" w:line="240" w:lineRule="exact"/>
        <w:rPr>
          <w:rFonts w:ascii="Times New Roman" w:hAnsi="Times New Roman" w:cs="Times New Roman"/>
          <w:color w:val="000000"/>
          <w:spacing w:val="-6"/>
          <w:sz w:val="24"/>
          <w:szCs w:val="24"/>
        </w:rPr>
      </w:pPr>
      <w:r w:rsidRPr="007D51A4">
        <w:rPr>
          <w:rFonts w:ascii="Times New Roman" w:hAnsi="Times New Roman" w:cs="Times New Roman"/>
          <w:sz w:val="24"/>
          <w:szCs w:val="24"/>
        </w:rPr>
        <w:t>Кочубеевского района Ставропольского края</w:t>
      </w:r>
      <w:r w:rsidRPr="007D51A4">
        <w:rPr>
          <w:rFonts w:ascii="Times New Roman" w:hAnsi="Times New Roman" w:cs="Times New Roman"/>
          <w:sz w:val="24"/>
          <w:szCs w:val="24"/>
        </w:rPr>
        <w:tab/>
      </w:r>
      <w:r w:rsidRPr="007D51A4">
        <w:rPr>
          <w:rFonts w:ascii="Times New Roman" w:hAnsi="Times New Roman" w:cs="Times New Roman"/>
          <w:sz w:val="24"/>
          <w:szCs w:val="24"/>
        </w:rPr>
        <w:tab/>
      </w:r>
      <w:r w:rsidRPr="007D51A4">
        <w:rPr>
          <w:rFonts w:ascii="Times New Roman" w:hAnsi="Times New Roman" w:cs="Times New Roman"/>
          <w:sz w:val="24"/>
          <w:szCs w:val="24"/>
        </w:rPr>
        <w:tab/>
        <w:t>А.И. Солдатов</w:t>
      </w:r>
    </w:p>
    <w:p w:rsidR="007908F3" w:rsidRPr="007D51A4" w:rsidRDefault="007908F3" w:rsidP="007908F3">
      <w:pPr>
        <w:spacing w:after="0" w:line="240" w:lineRule="exact"/>
        <w:ind w:left="3538"/>
        <w:jc w:val="center"/>
        <w:rPr>
          <w:rFonts w:ascii="Times New Roman" w:hAnsi="Times New Roman" w:cs="Times New Roman"/>
          <w:sz w:val="24"/>
          <w:szCs w:val="24"/>
        </w:rPr>
      </w:pPr>
      <w:r w:rsidRPr="007D51A4">
        <w:rPr>
          <w:rFonts w:ascii="Times New Roman" w:hAnsi="Times New Roman" w:cs="Times New Roman"/>
          <w:sz w:val="24"/>
          <w:szCs w:val="24"/>
        </w:rPr>
        <w:lastRenderedPageBreak/>
        <w:t>УТВЕРЖДЕНО</w:t>
      </w:r>
    </w:p>
    <w:p w:rsidR="007908F3" w:rsidRPr="007D51A4" w:rsidRDefault="007908F3" w:rsidP="007908F3">
      <w:pPr>
        <w:spacing w:after="0" w:line="240" w:lineRule="exact"/>
        <w:ind w:left="3538"/>
        <w:jc w:val="center"/>
        <w:rPr>
          <w:rFonts w:ascii="Times New Roman" w:hAnsi="Times New Roman" w:cs="Times New Roman"/>
          <w:sz w:val="24"/>
          <w:szCs w:val="24"/>
        </w:rPr>
      </w:pPr>
      <w:r w:rsidRPr="007D51A4">
        <w:rPr>
          <w:rFonts w:ascii="Times New Roman" w:hAnsi="Times New Roman" w:cs="Times New Roman"/>
          <w:sz w:val="24"/>
          <w:szCs w:val="24"/>
        </w:rPr>
        <w:t>решением Совета депутатов муниципального</w:t>
      </w:r>
    </w:p>
    <w:p w:rsidR="007908F3" w:rsidRPr="007D51A4" w:rsidRDefault="007908F3" w:rsidP="007908F3">
      <w:pPr>
        <w:spacing w:after="0" w:line="240" w:lineRule="exact"/>
        <w:ind w:left="3538"/>
        <w:jc w:val="center"/>
        <w:rPr>
          <w:rFonts w:ascii="Times New Roman" w:hAnsi="Times New Roman" w:cs="Times New Roman"/>
          <w:sz w:val="24"/>
          <w:szCs w:val="24"/>
        </w:rPr>
      </w:pPr>
      <w:r w:rsidRPr="007D51A4">
        <w:rPr>
          <w:rFonts w:ascii="Times New Roman" w:hAnsi="Times New Roman" w:cs="Times New Roman"/>
          <w:sz w:val="24"/>
          <w:szCs w:val="24"/>
        </w:rPr>
        <w:t>образования Ивановского сельсовета</w:t>
      </w:r>
    </w:p>
    <w:p w:rsidR="007908F3" w:rsidRPr="007D51A4" w:rsidRDefault="007908F3" w:rsidP="007908F3">
      <w:pPr>
        <w:spacing w:after="0" w:line="240" w:lineRule="exact"/>
        <w:ind w:left="3538"/>
        <w:jc w:val="center"/>
        <w:rPr>
          <w:rFonts w:ascii="Times New Roman" w:hAnsi="Times New Roman" w:cs="Times New Roman"/>
          <w:sz w:val="24"/>
          <w:szCs w:val="24"/>
        </w:rPr>
      </w:pPr>
      <w:r w:rsidRPr="007D51A4">
        <w:rPr>
          <w:rFonts w:ascii="Times New Roman" w:hAnsi="Times New Roman" w:cs="Times New Roman"/>
          <w:sz w:val="24"/>
          <w:szCs w:val="24"/>
        </w:rPr>
        <w:t>Кочубеевского района Ставропольского края</w:t>
      </w:r>
    </w:p>
    <w:p w:rsidR="007908F3" w:rsidRPr="007D51A4" w:rsidRDefault="007908F3" w:rsidP="007908F3">
      <w:pPr>
        <w:spacing w:after="0" w:line="240" w:lineRule="exact"/>
        <w:ind w:left="3538"/>
        <w:jc w:val="center"/>
        <w:rPr>
          <w:rFonts w:ascii="Times New Roman" w:hAnsi="Times New Roman" w:cs="Times New Roman"/>
          <w:sz w:val="24"/>
          <w:szCs w:val="24"/>
        </w:rPr>
      </w:pPr>
      <w:r w:rsidRPr="007D51A4">
        <w:rPr>
          <w:rFonts w:ascii="Times New Roman" w:hAnsi="Times New Roman" w:cs="Times New Roman"/>
          <w:sz w:val="24"/>
          <w:szCs w:val="24"/>
        </w:rPr>
        <w:t xml:space="preserve">от 12 июля </w:t>
      </w:r>
      <w:smartTag w:uri="urn:schemas-microsoft-com:office:smarttags" w:element="metricconverter">
        <w:smartTagPr>
          <w:attr w:name="ProductID" w:val="2012 г"/>
        </w:smartTagPr>
        <w:r w:rsidRPr="007D51A4">
          <w:rPr>
            <w:rFonts w:ascii="Times New Roman" w:hAnsi="Times New Roman" w:cs="Times New Roman"/>
            <w:sz w:val="24"/>
            <w:szCs w:val="24"/>
          </w:rPr>
          <w:t>2012 г</w:t>
        </w:r>
      </w:smartTag>
      <w:r w:rsidRPr="007D51A4">
        <w:rPr>
          <w:rFonts w:ascii="Times New Roman" w:hAnsi="Times New Roman" w:cs="Times New Roman"/>
          <w:sz w:val="24"/>
          <w:szCs w:val="24"/>
        </w:rPr>
        <w:t>. №</w:t>
      </w:r>
    </w:p>
    <w:p w:rsidR="00133EEA" w:rsidRPr="007D51A4" w:rsidRDefault="00133EEA" w:rsidP="007908F3">
      <w:pPr>
        <w:spacing w:after="0" w:line="240" w:lineRule="exact"/>
        <w:ind w:left="2832" w:firstLine="709"/>
        <w:jc w:val="right"/>
        <w:rPr>
          <w:rFonts w:ascii="Times New Roman" w:hAnsi="Times New Roman" w:cs="Times New Roman"/>
          <w:color w:val="000000"/>
          <w:spacing w:val="-4"/>
          <w:sz w:val="24"/>
          <w:szCs w:val="24"/>
        </w:rPr>
      </w:pPr>
    </w:p>
    <w:p w:rsidR="00133EEA" w:rsidRPr="007D51A4" w:rsidRDefault="00133EEA" w:rsidP="00C22E45">
      <w:pPr>
        <w:spacing w:after="0" w:line="240" w:lineRule="exact"/>
        <w:ind w:left="2832" w:firstLine="709"/>
        <w:jc w:val="right"/>
        <w:rPr>
          <w:rFonts w:ascii="Times New Roman" w:hAnsi="Times New Roman" w:cs="Times New Roman"/>
          <w:b/>
          <w:bCs/>
          <w:sz w:val="24"/>
          <w:szCs w:val="24"/>
        </w:rPr>
      </w:pPr>
    </w:p>
    <w:p w:rsidR="00D041B7" w:rsidRPr="007D51A4" w:rsidRDefault="00D041B7" w:rsidP="00C22E45">
      <w:pPr>
        <w:pStyle w:val="ConsPlusNonformat"/>
        <w:spacing w:line="240" w:lineRule="exact"/>
        <w:ind w:firstLine="24"/>
        <w:jc w:val="center"/>
        <w:rPr>
          <w:rFonts w:ascii="Times New Roman" w:hAnsi="Times New Roman" w:cs="Times New Roman"/>
          <w:b/>
          <w:bCs/>
          <w:spacing w:val="-10"/>
          <w:sz w:val="24"/>
          <w:szCs w:val="24"/>
        </w:rPr>
      </w:pPr>
      <w:r w:rsidRPr="007D51A4">
        <w:rPr>
          <w:rFonts w:ascii="Times New Roman" w:hAnsi="Times New Roman" w:cs="Times New Roman"/>
          <w:b/>
          <w:bCs/>
          <w:spacing w:val="-10"/>
          <w:sz w:val="24"/>
          <w:szCs w:val="24"/>
        </w:rPr>
        <w:t>Положение</w:t>
      </w:r>
    </w:p>
    <w:p w:rsidR="00D041B7" w:rsidRPr="007D51A4" w:rsidRDefault="00D041B7" w:rsidP="00C22E45">
      <w:pPr>
        <w:pStyle w:val="ConsPlusNonformat"/>
        <w:spacing w:line="240" w:lineRule="exact"/>
        <w:ind w:hanging="12"/>
        <w:jc w:val="center"/>
        <w:rPr>
          <w:rFonts w:ascii="Times New Roman" w:hAnsi="Times New Roman" w:cs="Times New Roman"/>
          <w:b/>
          <w:spacing w:val="-9"/>
          <w:sz w:val="24"/>
          <w:szCs w:val="24"/>
        </w:rPr>
      </w:pPr>
      <w:r w:rsidRPr="007D51A4">
        <w:rPr>
          <w:rFonts w:ascii="Times New Roman" w:hAnsi="Times New Roman" w:cs="Times New Roman"/>
          <w:b/>
          <w:spacing w:val="-9"/>
          <w:sz w:val="24"/>
          <w:szCs w:val="24"/>
        </w:rPr>
        <w:t>об оплате и стимулировании труда работников муниципального казенного</w:t>
      </w:r>
      <w:r w:rsidR="004E5EC5" w:rsidRPr="007D51A4">
        <w:rPr>
          <w:rFonts w:ascii="Times New Roman" w:hAnsi="Times New Roman" w:cs="Times New Roman"/>
          <w:b/>
          <w:spacing w:val="-9"/>
          <w:sz w:val="24"/>
          <w:szCs w:val="24"/>
        </w:rPr>
        <w:t xml:space="preserve"> </w:t>
      </w:r>
      <w:r w:rsidRPr="007D51A4">
        <w:rPr>
          <w:rFonts w:ascii="Times New Roman" w:hAnsi="Times New Roman" w:cs="Times New Roman"/>
          <w:b/>
          <w:spacing w:val="-9"/>
          <w:sz w:val="24"/>
          <w:szCs w:val="24"/>
        </w:rPr>
        <w:t>учреждения муниципального образования Ивановского сельсовета Кочубеевского района Ставропольского края «Культурно-спортивный комплекс»</w:t>
      </w:r>
    </w:p>
    <w:p w:rsidR="00D041B7" w:rsidRPr="007D51A4" w:rsidRDefault="00D041B7" w:rsidP="00AF7246">
      <w:pPr>
        <w:pStyle w:val="ConsPlusNonformat"/>
        <w:ind w:firstLine="696"/>
        <w:jc w:val="center"/>
        <w:rPr>
          <w:rFonts w:ascii="Times New Roman" w:hAnsi="Times New Roman" w:cs="Times New Roman"/>
          <w:b/>
          <w:spacing w:val="-9"/>
          <w:sz w:val="24"/>
          <w:szCs w:val="24"/>
        </w:rPr>
      </w:pPr>
    </w:p>
    <w:p w:rsidR="00D041B7" w:rsidRPr="007D51A4" w:rsidRDefault="00D041B7" w:rsidP="00AF7246">
      <w:pPr>
        <w:shd w:val="clear" w:color="auto" w:fill="FFFFFF"/>
        <w:spacing w:after="0" w:line="240" w:lineRule="auto"/>
        <w:ind w:firstLine="696"/>
        <w:jc w:val="center"/>
        <w:rPr>
          <w:rFonts w:ascii="Times New Roman" w:hAnsi="Times New Roman" w:cs="Times New Roman"/>
          <w:b/>
          <w:spacing w:val="-10"/>
          <w:sz w:val="24"/>
          <w:szCs w:val="24"/>
        </w:rPr>
      </w:pPr>
      <w:r w:rsidRPr="007D51A4">
        <w:rPr>
          <w:rFonts w:ascii="Times New Roman" w:hAnsi="Times New Roman" w:cs="Times New Roman"/>
          <w:b/>
          <w:spacing w:val="-10"/>
          <w:sz w:val="24"/>
          <w:szCs w:val="24"/>
        </w:rPr>
        <w:t>1. Общие положения</w:t>
      </w:r>
    </w:p>
    <w:p w:rsidR="00D041B7" w:rsidRPr="007D51A4" w:rsidRDefault="00D041B7" w:rsidP="00AF7246">
      <w:pPr>
        <w:pStyle w:val="ConsPlusNonformat"/>
        <w:shd w:val="clear" w:color="auto" w:fill="FFFFFF" w:themeFill="background1"/>
        <w:ind w:firstLine="696"/>
        <w:jc w:val="both"/>
        <w:rPr>
          <w:rFonts w:ascii="Times New Roman" w:hAnsi="Times New Roman" w:cs="Times New Roman"/>
          <w:sz w:val="24"/>
          <w:szCs w:val="24"/>
          <w:shd w:val="clear" w:color="auto" w:fill="FFFF00"/>
        </w:rPr>
      </w:pPr>
      <w:r w:rsidRPr="007D51A4">
        <w:rPr>
          <w:rFonts w:ascii="Times New Roman" w:hAnsi="Times New Roman" w:cs="Times New Roman"/>
          <w:spacing w:val="-7"/>
          <w:sz w:val="24"/>
          <w:szCs w:val="24"/>
          <w:highlight w:val="white"/>
          <w:shd w:val="clear" w:color="auto" w:fill="FFFF00"/>
        </w:rPr>
        <w:t>Настоящее Положение об оплате труда</w:t>
      </w:r>
      <w:r w:rsidRPr="007D51A4">
        <w:rPr>
          <w:rFonts w:ascii="Times New Roman" w:hAnsi="Times New Roman" w:cs="Times New Roman"/>
          <w:spacing w:val="-7"/>
          <w:sz w:val="24"/>
          <w:szCs w:val="24"/>
        </w:rPr>
        <w:t xml:space="preserve"> </w:t>
      </w:r>
      <w:r w:rsidRPr="007D51A4">
        <w:rPr>
          <w:rFonts w:ascii="Times New Roman" w:hAnsi="Times New Roman" w:cs="Times New Roman"/>
          <w:spacing w:val="-9"/>
          <w:sz w:val="24"/>
          <w:szCs w:val="24"/>
        </w:rPr>
        <w:t>работников муниципального казенного учреждения муниципального образования Ивановского сельсовета Кочубеевского района Ставропольского края «Культурно-спортивный комплекс» (</w:t>
      </w:r>
      <w:r w:rsidRPr="007D51A4">
        <w:rPr>
          <w:rFonts w:ascii="Times New Roman" w:hAnsi="Times New Roman" w:cs="Times New Roman"/>
          <w:spacing w:val="-8"/>
          <w:sz w:val="24"/>
          <w:szCs w:val="24"/>
          <w:highlight w:val="white"/>
          <w:shd w:val="clear" w:color="auto" w:fill="FFFF00"/>
        </w:rPr>
        <w:t xml:space="preserve">далее - Положение) </w:t>
      </w:r>
      <w:r w:rsidRPr="007D51A4">
        <w:rPr>
          <w:rFonts w:ascii="Times New Roman" w:hAnsi="Times New Roman" w:cs="Times New Roman"/>
          <w:spacing w:val="-7"/>
          <w:sz w:val="24"/>
          <w:szCs w:val="24"/>
        </w:rPr>
        <w:t xml:space="preserve"> </w:t>
      </w:r>
      <w:r w:rsidRPr="007D51A4">
        <w:rPr>
          <w:rFonts w:ascii="Times New Roman" w:hAnsi="Times New Roman" w:cs="Times New Roman"/>
          <w:spacing w:val="-8"/>
          <w:sz w:val="24"/>
          <w:szCs w:val="24"/>
          <w:highlight w:val="white"/>
          <w:shd w:val="clear" w:color="auto" w:fill="FFFF00"/>
        </w:rPr>
        <w:t xml:space="preserve">разработано в соответствии с постановлением Правительства Ставропольского края от 20 августа 2008 года № 128-п «О </w:t>
      </w:r>
      <w:r w:rsidRPr="007D51A4">
        <w:rPr>
          <w:rFonts w:ascii="Times New Roman" w:hAnsi="Times New Roman" w:cs="Times New Roman"/>
          <w:sz w:val="24"/>
          <w:szCs w:val="24"/>
          <w:highlight w:val="white"/>
          <w:shd w:val="clear" w:color="auto" w:fill="FFFF00"/>
        </w:rPr>
        <w:t>введении новых систем оплаты труда работников государственных бюджетных и государственных казенных учреждений Ставропольского края</w:t>
      </w:r>
      <w:r w:rsidRPr="007D51A4">
        <w:rPr>
          <w:rFonts w:ascii="Times New Roman" w:hAnsi="Times New Roman" w:cs="Times New Roman"/>
          <w:sz w:val="24"/>
          <w:szCs w:val="24"/>
          <w:shd w:val="clear" w:color="auto" w:fill="FFFFFF" w:themeFill="background1"/>
        </w:rPr>
        <w:t xml:space="preserve">» </w:t>
      </w:r>
    </w:p>
    <w:p w:rsidR="00D041B7" w:rsidRPr="007D51A4" w:rsidRDefault="00D041B7" w:rsidP="00AF7246">
      <w:pPr>
        <w:shd w:val="clear" w:color="auto" w:fill="FFFFFF"/>
        <w:spacing w:after="0" w:line="240" w:lineRule="auto"/>
        <w:ind w:firstLine="696"/>
        <w:rPr>
          <w:rFonts w:ascii="Times New Roman" w:hAnsi="Times New Roman" w:cs="Times New Roman"/>
          <w:spacing w:val="-10"/>
          <w:sz w:val="24"/>
          <w:szCs w:val="24"/>
        </w:rPr>
      </w:pPr>
      <w:r w:rsidRPr="007D51A4">
        <w:rPr>
          <w:rFonts w:ascii="Times New Roman" w:hAnsi="Times New Roman" w:cs="Times New Roman"/>
          <w:spacing w:val="-10"/>
          <w:sz w:val="24"/>
          <w:szCs w:val="24"/>
        </w:rPr>
        <w:t>Положение включает в себя:</w:t>
      </w:r>
    </w:p>
    <w:p w:rsidR="00D041B7" w:rsidRPr="007D51A4" w:rsidRDefault="00CE2826" w:rsidP="00AF7246">
      <w:pPr>
        <w:shd w:val="clear" w:color="auto" w:fill="FFFFFF"/>
        <w:suppressAutoHyphens/>
        <w:spacing w:after="0" w:line="240" w:lineRule="auto"/>
        <w:ind w:left="48" w:firstLine="648"/>
        <w:jc w:val="both"/>
        <w:rPr>
          <w:rFonts w:ascii="Times New Roman" w:hAnsi="Times New Roman" w:cs="Times New Roman"/>
          <w:sz w:val="24"/>
          <w:szCs w:val="24"/>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минимальные размеры окладов (должностных окладов), ставок заработной платы;</w:t>
      </w:r>
    </w:p>
    <w:p w:rsidR="00D041B7" w:rsidRPr="007D51A4" w:rsidRDefault="00CE2826" w:rsidP="00AF7246">
      <w:pPr>
        <w:shd w:val="clear" w:color="auto" w:fill="FFFFFF"/>
        <w:suppressAutoHyphens/>
        <w:spacing w:after="0" w:line="240" w:lineRule="auto"/>
        <w:ind w:left="48" w:firstLine="648"/>
        <w:jc w:val="both"/>
        <w:rPr>
          <w:rFonts w:ascii="Times New Roman" w:hAnsi="Times New Roman" w:cs="Times New Roman"/>
          <w:sz w:val="24"/>
          <w:szCs w:val="24"/>
        </w:rPr>
      </w:pPr>
      <w:r w:rsidRPr="007D51A4">
        <w:rPr>
          <w:rFonts w:ascii="Times New Roman" w:hAnsi="Times New Roman" w:cs="Times New Roman"/>
          <w:spacing w:val="-4"/>
          <w:sz w:val="24"/>
          <w:szCs w:val="24"/>
        </w:rPr>
        <w:t xml:space="preserve">- </w:t>
      </w:r>
      <w:r w:rsidR="00D041B7" w:rsidRPr="007D51A4">
        <w:rPr>
          <w:rFonts w:ascii="Times New Roman" w:hAnsi="Times New Roman" w:cs="Times New Roman"/>
          <w:spacing w:val="-4"/>
          <w:sz w:val="24"/>
          <w:szCs w:val="24"/>
        </w:rPr>
        <w:t xml:space="preserve">наименование, условия осуществления и рекомендуемые размеры </w:t>
      </w:r>
      <w:r w:rsidR="00D041B7" w:rsidRPr="007D51A4">
        <w:rPr>
          <w:rFonts w:ascii="Times New Roman" w:hAnsi="Times New Roman" w:cs="Times New Roman"/>
          <w:spacing w:val="-2"/>
          <w:sz w:val="24"/>
          <w:szCs w:val="24"/>
        </w:rPr>
        <w:t xml:space="preserve">выплат компенсационного характера в соответствии с перечнем видов </w:t>
      </w:r>
      <w:r w:rsidR="00D041B7" w:rsidRPr="007D51A4">
        <w:rPr>
          <w:rFonts w:ascii="Times New Roman" w:hAnsi="Times New Roman" w:cs="Times New Roman"/>
          <w:spacing w:val="-9"/>
          <w:sz w:val="24"/>
          <w:szCs w:val="24"/>
        </w:rPr>
        <w:t xml:space="preserve">выплат компенсационного характера, утвержденным Правительством </w:t>
      </w:r>
      <w:r w:rsidR="00D041B7" w:rsidRPr="007D51A4">
        <w:rPr>
          <w:rFonts w:ascii="Times New Roman" w:hAnsi="Times New Roman" w:cs="Times New Roman"/>
          <w:sz w:val="24"/>
          <w:szCs w:val="24"/>
        </w:rPr>
        <w:t>Ставропольского края;</w:t>
      </w:r>
    </w:p>
    <w:p w:rsidR="00D041B7" w:rsidRPr="007D51A4" w:rsidRDefault="00CE2826" w:rsidP="00AF7246">
      <w:pPr>
        <w:shd w:val="clear" w:color="auto" w:fill="FFFFFF"/>
        <w:suppressAutoHyphens/>
        <w:spacing w:after="0" w:line="240" w:lineRule="auto"/>
        <w:ind w:left="48" w:firstLine="648"/>
        <w:jc w:val="both"/>
        <w:rPr>
          <w:rFonts w:ascii="Times New Roman" w:hAnsi="Times New Roman" w:cs="Times New Roman"/>
          <w:spacing w:val="-9"/>
          <w:sz w:val="24"/>
          <w:szCs w:val="24"/>
        </w:rPr>
      </w:pPr>
      <w:r w:rsidRPr="007D51A4">
        <w:rPr>
          <w:rFonts w:ascii="Times New Roman" w:hAnsi="Times New Roman" w:cs="Times New Roman"/>
          <w:spacing w:val="-3"/>
          <w:sz w:val="24"/>
          <w:szCs w:val="24"/>
        </w:rPr>
        <w:t xml:space="preserve">- </w:t>
      </w:r>
      <w:r w:rsidR="00D041B7" w:rsidRPr="007D51A4">
        <w:rPr>
          <w:rFonts w:ascii="Times New Roman" w:hAnsi="Times New Roman" w:cs="Times New Roman"/>
          <w:spacing w:val="-3"/>
          <w:sz w:val="24"/>
          <w:szCs w:val="24"/>
        </w:rPr>
        <w:t xml:space="preserve">размеры выплат стимулирующего характера в </w:t>
      </w:r>
      <w:r w:rsidR="00D041B7" w:rsidRPr="007D51A4">
        <w:rPr>
          <w:rFonts w:ascii="Times New Roman" w:hAnsi="Times New Roman" w:cs="Times New Roman"/>
          <w:spacing w:val="-4"/>
          <w:sz w:val="24"/>
          <w:szCs w:val="24"/>
        </w:rPr>
        <w:t xml:space="preserve">соответствии с перечнем видов выплат стимулирующего характера, </w:t>
      </w:r>
      <w:r w:rsidR="00D041B7" w:rsidRPr="007D51A4">
        <w:rPr>
          <w:rFonts w:ascii="Times New Roman" w:hAnsi="Times New Roman" w:cs="Times New Roman"/>
          <w:sz w:val="24"/>
          <w:szCs w:val="24"/>
        </w:rPr>
        <w:t xml:space="preserve">утвержденных Правительством Ставропольского края, за счет всех </w:t>
      </w:r>
      <w:r w:rsidR="00D041B7" w:rsidRPr="007D51A4">
        <w:rPr>
          <w:rFonts w:ascii="Times New Roman" w:hAnsi="Times New Roman" w:cs="Times New Roman"/>
          <w:spacing w:val="-9"/>
          <w:sz w:val="24"/>
          <w:szCs w:val="24"/>
        </w:rPr>
        <w:t>источников финансирования, и критерии их установления;</w:t>
      </w:r>
    </w:p>
    <w:p w:rsidR="00D041B7" w:rsidRPr="007D51A4" w:rsidRDefault="00CE2826" w:rsidP="00AF7246">
      <w:pPr>
        <w:shd w:val="clear" w:color="auto" w:fill="FFFFFF"/>
        <w:suppressAutoHyphens/>
        <w:spacing w:after="0" w:line="240" w:lineRule="auto"/>
        <w:ind w:left="48" w:firstLine="648"/>
        <w:jc w:val="both"/>
        <w:rPr>
          <w:rFonts w:ascii="Times New Roman" w:hAnsi="Times New Roman" w:cs="Times New Roman"/>
          <w:sz w:val="24"/>
          <w:szCs w:val="24"/>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 xml:space="preserve">объемные показатели и порядок отнесения </w:t>
      </w:r>
      <w:r w:rsidR="00D041B7" w:rsidRPr="007D51A4">
        <w:rPr>
          <w:rFonts w:ascii="Times New Roman" w:hAnsi="Times New Roman" w:cs="Times New Roman"/>
          <w:spacing w:val="-10"/>
          <w:sz w:val="24"/>
          <w:szCs w:val="24"/>
        </w:rPr>
        <w:t xml:space="preserve">муниципального казенного учреждения «Культурно-спортивный комплекс» (далее – Учреждение) </w:t>
      </w:r>
      <w:r w:rsidR="00D041B7" w:rsidRPr="007D51A4">
        <w:rPr>
          <w:rFonts w:ascii="Times New Roman" w:hAnsi="Times New Roman" w:cs="Times New Roman"/>
          <w:sz w:val="24"/>
          <w:szCs w:val="24"/>
        </w:rPr>
        <w:t xml:space="preserve">к группе по оплате труда руководящих работников. </w:t>
      </w:r>
    </w:p>
    <w:p w:rsidR="00D041B7" w:rsidRPr="007D51A4" w:rsidRDefault="00D041B7" w:rsidP="00AF7246">
      <w:pPr>
        <w:spacing w:after="0" w:line="240" w:lineRule="auto"/>
        <w:ind w:firstLine="48"/>
        <w:jc w:val="both"/>
        <w:rPr>
          <w:rFonts w:ascii="Times New Roman" w:hAnsi="Times New Roman" w:cs="Times New Roman"/>
          <w:sz w:val="24"/>
          <w:szCs w:val="24"/>
        </w:rPr>
      </w:pPr>
      <w:r w:rsidRPr="007D51A4">
        <w:rPr>
          <w:rFonts w:ascii="Times New Roman" w:hAnsi="Times New Roman" w:cs="Times New Roman"/>
          <w:sz w:val="24"/>
          <w:szCs w:val="24"/>
        </w:rPr>
        <w:t xml:space="preserve">Системы оплаты труда работников  </w:t>
      </w:r>
      <w:r w:rsidRPr="007D51A4">
        <w:rPr>
          <w:rFonts w:ascii="Times New Roman" w:hAnsi="Times New Roman" w:cs="Times New Roman"/>
          <w:spacing w:val="-7"/>
          <w:sz w:val="24"/>
          <w:szCs w:val="24"/>
        </w:rPr>
        <w:t xml:space="preserve">культуры  </w:t>
      </w:r>
      <w:r w:rsidRPr="007D51A4">
        <w:rPr>
          <w:rFonts w:ascii="Times New Roman" w:hAnsi="Times New Roman" w:cs="Times New Roman"/>
          <w:sz w:val="24"/>
          <w:szCs w:val="24"/>
        </w:rPr>
        <w:t>устанавливаются с учетом:</w:t>
      </w:r>
    </w:p>
    <w:p w:rsidR="00D041B7" w:rsidRPr="007D51A4" w:rsidRDefault="00CE2826" w:rsidP="00AF7246">
      <w:pPr>
        <w:spacing w:after="0" w:line="240" w:lineRule="auto"/>
        <w:ind w:firstLine="708"/>
        <w:jc w:val="both"/>
        <w:rPr>
          <w:rFonts w:ascii="Times New Roman" w:hAnsi="Times New Roman" w:cs="Times New Roman"/>
          <w:sz w:val="24"/>
          <w:szCs w:val="24"/>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единого тарифно-квалификационного справочника работ и профессий рабочих;</w:t>
      </w:r>
    </w:p>
    <w:p w:rsidR="00D041B7" w:rsidRPr="007D51A4" w:rsidRDefault="00CE2826" w:rsidP="00AF7246">
      <w:pPr>
        <w:spacing w:after="0" w:line="240" w:lineRule="auto"/>
        <w:ind w:firstLine="708"/>
        <w:jc w:val="both"/>
        <w:rPr>
          <w:rFonts w:ascii="Times New Roman" w:hAnsi="Times New Roman" w:cs="Times New Roman"/>
          <w:sz w:val="24"/>
          <w:szCs w:val="24"/>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единого квалификационного справочника должностей руководителей, специалистов и служащих;</w:t>
      </w:r>
    </w:p>
    <w:p w:rsidR="00D041B7" w:rsidRPr="007D51A4" w:rsidRDefault="00D041B7" w:rsidP="00AF7246">
      <w:pPr>
        <w:spacing w:after="0" w:line="240" w:lineRule="auto"/>
        <w:ind w:firstLine="708"/>
        <w:jc w:val="both"/>
        <w:rPr>
          <w:rFonts w:ascii="Times New Roman" w:hAnsi="Times New Roman" w:cs="Times New Roman"/>
          <w:sz w:val="24"/>
          <w:szCs w:val="24"/>
        </w:rPr>
      </w:pPr>
      <w:r w:rsidRPr="007D51A4">
        <w:rPr>
          <w:rFonts w:ascii="Times New Roman" w:hAnsi="Times New Roman" w:cs="Times New Roman"/>
          <w:sz w:val="24"/>
          <w:szCs w:val="24"/>
        </w:rPr>
        <w:t>- государственных гарантий по оплате труда;</w:t>
      </w:r>
    </w:p>
    <w:p w:rsidR="00D041B7" w:rsidRPr="007D51A4" w:rsidRDefault="00D041B7" w:rsidP="00AF7246">
      <w:pPr>
        <w:spacing w:after="0" w:line="240" w:lineRule="auto"/>
        <w:ind w:firstLine="708"/>
        <w:jc w:val="both"/>
        <w:rPr>
          <w:rFonts w:ascii="Times New Roman" w:hAnsi="Times New Roman" w:cs="Times New Roman"/>
          <w:sz w:val="24"/>
          <w:szCs w:val="24"/>
        </w:rPr>
      </w:pPr>
      <w:r w:rsidRPr="007D51A4">
        <w:rPr>
          <w:rFonts w:ascii="Times New Roman" w:hAnsi="Times New Roman" w:cs="Times New Roman"/>
          <w:sz w:val="24"/>
          <w:szCs w:val="24"/>
        </w:rPr>
        <w:t>- перечня видов выплат компенсационного характера;</w:t>
      </w:r>
    </w:p>
    <w:p w:rsidR="00D041B7" w:rsidRPr="007D51A4" w:rsidRDefault="00D041B7" w:rsidP="00AF7246">
      <w:pPr>
        <w:spacing w:after="0" w:line="240" w:lineRule="auto"/>
        <w:ind w:firstLine="708"/>
        <w:jc w:val="both"/>
        <w:rPr>
          <w:rFonts w:ascii="Times New Roman" w:hAnsi="Times New Roman" w:cs="Times New Roman"/>
          <w:sz w:val="24"/>
          <w:szCs w:val="24"/>
        </w:rPr>
      </w:pPr>
      <w:r w:rsidRPr="007D51A4">
        <w:rPr>
          <w:rFonts w:ascii="Times New Roman" w:hAnsi="Times New Roman" w:cs="Times New Roman"/>
          <w:sz w:val="24"/>
          <w:szCs w:val="24"/>
        </w:rPr>
        <w:t>- перечня видов выплат стимулирующего характера;</w:t>
      </w:r>
    </w:p>
    <w:p w:rsidR="00D041B7" w:rsidRPr="007D51A4" w:rsidRDefault="00D041B7" w:rsidP="00AF7246">
      <w:pPr>
        <w:spacing w:after="0" w:line="240" w:lineRule="auto"/>
        <w:ind w:firstLine="708"/>
        <w:jc w:val="both"/>
        <w:rPr>
          <w:rFonts w:ascii="Times New Roman" w:hAnsi="Times New Roman" w:cs="Times New Roman"/>
          <w:sz w:val="24"/>
          <w:szCs w:val="24"/>
        </w:rPr>
      </w:pPr>
      <w:r w:rsidRPr="007D51A4">
        <w:rPr>
          <w:rFonts w:ascii="Times New Roman" w:hAnsi="Times New Roman" w:cs="Times New Roman"/>
          <w:sz w:val="24"/>
          <w:szCs w:val="24"/>
        </w:rPr>
        <w:t>- настоящего Положения;</w:t>
      </w:r>
    </w:p>
    <w:p w:rsidR="00D041B7" w:rsidRPr="007D51A4" w:rsidRDefault="00D041B7" w:rsidP="00AF7246">
      <w:pPr>
        <w:spacing w:after="0" w:line="240" w:lineRule="auto"/>
        <w:ind w:firstLine="708"/>
        <w:jc w:val="both"/>
        <w:rPr>
          <w:rFonts w:ascii="Times New Roman" w:hAnsi="Times New Roman" w:cs="Times New Roman"/>
          <w:sz w:val="24"/>
          <w:szCs w:val="24"/>
        </w:rPr>
      </w:pPr>
      <w:r w:rsidRPr="007D51A4">
        <w:rPr>
          <w:rFonts w:ascii="Times New Roman" w:hAnsi="Times New Roman" w:cs="Times New Roman"/>
          <w:sz w:val="24"/>
          <w:szCs w:val="24"/>
        </w:rPr>
        <w:t>- коллективными договорами, соглашениями;</w:t>
      </w:r>
    </w:p>
    <w:p w:rsidR="00D041B7" w:rsidRPr="007D51A4" w:rsidRDefault="00D041B7" w:rsidP="00AF7246">
      <w:pPr>
        <w:spacing w:after="0" w:line="240" w:lineRule="auto"/>
        <w:ind w:firstLine="696"/>
        <w:jc w:val="both"/>
        <w:rPr>
          <w:rFonts w:ascii="Times New Roman" w:hAnsi="Times New Roman" w:cs="Times New Roman"/>
          <w:spacing w:val="-15"/>
          <w:sz w:val="24"/>
          <w:szCs w:val="24"/>
        </w:rPr>
      </w:pPr>
      <w:r w:rsidRPr="007D51A4">
        <w:rPr>
          <w:rFonts w:ascii="Times New Roman" w:hAnsi="Times New Roman" w:cs="Times New Roman"/>
          <w:sz w:val="24"/>
          <w:szCs w:val="24"/>
        </w:rPr>
        <w:t>- мнения представительного органа работников.</w:t>
      </w:r>
      <w:r w:rsidRPr="007D51A4">
        <w:rPr>
          <w:rFonts w:ascii="Times New Roman" w:hAnsi="Times New Roman" w:cs="Times New Roman"/>
          <w:spacing w:val="-15"/>
          <w:sz w:val="24"/>
          <w:szCs w:val="24"/>
        </w:rPr>
        <w:t xml:space="preserve"> </w:t>
      </w:r>
    </w:p>
    <w:p w:rsidR="00D041B7" w:rsidRPr="007D51A4" w:rsidRDefault="00D041B7" w:rsidP="00AF7246">
      <w:pPr>
        <w:shd w:val="clear" w:color="auto" w:fill="FFFFFF"/>
        <w:spacing w:after="0" w:line="240" w:lineRule="auto"/>
        <w:ind w:firstLine="696"/>
        <w:jc w:val="both"/>
        <w:rPr>
          <w:rFonts w:ascii="Times New Roman" w:hAnsi="Times New Roman" w:cs="Times New Roman"/>
          <w:spacing w:val="-11"/>
          <w:sz w:val="24"/>
          <w:szCs w:val="24"/>
        </w:rPr>
      </w:pPr>
      <w:r w:rsidRPr="007D51A4">
        <w:rPr>
          <w:rFonts w:ascii="Times New Roman" w:hAnsi="Times New Roman" w:cs="Times New Roman"/>
          <w:spacing w:val="-15"/>
          <w:sz w:val="24"/>
          <w:szCs w:val="24"/>
        </w:rPr>
        <w:t xml:space="preserve">Условия оплаты труда, включая размер должностного оклада </w:t>
      </w:r>
      <w:r w:rsidRPr="007D51A4">
        <w:rPr>
          <w:rFonts w:ascii="Times New Roman" w:hAnsi="Times New Roman" w:cs="Times New Roman"/>
          <w:spacing w:val="-11"/>
          <w:sz w:val="24"/>
          <w:szCs w:val="24"/>
        </w:rPr>
        <w:t xml:space="preserve">работника, выплаты компенсационного характера, выплаты стимулирующего  характера являются обязательными для включения в трудовой договор.     </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z w:val="24"/>
          <w:szCs w:val="24"/>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z w:val="24"/>
          <w:szCs w:val="24"/>
        </w:rPr>
        <w:t>Месячная заработная плата работников, отработавших за этот период норму рабочего времени и качественно выполнивших нормы труда (трудовые обязанности), не может быть ниже прожиточного минимума трудоспособного населения, устанавливаемого Правительством Ставропольского края.</w:t>
      </w:r>
    </w:p>
    <w:p w:rsidR="00D041B7" w:rsidRPr="007D51A4" w:rsidRDefault="00D041B7" w:rsidP="00AF7246">
      <w:pPr>
        <w:pStyle w:val="ConsPlusNormal"/>
        <w:widowControl/>
        <w:jc w:val="both"/>
        <w:rPr>
          <w:rFonts w:ascii="Times New Roman" w:hAnsi="Times New Roman" w:cs="Times New Roman"/>
          <w:sz w:val="24"/>
          <w:szCs w:val="24"/>
        </w:rPr>
      </w:pPr>
      <w:r w:rsidRPr="007D51A4">
        <w:rPr>
          <w:rFonts w:ascii="Times New Roman" w:hAnsi="Times New Roman" w:cs="Times New Roman"/>
          <w:sz w:val="24"/>
          <w:szCs w:val="24"/>
        </w:rPr>
        <w:lastRenderedPageBreak/>
        <w:t>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D041B7" w:rsidRPr="007D51A4" w:rsidRDefault="00D041B7" w:rsidP="00AF7246">
      <w:pPr>
        <w:tabs>
          <w:tab w:val="left" w:pos="142"/>
        </w:tabs>
        <w:spacing w:after="0" w:line="240" w:lineRule="auto"/>
        <w:ind w:firstLine="709"/>
        <w:jc w:val="both"/>
        <w:rPr>
          <w:rFonts w:ascii="Times New Roman" w:hAnsi="Times New Roman" w:cs="Times New Roman"/>
          <w:spacing w:val="-9"/>
          <w:sz w:val="24"/>
          <w:szCs w:val="24"/>
        </w:rPr>
      </w:pPr>
      <w:proofErr w:type="gramStart"/>
      <w:r w:rsidRPr="007D51A4">
        <w:rPr>
          <w:rFonts w:ascii="Times New Roman" w:hAnsi="Times New Roman" w:cs="Times New Roman"/>
          <w:spacing w:val="-9"/>
          <w:sz w:val="24"/>
          <w:szCs w:val="24"/>
        </w:rPr>
        <w:t>Работники Учреждения,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учреждения  могут быть назначены на соответствующие должности.</w:t>
      </w:r>
      <w:proofErr w:type="gramEnd"/>
    </w:p>
    <w:p w:rsidR="00D041B7" w:rsidRPr="007D51A4" w:rsidRDefault="00D041B7" w:rsidP="00AF7246">
      <w:pPr>
        <w:pStyle w:val="ConsPlusNormal"/>
        <w:widowControl/>
        <w:ind w:firstLine="540"/>
        <w:jc w:val="both"/>
        <w:rPr>
          <w:rFonts w:ascii="Times New Roman" w:hAnsi="Times New Roman" w:cs="Times New Roman"/>
          <w:sz w:val="24"/>
          <w:szCs w:val="24"/>
        </w:rPr>
      </w:pPr>
      <w:r w:rsidRPr="007D51A4">
        <w:rPr>
          <w:rFonts w:ascii="Times New Roman" w:hAnsi="Times New Roman" w:cs="Times New Roman"/>
          <w:sz w:val="24"/>
          <w:szCs w:val="24"/>
        </w:rPr>
        <w:t>Фонд оплаты труда работников Учреждения формируется на календарный год, исходя из объема лимитов бюджетных обязательств бюджета администрации муниципального образования Ивановского сельсовета Кочубеевского района  Ставропольского края (далее - местного бюджета).</w:t>
      </w:r>
    </w:p>
    <w:p w:rsidR="00C22E45" w:rsidRPr="007D51A4" w:rsidRDefault="00C22E45" w:rsidP="00AF7246">
      <w:pPr>
        <w:pStyle w:val="ConsPlusNormal"/>
        <w:widowControl/>
        <w:ind w:firstLine="540"/>
        <w:jc w:val="both"/>
        <w:rPr>
          <w:rFonts w:ascii="Times New Roman" w:hAnsi="Times New Roman" w:cs="Times New Roman"/>
          <w:sz w:val="24"/>
          <w:szCs w:val="24"/>
        </w:rPr>
      </w:pPr>
    </w:p>
    <w:p w:rsidR="00D041B7" w:rsidRPr="007D51A4" w:rsidRDefault="00D041B7" w:rsidP="00AF7246">
      <w:pPr>
        <w:shd w:val="clear" w:color="auto" w:fill="FFFFFF"/>
        <w:spacing w:after="0" w:line="240" w:lineRule="auto"/>
        <w:ind w:firstLine="696"/>
        <w:jc w:val="center"/>
        <w:rPr>
          <w:rFonts w:ascii="Times New Roman" w:hAnsi="Times New Roman" w:cs="Times New Roman"/>
          <w:b/>
          <w:spacing w:val="-3"/>
          <w:sz w:val="24"/>
          <w:szCs w:val="24"/>
        </w:rPr>
      </w:pPr>
      <w:r w:rsidRPr="007D51A4">
        <w:rPr>
          <w:rFonts w:ascii="Times New Roman" w:hAnsi="Times New Roman" w:cs="Times New Roman"/>
          <w:b/>
          <w:sz w:val="24"/>
          <w:szCs w:val="24"/>
          <w:lang w:val="en-US"/>
        </w:rPr>
        <w:t>II</w:t>
      </w:r>
      <w:r w:rsidRPr="007D51A4">
        <w:rPr>
          <w:rFonts w:ascii="Times New Roman" w:hAnsi="Times New Roman" w:cs="Times New Roman"/>
          <w:b/>
          <w:sz w:val="24"/>
          <w:szCs w:val="24"/>
        </w:rPr>
        <w:t>. Порядок и условия оплаты труда работников Учреждения</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highlight w:val="white"/>
          <w:shd w:val="clear" w:color="auto" w:fill="FFFF00"/>
        </w:rPr>
      </w:pPr>
      <w:r w:rsidRPr="007D51A4">
        <w:rPr>
          <w:rFonts w:ascii="Times New Roman" w:hAnsi="Times New Roman" w:cs="Times New Roman"/>
          <w:spacing w:val="-8"/>
          <w:sz w:val="24"/>
          <w:szCs w:val="24"/>
          <w:highlight w:val="white"/>
          <w:shd w:val="clear" w:color="auto" w:fill="FFFF00"/>
        </w:rPr>
        <w:t xml:space="preserve">2.1. Минимальные размеры окладов работников учреждений </w:t>
      </w:r>
      <w:r w:rsidRPr="007D51A4">
        <w:rPr>
          <w:rFonts w:ascii="Times New Roman" w:hAnsi="Times New Roman" w:cs="Times New Roman"/>
          <w:spacing w:val="-7"/>
          <w:sz w:val="24"/>
          <w:szCs w:val="24"/>
          <w:highlight w:val="white"/>
          <w:shd w:val="clear" w:color="auto" w:fill="FFFF00"/>
        </w:rPr>
        <w:t xml:space="preserve">культуры и искусства, специалистов физической культуры и спорта устанавливаются на основе отнесения занимаемых ими </w:t>
      </w:r>
      <w:r w:rsidRPr="007D51A4">
        <w:rPr>
          <w:rFonts w:ascii="Times New Roman" w:hAnsi="Times New Roman" w:cs="Times New Roman"/>
          <w:sz w:val="24"/>
          <w:szCs w:val="24"/>
          <w:highlight w:val="white"/>
          <w:shd w:val="clear" w:color="auto" w:fill="FFFF00"/>
        </w:rPr>
        <w:t xml:space="preserve">должностей служащих к </w:t>
      </w:r>
      <w:r w:rsidRPr="007D51A4">
        <w:rPr>
          <w:rFonts w:ascii="Times New Roman" w:hAnsi="Times New Roman" w:cs="Times New Roman"/>
          <w:sz w:val="24"/>
          <w:szCs w:val="24"/>
        </w:rPr>
        <w:t xml:space="preserve">профессиональным квалификационным группам (далее – </w:t>
      </w:r>
      <w:r w:rsidRPr="007D51A4">
        <w:rPr>
          <w:rFonts w:ascii="Times New Roman" w:hAnsi="Times New Roman" w:cs="Times New Roman"/>
          <w:sz w:val="24"/>
          <w:szCs w:val="24"/>
          <w:highlight w:val="white"/>
          <w:shd w:val="clear" w:color="auto" w:fill="FFFF00"/>
        </w:rPr>
        <w:t>ПКГ):</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shd w:val="clear" w:color="auto" w:fill="FFFF00"/>
        </w:rPr>
      </w:pPr>
      <w:r w:rsidRPr="007D51A4">
        <w:rPr>
          <w:rFonts w:ascii="Times New Roman" w:hAnsi="Times New Roman" w:cs="Times New Roman"/>
          <w:sz w:val="24"/>
          <w:szCs w:val="24"/>
          <w:highlight w:val="white"/>
          <w:shd w:val="clear" w:color="auto" w:fill="FFFF00"/>
        </w:rPr>
        <w:t xml:space="preserve">Должности, отнесенные к ПКГ «Должности </w:t>
      </w:r>
      <w:proofErr w:type="gramStart"/>
      <w:r w:rsidRPr="007D51A4">
        <w:rPr>
          <w:rFonts w:ascii="Times New Roman" w:hAnsi="Times New Roman" w:cs="Times New Roman"/>
          <w:sz w:val="24"/>
          <w:szCs w:val="24"/>
          <w:highlight w:val="white"/>
          <w:shd w:val="clear" w:color="auto" w:fill="FFFF00"/>
        </w:rPr>
        <w:t>технических исполнителей</w:t>
      </w:r>
      <w:proofErr w:type="gramEnd"/>
      <w:r w:rsidRPr="007D51A4">
        <w:rPr>
          <w:rFonts w:ascii="Times New Roman" w:hAnsi="Times New Roman" w:cs="Times New Roman"/>
          <w:sz w:val="24"/>
          <w:szCs w:val="24"/>
          <w:highlight w:val="white"/>
          <w:shd w:val="clear" w:color="auto" w:fill="FFFF00"/>
        </w:rPr>
        <w:t xml:space="preserve"> и артистов вспомогательного состава» - 3300 рублей</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highlight w:val="white"/>
          <w:shd w:val="clear" w:color="auto" w:fill="FFFF00"/>
        </w:rPr>
      </w:pPr>
      <w:r w:rsidRPr="007D51A4">
        <w:rPr>
          <w:rFonts w:ascii="Times New Roman" w:hAnsi="Times New Roman" w:cs="Times New Roman"/>
          <w:sz w:val="24"/>
          <w:szCs w:val="24"/>
          <w:highlight w:val="white"/>
          <w:shd w:val="clear" w:color="auto" w:fill="FFFF00"/>
        </w:rPr>
        <w:t>Должности, отнесенные к ПКГ «Должности работников культуры, искусства и кинематографии среднего звена» - 4350 рублей</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highlight w:val="white"/>
          <w:shd w:val="clear" w:color="auto" w:fill="FFFF00"/>
        </w:rPr>
      </w:pPr>
      <w:r w:rsidRPr="007D51A4">
        <w:rPr>
          <w:rFonts w:ascii="Times New Roman" w:hAnsi="Times New Roman" w:cs="Times New Roman"/>
          <w:sz w:val="24"/>
          <w:szCs w:val="24"/>
          <w:highlight w:val="white"/>
          <w:shd w:val="clear" w:color="auto" w:fill="FFFF00"/>
        </w:rPr>
        <w:t xml:space="preserve">Должности, отнесенные к ПКГ «Должности работников культуры, искусства и кинематографии ведущего звена» - 5000 рублей  </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highlight w:val="white"/>
          <w:shd w:val="clear" w:color="auto" w:fill="FFFF00"/>
        </w:rPr>
      </w:pPr>
      <w:r w:rsidRPr="007D51A4">
        <w:rPr>
          <w:rFonts w:ascii="Times New Roman" w:hAnsi="Times New Roman" w:cs="Times New Roman"/>
          <w:sz w:val="24"/>
          <w:szCs w:val="24"/>
          <w:highlight w:val="white"/>
          <w:shd w:val="clear" w:color="auto" w:fill="FFFF00"/>
        </w:rPr>
        <w:t>Должности, отнесенные к ПКГ "Общеотраслевые должности служащих первого уровня" – 3200 рублей</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highlight w:val="white"/>
          <w:shd w:val="clear" w:color="auto" w:fill="FFFF00"/>
        </w:rPr>
      </w:pPr>
      <w:r w:rsidRPr="007D51A4">
        <w:rPr>
          <w:rFonts w:ascii="Times New Roman" w:hAnsi="Times New Roman" w:cs="Times New Roman"/>
          <w:sz w:val="24"/>
          <w:szCs w:val="24"/>
          <w:highlight w:val="white"/>
          <w:shd w:val="clear" w:color="auto" w:fill="FFFF00"/>
        </w:rPr>
        <w:t>Должности, отнесенные к ПКГ "Общеотраслевые должности служащих второго уровня" – 4350 рублей</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highlight w:val="white"/>
          <w:shd w:val="clear" w:color="auto" w:fill="FFFF00"/>
        </w:rPr>
      </w:pPr>
      <w:r w:rsidRPr="007D51A4">
        <w:rPr>
          <w:rFonts w:ascii="Times New Roman" w:hAnsi="Times New Roman" w:cs="Times New Roman"/>
          <w:sz w:val="24"/>
          <w:szCs w:val="24"/>
          <w:highlight w:val="white"/>
          <w:shd w:val="clear" w:color="auto" w:fill="FFFF00"/>
        </w:rPr>
        <w:t>Должности, отнесенные к ПКГ "Общеотраслевые должности служащих третьего уровня" – 4950 рублей</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shd w:val="clear" w:color="auto" w:fill="FFFF00"/>
        </w:rPr>
      </w:pPr>
      <w:r w:rsidRPr="007D51A4">
        <w:rPr>
          <w:rFonts w:ascii="Times New Roman" w:hAnsi="Times New Roman" w:cs="Times New Roman"/>
          <w:spacing w:val="-1"/>
          <w:sz w:val="24"/>
          <w:szCs w:val="24"/>
          <w:highlight w:val="white"/>
          <w:shd w:val="clear" w:color="auto" w:fill="FFFF00"/>
        </w:rPr>
        <w:t xml:space="preserve">Должности, отнесенные к ПКГ "Общеотраслевые должности </w:t>
      </w:r>
      <w:r w:rsidRPr="007D51A4">
        <w:rPr>
          <w:rFonts w:ascii="Times New Roman" w:hAnsi="Times New Roman" w:cs="Times New Roman"/>
          <w:sz w:val="24"/>
          <w:szCs w:val="24"/>
          <w:highlight w:val="white"/>
          <w:shd w:val="clear" w:color="auto" w:fill="FFFF00"/>
        </w:rPr>
        <w:t>служащих четвертого уровня" – 5650 рублей</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z w:val="24"/>
          <w:szCs w:val="24"/>
        </w:rPr>
        <w:t xml:space="preserve">2.2. Должностной оклад директора и главного бухгалтера учреждения устанавливается в зависимости от группы по оплате труда руководителей, определяемой по объемным показателям согласно разделу </w:t>
      </w:r>
      <w:r w:rsidRPr="007D51A4">
        <w:rPr>
          <w:rFonts w:ascii="Times New Roman" w:hAnsi="Times New Roman" w:cs="Times New Roman"/>
          <w:sz w:val="24"/>
          <w:szCs w:val="24"/>
          <w:lang w:val="en-US"/>
        </w:rPr>
        <w:t>IV</w:t>
      </w:r>
      <w:r w:rsidRPr="007D51A4">
        <w:rPr>
          <w:rFonts w:ascii="Times New Roman" w:hAnsi="Times New Roman" w:cs="Times New Roman"/>
          <w:sz w:val="24"/>
          <w:szCs w:val="24"/>
        </w:rPr>
        <w:t xml:space="preserve"> настоящего Положения.</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z w:val="24"/>
          <w:szCs w:val="24"/>
        </w:rPr>
        <w:t xml:space="preserve">2.3. Порядок и условия оплаты труда </w:t>
      </w:r>
      <w:proofErr w:type="gramStart"/>
      <w:r w:rsidRPr="007D51A4">
        <w:rPr>
          <w:rFonts w:ascii="Times New Roman" w:hAnsi="Times New Roman" w:cs="Times New Roman"/>
          <w:sz w:val="24"/>
          <w:szCs w:val="24"/>
        </w:rPr>
        <w:t>работников, осуществляющих профессиональную деятельность по профессиям рабочих определены</w:t>
      </w:r>
      <w:proofErr w:type="gramEnd"/>
      <w:r w:rsidRPr="007D51A4">
        <w:rPr>
          <w:rFonts w:ascii="Times New Roman" w:hAnsi="Times New Roman" w:cs="Times New Roman"/>
          <w:sz w:val="24"/>
          <w:szCs w:val="24"/>
        </w:rPr>
        <w:t xml:space="preserve"> в разделе </w:t>
      </w:r>
      <w:r w:rsidRPr="007D51A4">
        <w:rPr>
          <w:rFonts w:ascii="Times New Roman" w:hAnsi="Times New Roman" w:cs="Times New Roman"/>
          <w:sz w:val="24"/>
          <w:szCs w:val="24"/>
          <w:lang w:val="en-US"/>
        </w:rPr>
        <w:t>III</w:t>
      </w:r>
      <w:r w:rsidRPr="007D51A4">
        <w:rPr>
          <w:rFonts w:ascii="Times New Roman" w:hAnsi="Times New Roman" w:cs="Times New Roman"/>
          <w:sz w:val="24"/>
          <w:szCs w:val="24"/>
        </w:rPr>
        <w:t xml:space="preserve"> настоящего Положения.</w:t>
      </w:r>
    </w:p>
    <w:p w:rsidR="00D041B7" w:rsidRPr="007D51A4" w:rsidRDefault="00D041B7" w:rsidP="00AF7246">
      <w:pPr>
        <w:shd w:val="clear" w:color="auto" w:fill="FFFFFF"/>
        <w:tabs>
          <w:tab w:val="left" w:pos="422"/>
        </w:tabs>
        <w:spacing w:after="0" w:line="240" w:lineRule="auto"/>
        <w:ind w:firstLine="696"/>
        <w:jc w:val="both"/>
        <w:rPr>
          <w:rFonts w:ascii="Times New Roman" w:hAnsi="Times New Roman" w:cs="Times New Roman"/>
          <w:spacing w:val="-9"/>
          <w:sz w:val="24"/>
          <w:szCs w:val="24"/>
        </w:rPr>
      </w:pPr>
      <w:r w:rsidRPr="007D51A4">
        <w:rPr>
          <w:rFonts w:ascii="Times New Roman" w:hAnsi="Times New Roman" w:cs="Times New Roman"/>
          <w:spacing w:val="-7"/>
          <w:sz w:val="24"/>
          <w:szCs w:val="24"/>
        </w:rPr>
        <w:t xml:space="preserve">2.4. С учетом условий труда работникам, занимающим должности служащих, устанавливаются выплаты компенсационного характера, </w:t>
      </w:r>
      <w:r w:rsidRPr="007D51A4">
        <w:rPr>
          <w:rFonts w:ascii="Times New Roman" w:hAnsi="Times New Roman" w:cs="Times New Roman"/>
          <w:spacing w:val="-9"/>
          <w:sz w:val="24"/>
          <w:szCs w:val="24"/>
        </w:rPr>
        <w:t xml:space="preserve">предусмотренные разделом </w:t>
      </w:r>
      <w:r w:rsidRPr="007D51A4">
        <w:rPr>
          <w:rFonts w:ascii="Times New Roman" w:hAnsi="Times New Roman" w:cs="Times New Roman"/>
          <w:spacing w:val="-9"/>
          <w:sz w:val="24"/>
          <w:szCs w:val="24"/>
          <w:lang w:val="en-US"/>
        </w:rPr>
        <w:t>VI</w:t>
      </w:r>
      <w:r w:rsidRPr="007D51A4">
        <w:rPr>
          <w:rFonts w:ascii="Times New Roman" w:hAnsi="Times New Roman" w:cs="Times New Roman"/>
          <w:spacing w:val="-9"/>
          <w:sz w:val="24"/>
          <w:szCs w:val="24"/>
        </w:rPr>
        <w:t xml:space="preserve"> настоящего Положения.</w:t>
      </w:r>
    </w:p>
    <w:p w:rsidR="00D041B7" w:rsidRPr="007D51A4" w:rsidRDefault="00D041B7" w:rsidP="00AF7246">
      <w:pPr>
        <w:shd w:val="clear" w:color="auto" w:fill="FFFFFF"/>
        <w:tabs>
          <w:tab w:val="left" w:pos="422"/>
        </w:tabs>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pacing w:val="-5"/>
          <w:sz w:val="24"/>
          <w:szCs w:val="24"/>
        </w:rPr>
        <w:t xml:space="preserve">2.5. Положением об оплате и стимулировании труда работников </w:t>
      </w:r>
      <w:r w:rsidRPr="007D51A4">
        <w:rPr>
          <w:rFonts w:ascii="Times New Roman" w:hAnsi="Times New Roman" w:cs="Times New Roman"/>
          <w:sz w:val="24"/>
          <w:szCs w:val="24"/>
        </w:rPr>
        <w:t>устанавливаются следующие выплаты стимулирующего характера:</w:t>
      </w:r>
    </w:p>
    <w:p w:rsidR="00D041B7" w:rsidRPr="007D51A4" w:rsidRDefault="00CE2826" w:rsidP="00AF7246">
      <w:pPr>
        <w:shd w:val="clear" w:color="auto" w:fill="FFFFFF"/>
        <w:suppressAutoHyphens/>
        <w:spacing w:after="0" w:line="240" w:lineRule="auto"/>
        <w:ind w:left="696"/>
        <w:jc w:val="both"/>
        <w:rPr>
          <w:rFonts w:ascii="Times New Roman" w:hAnsi="Times New Roman" w:cs="Times New Roman"/>
          <w:spacing w:val="-10"/>
          <w:sz w:val="24"/>
          <w:szCs w:val="24"/>
        </w:rPr>
      </w:pPr>
      <w:r w:rsidRPr="007D51A4">
        <w:rPr>
          <w:rFonts w:ascii="Times New Roman" w:hAnsi="Times New Roman" w:cs="Times New Roman"/>
          <w:spacing w:val="-10"/>
          <w:sz w:val="24"/>
          <w:szCs w:val="24"/>
        </w:rPr>
        <w:t xml:space="preserve">- </w:t>
      </w:r>
      <w:r w:rsidR="00D041B7" w:rsidRPr="007D51A4">
        <w:rPr>
          <w:rFonts w:ascii="Times New Roman" w:hAnsi="Times New Roman" w:cs="Times New Roman"/>
          <w:spacing w:val="-10"/>
          <w:sz w:val="24"/>
          <w:szCs w:val="24"/>
        </w:rPr>
        <w:t>выплаты за интенсивность и высокие результаты работы;</w:t>
      </w:r>
    </w:p>
    <w:p w:rsidR="00D041B7" w:rsidRPr="007D51A4" w:rsidRDefault="00CE2826" w:rsidP="00AF7246">
      <w:pPr>
        <w:shd w:val="clear" w:color="auto" w:fill="FFFFFF"/>
        <w:suppressAutoHyphens/>
        <w:spacing w:after="0" w:line="240" w:lineRule="auto"/>
        <w:ind w:left="696"/>
        <w:jc w:val="both"/>
        <w:rPr>
          <w:rFonts w:ascii="Times New Roman" w:hAnsi="Times New Roman" w:cs="Times New Roman"/>
          <w:spacing w:val="-10"/>
          <w:sz w:val="24"/>
          <w:szCs w:val="24"/>
        </w:rPr>
      </w:pPr>
      <w:r w:rsidRPr="007D51A4">
        <w:rPr>
          <w:rFonts w:ascii="Times New Roman" w:hAnsi="Times New Roman" w:cs="Times New Roman"/>
          <w:spacing w:val="-17"/>
          <w:sz w:val="24"/>
          <w:szCs w:val="24"/>
        </w:rPr>
        <w:t xml:space="preserve">- </w:t>
      </w:r>
      <w:r w:rsidR="00D041B7" w:rsidRPr="007D51A4">
        <w:rPr>
          <w:rFonts w:ascii="Times New Roman" w:hAnsi="Times New Roman" w:cs="Times New Roman"/>
          <w:spacing w:val="-17"/>
          <w:sz w:val="24"/>
          <w:szCs w:val="24"/>
        </w:rPr>
        <w:t>выплаты за качество выполняемых работ;</w:t>
      </w:r>
    </w:p>
    <w:p w:rsidR="00D041B7" w:rsidRPr="007D51A4" w:rsidRDefault="00CE2826" w:rsidP="00AF7246">
      <w:pPr>
        <w:shd w:val="clear" w:color="auto" w:fill="FFFFFF"/>
        <w:suppressAutoHyphens/>
        <w:spacing w:after="0" w:line="240" w:lineRule="auto"/>
        <w:ind w:left="696"/>
        <w:jc w:val="both"/>
        <w:rPr>
          <w:rFonts w:ascii="Times New Roman" w:hAnsi="Times New Roman" w:cs="Times New Roman"/>
          <w:spacing w:val="-9"/>
          <w:sz w:val="24"/>
          <w:szCs w:val="24"/>
        </w:rPr>
      </w:pPr>
      <w:r w:rsidRPr="007D51A4">
        <w:rPr>
          <w:rFonts w:ascii="Times New Roman" w:hAnsi="Times New Roman" w:cs="Times New Roman"/>
          <w:spacing w:val="-9"/>
          <w:sz w:val="24"/>
          <w:szCs w:val="24"/>
        </w:rPr>
        <w:t xml:space="preserve">- </w:t>
      </w:r>
      <w:r w:rsidR="00D041B7" w:rsidRPr="007D51A4">
        <w:rPr>
          <w:rFonts w:ascii="Times New Roman" w:hAnsi="Times New Roman" w:cs="Times New Roman"/>
          <w:spacing w:val="-9"/>
          <w:sz w:val="24"/>
          <w:szCs w:val="24"/>
        </w:rPr>
        <w:t>выплаты за непрерывный стаж работы в культуре;</w:t>
      </w:r>
    </w:p>
    <w:p w:rsidR="00D041B7" w:rsidRPr="007D51A4" w:rsidRDefault="00CE2826" w:rsidP="00AF7246">
      <w:pPr>
        <w:shd w:val="clear" w:color="auto" w:fill="FFFFFF"/>
        <w:suppressAutoHyphens/>
        <w:spacing w:after="0" w:line="240" w:lineRule="auto"/>
        <w:ind w:left="696"/>
        <w:jc w:val="both"/>
        <w:rPr>
          <w:rFonts w:ascii="Times New Roman" w:hAnsi="Times New Roman" w:cs="Times New Roman"/>
          <w:spacing w:val="-17"/>
          <w:sz w:val="24"/>
          <w:szCs w:val="24"/>
        </w:rPr>
      </w:pPr>
      <w:r w:rsidRPr="007D51A4">
        <w:rPr>
          <w:rFonts w:ascii="Times New Roman" w:hAnsi="Times New Roman" w:cs="Times New Roman"/>
          <w:spacing w:val="-17"/>
          <w:sz w:val="24"/>
          <w:szCs w:val="24"/>
        </w:rPr>
        <w:t xml:space="preserve">- </w:t>
      </w:r>
      <w:r w:rsidR="00D041B7" w:rsidRPr="007D51A4">
        <w:rPr>
          <w:rFonts w:ascii="Times New Roman" w:hAnsi="Times New Roman" w:cs="Times New Roman"/>
          <w:spacing w:val="-17"/>
          <w:sz w:val="24"/>
          <w:szCs w:val="24"/>
        </w:rPr>
        <w:t>премиальные выплаты по итогам работы.</w:t>
      </w:r>
    </w:p>
    <w:p w:rsidR="00D041B7" w:rsidRPr="007D51A4" w:rsidRDefault="00D041B7" w:rsidP="00AF7246">
      <w:pPr>
        <w:shd w:val="clear" w:color="auto" w:fill="FFFFFF"/>
        <w:spacing w:after="0" w:line="240" w:lineRule="auto"/>
        <w:ind w:firstLine="696"/>
        <w:jc w:val="both"/>
        <w:rPr>
          <w:rFonts w:ascii="Times New Roman" w:hAnsi="Times New Roman" w:cs="Times New Roman"/>
          <w:spacing w:val="-9"/>
          <w:sz w:val="24"/>
          <w:szCs w:val="24"/>
        </w:rPr>
      </w:pPr>
      <w:r w:rsidRPr="007D51A4">
        <w:rPr>
          <w:rFonts w:ascii="Times New Roman" w:hAnsi="Times New Roman" w:cs="Times New Roman"/>
          <w:spacing w:val="-10"/>
          <w:sz w:val="24"/>
          <w:szCs w:val="24"/>
        </w:rPr>
        <w:t>Установление стимулирующей выплаты осуществляется приказом руководителя Учреждения</w:t>
      </w:r>
      <w:r w:rsidRPr="007D51A4">
        <w:rPr>
          <w:rFonts w:ascii="Times New Roman" w:hAnsi="Times New Roman" w:cs="Times New Roman"/>
          <w:spacing w:val="-5"/>
          <w:sz w:val="24"/>
          <w:szCs w:val="24"/>
        </w:rPr>
        <w:t xml:space="preserve"> по согласованию с представительным органом работников в пределах </w:t>
      </w:r>
      <w:r w:rsidRPr="007D51A4">
        <w:rPr>
          <w:rFonts w:ascii="Times New Roman" w:hAnsi="Times New Roman" w:cs="Times New Roman"/>
          <w:spacing w:val="-9"/>
          <w:sz w:val="24"/>
          <w:szCs w:val="24"/>
        </w:rPr>
        <w:t>бюджетных ассигнований,</w:t>
      </w:r>
      <w:r w:rsidRPr="007D51A4">
        <w:rPr>
          <w:rFonts w:ascii="Times New Roman" w:hAnsi="Times New Roman" w:cs="Times New Roman"/>
          <w:spacing w:val="-8"/>
          <w:sz w:val="24"/>
          <w:szCs w:val="24"/>
        </w:rPr>
        <w:t xml:space="preserve"> </w:t>
      </w:r>
      <w:r w:rsidRPr="007D51A4">
        <w:rPr>
          <w:rFonts w:ascii="Times New Roman" w:hAnsi="Times New Roman" w:cs="Times New Roman"/>
          <w:spacing w:val="-9"/>
          <w:sz w:val="24"/>
          <w:szCs w:val="24"/>
        </w:rPr>
        <w:t xml:space="preserve">направленных на оплату труда работников. Средства на осуществление выплат стимулирующего характера должны составлять не менее 30 процентов средств на оплату труда работников Учреждения. Порядок и условия выплат стимулирующего характера изложены в </w:t>
      </w:r>
      <w:r w:rsidRPr="007D51A4">
        <w:rPr>
          <w:rFonts w:ascii="Times New Roman" w:hAnsi="Times New Roman" w:cs="Times New Roman"/>
          <w:spacing w:val="-9"/>
          <w:sz w:val="24"/>
          <w:szCs w:val="24"/>
        </w:rPr>
        <w:lastRenderedPageBreak/>
        <w:t>Положении по определению стимулирующей части фонда оплаты труда работникам Учреждения (приложение 1 к настоящему Положению).</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z w:val="24"/>
          <w:szCs w:val="24"/>
        </w:rPr>
        <w:t xml:space="preserve">2.5.1. </w:t>
      </w:r>
      <w:proofErr w:type="gramStart"/>
      <w:r w:rsidRPr="007D51A4">
        <w:rPr>
          <w:rFonts w:ascii="Times New Roman" w:hAnsi="Times New Roman" w:cs="Times New Roman"/>
          <w:sz w:val="24"/>
          <w:szCs w:val="24"/>
        </w:rPr>
        <w:t>Выплата за интенсивность и высокие результаты работы устанавливается специалистам Учреждения за участие в течение рассматриваемого периода в выполнении ими важных и срочных работ, добросовестное исполнение работником своих должностных обязанностей,   их фактической загрузки в репертуаре, за участие в подготовке и применение в работе новых программ и форм работы, разработке сценариев, высокого уровня проводимых мероприятий, своевременной сдачи отчетов, от результатов деятельности клубных</w:t>
      </w:r>
      <w:proofErr w:type="gramEnd"/>
      <w:r w:rsidRPr="007D51A4">
        <w:rPr>
          <w:rFonts w:ascii="Times New Roman" w:hAnsi="Times New Roman" w:cs="Times New Roman"/>
          <w:sz w:val="24"/>
          <w:szCs w:val="24"/>
        </w:rPr>
        <w:t xml:space="preserve"> формирований, спортивных кружков и секций, за организацию и проведение выставок (экспозиций), тематических лекций и других мероприятий. Размер надбавки устанавливается  как в абсолютном значении, так и в процентном отношении к окладу.  Надбавка устанавливается сроком не более 1 года и по </w:t>
      </w:r>
      <w:proofErr w:type="gramStart"/>
      <w:r w:rsidRPr="007D51A4">
        <w:rPr>
          <w:rFonts w:ascii="Times New Roman" w:hAnsi="Times New Roman" w:cs="Times New Roman"/>
          <w:sz w:val="24"/>
          <w:szCs w:val="24"/>
        </w:rPr>
        <w:t>истечении</w:t>
      </w:r>
      <w:proofErr w:type="gramEnd"/>
      <w:r w:rsidRPr="007D51A4">
        <w:rPr>
          <w:rFonts w:ascii="Times New Roman" w:hAnsi="Times New Roman" w:cs="Times New Roman"/>
          <w:sz w:val="24"/>
          <w:szCs w:val="24"/>
        </w:rPr>
        <w:t xml:space="preserve"> которого может быть сохранена или отменена. Размер - в пределах 100 процентов оклада.</w:t>
      </w:r>
    </w:p>
    <w:p w:rsidR="00D041B7" w:rsidRPr="007D51A4" w:rsidRDefault="00D041B7" w:rsidP="00AF7246">
      <w:pPr>
        <w:shd w:val="clear" w:color="auto" w:fill="FFFFFF"/>
        <w:tabs>
          <w:tab w:val="left" w:pos="330"/>
          <w:tab w:val="left" w:pos="421"/>
        </w:tabs>
        <w:spacing w:after="0" w:line="240" w:lineRule="auto"/>
        <w:ind w:left="696"/>
        <w:jc w:val="both"/>
        <w:rPr>
          <w:rFonts w:ascii="Times New Roman" w:hAnsi="Times New Roman" w:cs="Times New Roman"/>
          <w:sz w:val="24"/>
          <w:szCs w:val="24"/>
        </w:rPr>
      </w:pPr>
      <w:r w:rsidRPr="007D51A4">
        <w:rPr>
          <w:rFonts w:ascii="Times New Roman" w:hAnsi="Times New Roman" w:cs="Times New Roman"/>
          <w:sz w:val="24"/>
          <w:szCs w:val="24"/>
        </w:rPr>
        <w:t xml:space="preserve">2.5.2.  Выплата за качество выполняемых работ - устанавливается </w:t>
      </w:r>
    </w:p>
    <w:p w:rsidR="00D041B7" w:rsidRPr="007D51A4" w:rsidRDefault="00D041B7" w:rsidP="00AF7246">
      <w:pPr>
        <w:shd w:val="clear" w:color="auto" w:fill="FFFFFF"/>
        <w:tabs>
          <w:tab w:val="left" w:pos="330"/>
          <w:tab w:val="left" w:pos="421"/>
        </w:tabs>
        <w:spacing w:after="0" w:line="240" w:lineRule="auto"/>
        <w:jc w:val="both"/>
        <w:rPr>
          <w:rFonts w:ascii="Times New Roman" w:hAnsi="Times New Roman" w:cs="Times New Roman"/>
          <w:sz w:val="24"/>
          <w:szCs w:val="24"/>
        </w:rPr>
      </w:pPr>
      <w:r w:rsidRPr="007D51A4">
        <w:rPr>
          <w:rFonts w:ascii="Times New Roman" w:hAnsi="Times New Roman" w:cs="Times New Roman"/>
          <w:sz w:val="24"/>
          <w:szCs w:val="24"/>
        </w:rPr>
        <w:t xml:space="preserve">работникам, которым присвоена ученая степень, почетное звание по основному профилю профессиональной деятельности, а также за знание и </w:t>
      </w:r>
      <w:r w:rsidRPr="007D51A4">
        <w:rPr>
          <w:rFonts w:ascii="Times New Roman" w:hAnsi="Times New Roman" w:cs="Times New Roman"/>
          <w:spacing w:val="-1"/>
          <w:sz w:val="24"/>
          <w:szCs w:val="24"/>
        </w:rPr>
        <w:t>использование в работе одного и более иностранных языков. Р</w:t>
      </w:r>
      <w:r w:rsidRPr="007D51A4">
        <w:rPr>
          <w:rFonts w:ascii="Times New Roman" w:hAnsi="Times New Roman" w:cs="Times New Roman"/>
          <w:sz w:val="24"/>
          <w:szCs w:val="24"/>
        </w:rPr>
        <w:t>азмер:</w:t>
      </w:r>
    </w:p>
    <w:p w:rsidR="00D041B7" w:rsidRPr="007D51A4" w:rsidRDefault="00263D5B" w:rsidP="00AF7246">
      <w:pPr>
        <w:shd w:val="clear" w:color="auto" w:fill="FFFFFF"/>
        <w:suppressAutoHyphens/>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до 10% от оклада за ученую степень кандидата наук (</w:t>
      </w:r>
      <w:proofErr w:type="gramStart"/>
      <w:r w:rsidR="00D041B7" w:rsidRPr="007D51A4">
        <w:rPr>
          <w:rFonts w:ascii="Times New Roman" w:hAnsi="Times New Roman" w:cs="Times New Roman"/>
          <w:sz w:val="24"/>
          <w:szCs w:val="24"/>
        </w:rPr>
        <w:t>с даты принятия</w:t>
      </w:r>
      <w:proofErr w:type="gramEnd"/>
      <w:r w:rsidR="00D041B7" w:rsidRPr="007D51A4">
        <w:rPr>
          <w:rFonts w:ascii="Times New Roman" w:hAnsi="Times New Roman" w:cs="Times New Roman"/>
          <w:sz w:val="24"/>
          <w:szCs w:val="24"/>
        </w:rPr>
        <w:t xml:space="preserve"> решения ВАК России о выдачи диплома) или за почетное звание «Заслуженный»;</w:t>
      </w:r>
    </w:p>
    <w:p w:rsidR="00D041B7" w:rsidRPr="007D51A4" w:rsidRDefault="00263D5B" w:rsidP="00AF7246">
      <w:pPr>
        <w:shd w:val="clear" w:color="auto" w:fill="FFFFFF"/>
        <w:suppressAutoHyphens/>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до 15% от оклада за знание и использование в работе одного и более иностранных языков;</w:t>
      </w:r>
    </w:p>
    <w:p w:rsidR="00D041B7" w:rsidRPr="007D51A4" w:rsidRDefault="00263D5B" w:rsidP="00AF7246">
      <w:pPr>
        <w:shd w:val="clear" w:color="auto" w:fill="FFFFFF"/>
        <w:suppressAutoHyphens/>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до 20% от оклада за ученую степень доктора наук (</w:t>
      </w:r>
      <w:proofErr w:type="gramStart"/>
      <w:r w:rsidR="00D041B7" w:rsidRPr="007D51A4">
        <w:rPr>
          <w:rFonts w:ascii="Times New Roman" w:hAnsi="Times New Roman" w:cs="Times New Roman"/>
          <w:sz w:val="24"/>
          <w:szCs w:val="24"/>
        </w:rPr>
        <w:t>с даты принятия</w:t>
      </w:r>
      <w:proofErr w:type="gramEnd"/>
      <w:r w:rsidR="00D041B7" w:rsidRPr="007D51A4">
        <w:rPr>
          <w:rFonts w:ascii="Times New Roman" w:hAnsi="Times New Roman" w:cs="Times New Roman"/>
          <w:sz w:val="24"/>
          <w:szCs w:val="24"/>
        </w:rPr>
        <w:t xml:space="preserve"> решения ВАК России о выдаче диплома) или за почетное звание «Народный»;</w:t>
      </w:r>
    </w:p>
    <w:p w:rsidR="00D041B7" w:rsidRPr="007D51A4" w:rsidRDefault="00263D5B" w:rsidP="00AF7246">
      <w:pPr>
        <w:shd w:val="clear" w:color="auto" w:fill="FFFFFF"/>
        <w:suppressAutoHyphens/>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до 25% от оклада за ученую степень кандидата наук (</w:t>
      </w:r>
      <w:proofErr w:type="gramStart"/>
      <w:r w:rsidR="00D041B7" w:rsidRPr="007D51A4">
        <w:rPr>
          <w:rFonts w:ascii="Times New Roman" w:hAnsi="Times New Roman" w:cs="Times New Roman"/>
          <w:sz w:val="24"/>
          <w:szCs w:val="24"/>
        </w:rPr>
        <w:t>с даты принятия</w:t>
      </w:r>
      <w:proofErr w:type="gramEnd"/>
      <w:r w:rsidR="00D041B7" w:rsidRPr="007D51A4">
        <w:rPr>
          <w:rFonts w:ascii="Times New Roman" w:hAnsi="Times New Roman" w:cs="Times New Roman"/>
          <w:sz w:val="24"/>
          <w:szCs w:val="24"/>
        </w:rPr>
        <w:t xml:space="preserve"> решения ВАК России о выдачи диплома) или за почетное звание «Заслуженный» при одновременном знании и использовании в работе одного и более иностранных языков;</w:t>
      </w:r>
    </w:p>
    <w:p w:rsidR="00D041B7" w:rsidRPr="007D51A4" w:rsidRDefault="00263D5B" w:rsidP="00AF7246">
      <w:pPr>
        <w:shd w:val="clear" w:color="auto" w:fill="FFFFFF"/>
        <w:suppressAutoHyphens/>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до 35% от оклада за ученую степень доктора наук (</w:t>
      </w:r>
      <w:proofErr w:type="gramStart"/>
      <w:r w:rsidR="00D041B7" w:rsidRPr="007D51A4">
        <w:rPr>
          <w:rFonts w:ascii="Times New Roman" w:hAnsi="Times New Roman" w:cs="Times New Roman"/>
          <w:sz w:val="24"/>
          <w:szCs w:val="24"/>
        </w:rPr>
        <w:t>с даты принятия</w:t>
      </w:r>
      <w:proofErr w:type="gramEnd"/>
      <w:r w:rsidR="00D041B7" w:rsidRPr="007D51A4">
        <w:rPr>
          <w:rFonts w:ascii="Times New Roman" w:hAnsi="Times New Roman" w:cs="Times New Roman"/>
          <w:sz w:val="24"/>
          <w:szCs w:val="24"/>
        </w:rPr>
        <w:t xml:space="preserve"> решения ВАК России о выдачи диплома) или за почетное звание «Народный» при одновременном знании и использовании в работе одного и более иностранных языков.</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z w:val="24"/>
          <w:szCs w:val="24"/>
        </w:rPr>
        <w:t>Выплата за качество выполнения работ устанавливается по одному из имеющихся оснований, имеющему большее значение.</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z w:val="24"/>
          <w:szCs w:val="24"/>
        </w:rPr>
        <w:t xml:space="preserve">Выплата за качество выполнения работ не применяется в отношении работников, которым установлены оклады за звания действительного члена и члена-корреспондента государственных академий наук. </w:t>
      </w:r>
    </w:p>
    <w:p w:rsidR="00D041B7" w:rsidRPr="007D51A4" w:rsidRDefault="00D041B7" w:rsidP="00AF7246">
      <w:pPr>
        <w:pStyle w:val="ConsPlusNormal"/>
        <w:widowControl/>
        <w:ind w:firstLine="540"/>
        <w:jc w:val="both"/>
        <w:rPr>
          <w:rFonts w:ascii="Times New Roman" w:hAnsi="Times New Roman" w:cs="Times New Roman"/>
          <w:sz w:val="24"/>
          <w:szCs w:val="24"/>
        </w:rPr>
      </w:pPr>
      <w:r w:rsidRPr="007D51A4">
        <w:rPr>
          <w:rFonts w:ascii="Times New Roman" w:hAnsi="Times New Roman" w:cs="Times New Roman"/>
          <w:sz w:val="24"/>
          <w:szCs w:val="24"/>
        </w:rPr>
        <w:t>2.5.3. Выплата за стаж непрерывной работы, выслугу лет - устанавливается работникам в зависимости от общего количества лет, проработанных в Учреждениях культуры и искусства (государственных или (и) муниципальных). Рекомендуемые размеры (в процентах от оклада):</w:t>
      </w:r>
    </w:p>
    <w:p w:rsidR="00D041B7" w:rsidRPr="007D51A4" w:rsidRDefault="00D041B7" w:rsidP="00AF7246">
      <w:pPr>
        <w:pStyle w:val="ConsPlusNormal"/>
        <w:widowControl/>
        <w:ind w:firstLine="540"/>
        <w:jc w:val="both"/>
        <w:rPr>
          <w:rFonts w:ascii="Times New Roman" w:hAnsi="Times New Roman" w:cs="Times New Roman"/>
          <w:sz w:val="24"/>
          <w:szCs w:val="24"/>
        </w:rPr>
      </w:pPr>
      <w:r w:rsidRPr="007D51A4">
        <w:rPr>
          <w:rFonts w:ascii="Times New Roman" w:hAnsi="Times New Roman" w:cs="Times New Roman"/>
          <w:sz w:val="24"/>
          <w:szCs w:val="24"/>
        </w:rPr>
        <w:t>- при выслуге лет от 1 года до 3 лет - 5%;</w:t>
      </w:r>
    </w:p>
    <w:p w:rsidR="00D041B7" w:rsidRPr="007D51A4" w:rsidRDefault="00D041B7" w:rsidP="00AF7246">
      <w:pPr>
        <w:pStyle w:val="ConsPlusNormal"/>
        <w:widowControl/>
        <w:ind w:firstLine="540"/>
        <w:jc w:val="both"/>
        <w:rPr>
          <w:rFonts w:ascii="Times New Roman" w:hAnsi="Times New Roman" w:cs="Times New Roman"/>
          <w:sz w:val="24"/>
          <w:szCs w:val="24"/>
        </w:rPr>
      </w:pPr>
      <w:r w:rsidRPr="007D51A4">
        <w:rPr>
          <w:rFonts w:ascii="Times New Roman" w:hAnsi="Times New Roman" w:cs="Times New Roman"/>
          <w:sz w:val="24"/>
          <w:szCs w:val="24"/>
        </w:rPr>
        <w:t>- при выслуге лет от 3 до 5 лет - 10%;</w:t>
      </w:r>
    </w:p>
    <w:p w:rsidR="00D041B7" w:rsidRPr="007D51A4" w:rsidRDefault="00D041B7" w:rsidP="00AF7246">
      <w:pPr>
        <w:pStyle w:val="ConsPlusNormal"/>
        <w:widowControl/>
        <w:ind w:firstLine="540"/>
        <w:jc w:val="both"/>
        <w:rPr>
          <w:rFonts w:ascii="Times New Roman" w:hAnsi="Times New Roman" w:cs="Times New Roman"/>
          <w:sz w:val="24"/>
          <w:szCs w:val="24"/>
        </w:rPr>
      </w:pPr>
      <w:r w:rsidRPr="007D51A4">
        <w:rPr>
          <w:rFonts w:ascii="Times New Roman" w:hAnsi="Times New Roman" w:cs="Times New Roman"/>
          <w:sz w:val="24"/>
          <w:szCs w:val="24"/>
        </w:rPr>
        <w:t>- при выслуге лет свыше 5 лет – 15 %.</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z w:val="24"/>
          <w:szCs w:val="24"/>
        </w:rPr>
        <w:t xml:space="preserve">2.6. Работникам, занимающим должности служащих,  выплачиваются премии, предусмотренные разделом </w:t>
      </w:r>
      <w:r w:rsidRPr="007D51A4">
        <w:rPr>
          <w:rFonts w:ascii="Times New Roman" w:hAnsi="Times New Roman" w:cs="Times New Roman"/>
          <w:sz w:val="24"/>
          <w:szCs w:val="24"/>
          <w:lang w:val="en-US"/>
        </w:rPr>
        <w:t>VII</w:t>
      </w:r>
      <w:r w:rsidRPr="007D51A4">
        <w:rPr>
          <w:rFonts w:ascii="Times New Roman" w:hAnsi="Times New Roman" w:cs="Times New Roman"/>
          <w:sz w:val="24"/>
          <w:szCs w:val="24"/>
        </w:rPr>
        <w:t xml:space="preserve"> настоящего Положения.</w:t>
      </w:r>
    </w:p>
    <w:p w:rsidR="00263D5B" w:rsidRPr="007D51A4" w:rsidRDefault="00263D5B" w:rsidP="00AF7246">
      <w:pPr>
        <w:shd w:val="clear" w:color="auto" w:fill="FFFFFF"/>
        <w:spacing w:after="0" w:line="240" w:lineRule="auto"/>
        <w:ind w:firstLine="696"/>
        <w:jc w:val="center"/>
        <w:rPr>
          <w:rFonts w:ascii="Times New Roman" w:hAnsi="Times New Roman" w:cs="Times New Roman"/>
          <w:b/>
          <w:spacing w:val="-2"/>
          <w:sz w:val="24"/>
          <w:szCs w:val="24"/>
        </w:rPr>
      </w:pPr>
    </w:p>
    <w:p w:rsidR="00D041B7" w:rsidRPr="007D51A4" w:rsidRDefault="00D041B7" w:rsidP="00AF7246">
      <w:pPr>
        <w:shd w:val="clear" w:color="auto" w:fill="FFFFFF"/>
        <w:spacing w:after="0" w:line="240" w:lineRule="auto"/>
        <w:ind w:firstLine="696"/>
        <w:jc w:val="center"/>
        <w:rPr>
          <w:rFonts w:ascii="Times New Roman" w:hAnsi="Times New Roman" w:cs="Times New Roman"/>
          <w:b/>
          <w:spacing w:val="-7"/>
          <w:sz w:val="24"/>
          <w:szCs w:val="24"/>
        </w:rPr>
      </w:pPr>
      <w:r w:rsidRPr="007D51A4">
        <w:rPr>
          <w:rFonts w:ascii="Times New Roman" w:hAnsi="Times New Roman" w:cs="Times New Roman"/>
          <w:b/>
          <w:spacing w:val="-2"/>
          <w:sz w:val="24"/>
          <w:szCs w:val="24"/>
          <w:lang w:val="en-US"/>
        </w:rPr>
        <w:t>III</w:t>
      </w:r>
      <w:r w:rsidRPr="007D51A4">
        <w:rPr>
          <w:rFonts w:ascii="Times New Roman" w:hAnsi="Times New Roman" w:cs="Times New Roman"/>
          <w:b/>
          <w:spacing w:val="-2"/>
          <w:sz w:val="24"/>
          <w:szCs w:val="24"/>
        </w:rPr>
        <w:t xml:space="preserve">. Порядок и условия оплаты труда работников, осуществляющих </w:t>
      </w:r>
      <w:r w:rsidRPr="007D51A4">
        <w:rPr>
          <w:rFonts w:ascii="Times New Roman" w:hAnsi="Times New Roman" w:cs="Times New Roman"/>
          <w:b/>
          <w:spacing w:val="-7"/>
          <w:sz w:val="24"/>
          <w:szCs w:val="24"/>
        </w:rPr>
        <w:t>профессиональную деятельность по профессиям рабочих</w:t>
      </w:r>
    </w:p>
    <w:p w:rsidR="0054440B" w:rsidRPr="007D51A4" w:rsidRDefault="0054440B" w:rsidP="00AF7246">
      <w:pPr>
        <w:shd w:val="clear" w:color="auto" w:fill="FFFFFF"/>
        <w:spacing w:after="0" w:line="240" w:lineRule="auto"/>
        <w:ind w:firstLine="567"/>
        <w:jc w:val="both"/>
        <w:rPr>
          <w:rFonts w:ascii="Times New Roman" w:hAnsi="Times New Roman" w:cs="Times New Roman"/>
          <w:b/>
          <w:spacing w:val="-7"/>
          <w:sz w:val="24"/>
          <w:szCs w:val="24"/>
        </w:rPr>
      </w:pPr>
      <w:r w:rsidRPr="007D51A4">
        <w:rPr>
          <w:rFonts w:ascii="Times New Roman" w:hAnsi="Times New Roman" w:cs="Times New Roman"/>
          <w:spacing w:val="-1"/>
          <w:sz w:val="24"/>
          <w:szCs w:val="24"/>
        </w:rPr>
        <w:t xml:space="preserve">3.1. Минимальные размеры окладов рабочих учреждения, </w:t>
      </w:r>
      <w:r w:rsidR="008F4525" w:rsidRPr="007D51A4">
        <w:rPr>
          <w:rFonts w:ascii="Times New Roman" w:hAnsi="Times New Roman" w:cs="Times New Roman"/>
          <w:spacing w:val="-1"/>
          <w:sz w:val="24"/>
          <w:szCs w:val="24"/>
        </w:rPr>
        <w:t>ус</w:t>
      </w:r>
      <w:r w:rsidRPr="007D51A4">
        <w:rPr>
          <w:rFonts w:ascii="Times New Roman" w:hAnsi="Times New Roman" w:cs="Times New Roman"/>
          <w:sz w:val="24"/>
          <w:szCs w:val="24"/>
        </w:rPr>
        <w:t>танавливаются в зависимости от разряда выполняемых работ:</w:t>
      </w:r>
    </w:p>
    <w:p w:rsidR="0054440B" w:rsidRPr="007D51A4" w:rsidRDefault="00514D9A" w:rsidP="00AF7246">
      <w:pPr>
        <w:shd w:val="clear" w:color="auto" w:fill="FFFFFF"/>
        <w:spacing w:after="0" w:line="240" w:lineRule="auto"/>
        <w:ind w:firstLine="567"/>
        <w:rPr>
          <w:rFonts w:ascii="Times New Roman" w:hAnsi="Times New Roman" w:cs="Times New Roman"/>
          <w:spacing w:val="-7"/>
          <w:sz w:val="24"/>
          <w:szCs w:val="24"/>
        </w:rPr>
      </w:pPr>
      <w:r w:rsidRPr="007D51A4">
        <w:rPr>
          <w:rFonts w:ascii="Times New Roman" w:hAnsi="Times New Roman" w:cs="Times New Roman"/>
          <w:spacing w:val="-1"/>
          <w:sz w:val="24"/>
          <w:szCs w:val="24"/>
        </w:rPr>
        <w:t xml:space="preserve">- </w:t>
      </w:r>
      <w:r w:rsidR="0054440B" w:rsidRPr="007D51A4">
        <w:rPr>
          <w:rFonts w:ascii="Times New Roman" w:hAnsi="Times New Roman" w:cs="Times New Roman"/>
          <w:spacing w:val="-1"/>
          <w:sz w:val="24"/>
          <w:szCs w:val="24"/>
        </w:rPr>
        <w:t xml:space="preserve">1 разряд работ в соответствии с Единым </w:t>
      </w:r>
      <w:proofErr w:type="spellStart"/>
      <w:proofErr w:type="gramStart"/>
      <w:r w:rsidR="0054440B" w:rsidRPr="007D51A4">
        <w:rPr>
          <w:rFonts w:ascii="Times New Roman" w:hAnsi="Times New Roman" w:cs="Times New Roman"/>
          <w:spacing w:val="-1"/>
          <w:sz w:val="24"/>
          <w:szCs w:val="24"/>
        </w:rPr>
        <w:t>тарифно</w:t>
      </w:r>
      <w:proofErr w:type="spellEnd"/>
      <w:r w:rsidR="0054440B" w:rsidRPr="007D51A4">
        <w:rPr>
          <w:rFonts w:ascii="Times New Roman" w:hAnsi="Times New Roman" w:cs="Times New Roman"/>
          <w:spacing w:val="-1"/>
          <w:sz w:val="24"/>
          <w:szCs w:val="24"/>
        </w:rPr>
        <w:t>-</w:t>
      </w:r>
      <w:r w:rsidR="0054440B" w:rsidRPr="007D51A4">
        <w:rPr>
          <w:rFonts w:ascii="Times New Roman" w:hAnsi="Times New Roman" w:cs="Times New Roman"/>
          <w:spacing w:val="-7"/>
          <w:sz w:val="24"/>
          <w:szCs w:val="24"/>
        </w:rPr>
        <w:t xml:space="preserve"> квалификационным</w:t>
      </w:r>
      <w:proofErr w:type="gramEnd"/>
      <w:r w:rsidR="0054440B" w:rsidRPr="007D51A4">
        <w:rPr>
          <w:rFonts w:ascii="Times New Roman" w:hAnsi="Times New Roman" w:cs="Times New Roman"/>
          <w:spacing w:val="-7"/>
          <w:sz w:val="24"/>
          <w:szCs w:val="24"/>
        </w:rPr>
        <w:t xml:space="preserve"> справочником работ и профессий рабочих</w:t>
      </w:r>
      <w:r w:rsidRPr="007D51A4">
        <w:rPr>
          <w:rFonts w:ascii="Times New Roman" w:hAnsi="Times New Roman" w:cs="Times New Roman"/>
          <w:spacing w:val="-7"/>
          <w:sz w:val="24"/>
          <w:szCs w:val="24"/>
        </w:rPr>
        <w:t xml:space="preserve"> – 3150 рублей;</w:t>
      </w:r>
    </w:p>
    <w:p w:rsidR="00514D9A" w:rsidRPr="007D51A4" w:rsidRDefault="00514D9A" w:rsidP="00AF7246">
      <w:pPr>
        <w:shd w:val="clear" w:color="auto" w:fill="FFFFFF"/>
        <w:spacing w:after="0" w:line="240" w:lineRule="auto"/>
        <w:ind w:firstLine="567"/>
        <w:rPr>
          <w:rFonts w:ascii="Times New Roman" w:hAnsi="Times New Roman" w:cs="Times New Roman"/>
          <w:spacing w:val="-7"/>
          <w:sz w:val="24"/>
          <w:szCs w:val="24"/>
        </w:rPr>
      </w:pPr>
      <w:r w:rsidRPr="007D51A4">
        <w:rPr>
          <w:rFonts w:ascii="Times New Roman" w:hAnsi="Times New Roman" w:cs="Times New Roman"/>
          <w:spacing w:val="-7"/>
          <w:sz w:val="24"/>
          <w:szCs w:val="24"/>
        </w:rPr>
        <w:t xml:space="preserve">- </w:t>
      </w:r>
      <w:r w:rsidRPr="007D51A4">
        <w:rPr>
          <w:rFonts w:ascii="Times New Roman" w:hAnsi="Times New Roman" w:cs="Times New Roman"/>
          <w:sz w:val="24"/>
          <w:szCs w:val="24"/>
        </w:rPr>
        <w:t>2</w:t>
      </w:r>
      <w:r w:rsidRPr="007D51A4">
        <w:rPr>
          <w:rFonts w:ascii="Times New Roman" w:hAnsi="Times New Roman" w:cs="Times New Roman"/>
          <w:spacing w:val="-1"/>
          <w:sz w:val="24"/>
          <w:szCs w:val="24"/>
        </w:rPr>
        <w:t xml:space="preserve"> разряд работ в соответствии с Единым </w:t>
      </w:r>
      <w:proofErr w:type="spellStart"/>
      <w:proofErr w:type="gramStart"/>
      <w:r w:rsidRPr="007D51A4">
        <w:rPr>
          <w:rFonts w:ascii="Times New Roman" w:hAnsi="Times New Roman" w:cs="Times New Roman"/>
          <w:spacing w:val="-1"/>
          <w:sz w:val="24"/>
          <w:szCs w:val="24"/>
        </w:rPr>
        <w:t>тарифно</w:t>
      </w:r>
      <w:proofErr w:type="spellEnd"/>
      <w:r w:rsidRPr="007D51A4">
        <w:rPr>
          <w:rFonts w:ascii="Times New Roman" w:hAnsi="Times New Roman" w:cs="Times New Roman"/>
          <w:spacing w:val="-1"/>
          <w:sz w:val="24"/>
          <w:szCs w:val="24"/>
        </w:rPr>
        <w:t>-</w:t>
      </w:r>
      <w:r w:rsidRPr="007D51A4">
        <w:rPr>
          <w:rFonts w:ascii="Times New Roman" w:hAnsi="Times New Roman" w:cs="Times New Roman"/>
          <w:spacing w:val="-7"/>
          <w:sz w:val="24"/>
          <w:szCs w:val="24"/>
        </w:rPr>
        <w:t xml:space="preserve"> квалификационным</w:t>
      </w:r>
      <w:proofErr w:type="gramEnd"/>
      <w:r w:rsidRPr="007D51A4">
        <w:rPr>
          <w:rFonts w:ascii="Times New Roman" w:hAnsi="Times New Roman" w:cs="Times New Roman"/>
          <w:spacing w:val="-7"/>
          <w:sz w:val="24"/>
          <w:szCs w:val="24"/>
        </w:rPr>
        <w:t xml:space="preserve"> справочником работ и профессий рабочих – 3300 рублей;</w:t>
      </w:r>
    </w:p>
    <w:p w:rsidR="005B278F" w:rsidRPr="007D51A4" w:rsidRDefault="005B278F" w:rsidP="00AF7246">
      <w:pPr>
        <w:shd w:val="clear" w:color="auto" w:fill="FFFFFF"/>
        <w:spacing w:after="0" w:line="240" w:lineRule="auto"/>
        <w:ind w:firstLine="567"/>
        <w:rPr>
          <w:rFonts w:ascii="Times New Roman" w:hAnsi="Times New Roman" w:cs="Times New Roman"/>
          <w:spacing w:val="-7"/>
          <w:sz w:val="24"/>
          <w:szCs w:val="24"/>
        </w:rPr>
      </w:pPr>
      <w:r w:rsidRPr="007D51A4">
        <w:rPr>
          <w:rFonts w:ascii="Times New Roman" w:hAnsi="Times New Roman" w:cs="Times New Roman"/>
          <w:spacing w:val="-7"/>
          <w:sz w:val="24"/>
          <w:szCs w:val="24"/>
        </w:rPr>
        <w:lastRenderedPageBreak/>
        <w:t>- 3</w:t>
      </w:r>
      <w:r w:rsidRPr="007D51A4">
        <w:rPr>
          <w:rFonts w:ascii="Times New Roman" w:hAnsi="Times New Roman" w:cs="Times New Roman"/>
          <w:spacing w:val="-1"/>
          <w:sz w:val="24"/>
          <w:szCs w:val="24"/>
        </w:rPr>
        <w:t xml:space="preserve"> разряд работ в соответствии с Единым </w:t>
      </w:r>
      <w:proofErr w:type="spellStart"/>
      <w:proofErr w:type="gramStart"/>
      <w:r w:rsidRPr="007D51A4">
        <w:rPr>
          <w:rFonts w:ascii="Times New Roman" w:hAnsi="Times New Roman" w:cs="Times New Roman"/>
          <w:spacing w:val="-1"/>
          <w:sz w:val="24"/>
          <w:szCs w:val="24"/>
        </w:rPr>
        <w:t>тарифно</w:t>
      </w:r>
      <w:proofErr w:type="spellEnd"/>
      <w:r w:rsidRPr="007D51A4">
        <w:rPr>
          <w:rFonts w:ascii="Times New Roman" w:hAnsi="Times New Roman" w:cs="Times New Roman"/>
          <w:spacing w:val="-1"/>
          <w:sz w:val="24"/>
          <w:szCs w:val="24"/>
        </w:rPr>
        <w:t>-</w:t>
      </w:r>
      <w:r w:rsidRPr="007D51A4">
        <w:rPr>
          <w:rFonts w:ascii="Times New Roman" w:hAnsi="Times New Roman" w:cs="Times New Roman"/>
          <w:spacing w:val="-7"/>
          <w:sz w:val="24"/>
          <w:szCs w:val="24"/>
        </w:rPr>
        <w:t xml:space="preserve"> квалификационным</w:t>
      </w:r>
      <w:proofErr w:type="gramEnd"/>
      <w:r w:rsidRPr="007D51A4">
        <w:rPr>
          <w:rFonts w:ascii="Times New Roman" w:hAnsi="Times New Roman" w:cs="Times New Roman"/>
          <w:spacing w:val="-7"/>
          <w:sz w:val="24"/>
          <w:szCs w:val="24"/>
        </w:rPr>
        <w:t xml:space="preserve"> справочником работ и профессий рабочих – 3450 рублей;</w:t>
      </w:r>
    </w:p>
    <w:p w:rsidR="005B278F" w:rsidRPr="007D51A4" w:rsidRDefault="005B278F" w:rsidP="00AF7246">
      <w:pPr>
        <w:shd w:val="clear" w:color="auto" w:fill="FFFFFF"/>
        <w:spacing w:after="0" w:line="240" w:lineRule="auto"/>
        <w:ind w:firstLine="567"/>
        <w:rPr>
          <w:rFonts w:ascii="Times New Roman" w:hAnsi="Times New Roman" w:cs="Times New Roman"/>
          <w:spacing w:val="-7"/>
          <w:sz w:val="24"/>
          <w:szCs w:val="24"/>
        </w:rPr>
      </w:pPr>
      <w:r w:rsidRPr="007D51A4">
        <w:rPr>
          <w:rFonts w:ascii="Times New Roman" w:hAnsi="Times New Roman" w:cs="Times New Roman"/>
          <w:spacing w:val="-7"/>
          <w:sz w:val="24"/>
          <w:szCs w:val="24"/>
        </w:rPr>
        <w:t xml:space="preserve">- </w:t>
      </w:r>
      <w:r w:rsidRPr="007D51A4">
        <w:rPr>
          <w:rFonts w:ascii="Times New Roman" w:hAnsi="Times New Roman" w:cs="Times New Roman"/>
          <w:sz w:val="24"/>
          <w:szCs w:val="24"/>
        </w:rPr>
        <w:t>4</w:t>
      </w:r>
      <w:r w:rsidRPr="007D51A4">
        <w:rPr>
          <w:rFonts w:ascii="Times New Roman" w:hAnsi="Times New Roman" w:cs="Times New Roman"/>
          <w:spacing w:val="-1"/>
          <w:sz w:val="24"/>
          <w:szCs w:val="24"/>
        </w:rPr>
        <w:t xml:space="preserve"> разряд работ в соответствии с Единым </w:t>
      </w:r>
      <w:proofErr w:type="spellStart"/>
      <w:proofErr w:type="gramStart"/>
      <w:r w:rsidRPr="007D51A4">
        <w:rPr>
          <w:rFonts w:ascii="Times New Roman" w:hAnsi="Times New Roman" w:cs="Times New Roman"/>
          <w:spacing w:val="-1"/>
          <w:sz w:val="24"/>
          <w:szCs w:val="24"/>
        </w:rPr>
        <w:t>тарифно</w:t>
      </w:r>
      <w:proofErr w:type="spellEnd"/>
      <w:r w:rsidRPr="007D51A4">
        <w:rPr>
          <w:rFonts w:ascii="Times New Roman" w:hAnsi="Times New Roman" w:cs="Times New Roman"/>
          <w:spacing w:val="-1"/>
          <w:sz w:val="24"/>
          <w:szCs w:val="24"/>
        </w:rPr>
        <w:t>-</w:t>
      </w:r>
      <w:r w:rsidRPr="007D51A4">
        <w:rPr>
          <w:rFonts w:ascii="Times New Roman" w:hAnsi="Times New Roman" w:cs="Times New Roman"/>
          <w:spacing w:val="-7"/>
          <w:sz w:val="24"/>
          <w:szCs w:val="24"/>
        </w:rPr>
        <w:t xml:space="preserve"> квалификационным</w:t>
      </w:r>
      <w:proofErr w:type="gramEnd"/>
      <w:r w:rsidRPr="007D51A4">
        <w:rPr>
          <w:rFonts w:ascii="Times New Roman" w:hAnsi="Times New Roman" w:cs="Times New Roman"/>
          <w:spacing w:val="-7"/>
          <w:sz w:val="24"/>
          <w:szCs w:val="24"/>
        </w:rPr>
        <w:t xml:space="preserve"> справочником работ и профессий рабочих – 4350 рублей;</w:t>
      </w:r>
    </w:p>
    <w:p w:rsidR="005B278F" w:rsidRPr="007D51A4" w:rsidRDefault="005B278F" w:rsidP="00AF7246">
      <w:pPr>
        <w:shd w:val="clear" w:color="auto" w:fill="FFFFFF"/>
        <w:spacing w:after="0" w:line="240" w:lineRule="auto"/>
        <w:ind w:firstLine="567"/>
        <w:rPr>
          <w:rFonts w:ascii="Times New Roman" w:hAnsi="Times New Roman" w:cs="Times New Roman"/>
          <w:spacing w:val="-7"/>
          <w:sz w:val="24"/>
          <w:szCs w:val="24"/>
        </w:rPr>
      </w:pPr>
      <w:r w:rsidRPr="007D51A4">
        <w:rPr>
          <w:rFonts w:ascii="Times New Roman" w:hAnsi="Times New Roman" w:cs="Times New Roman"/>
          <w:spacing w:val="-7"/>
          <w:sz w:val="24"/>
          <w:szCs w:val="24"/>
        </w:rPr>
        <w:t xml:space="preserve">- </w:t>
      </w:r>
      <w:r w:rsidRPr="007D51A4">
        <w:rPr>
          <w:rFonts w:ascii="Times New Roman" w:hAnsi="Times New Roman" w:cs="Times New Roman"/>
          <w:sz w:val="24"/>
          <w:szCs w:val="24"/>
        </w:rPr>
        <w:t>5</w:t>
      </w:r>
      <w:r w:rsidRPr="007D51A4">
        <w:rPr>
          <w:rFonts w:ascii="Times New Roman" w:hAnsi="Times New Roman" w:cs="Times New Roman"/>
          <w:spacing w:val="-1"/>
          <w:sz w:val="24"/>
          <w:szCs w:val="24"/>
        </w:rPr>
        <w:t xml:space="preserve"> разряд работ в соответствии с Единым </w:t>
      </w:r>
      <w:proofErr w:type="spellStart"/>
      <w:proofErr w:type="gramStart"/>
      <w:r w:rsidRPr="007D51A4">
        <w:rPr>
          <w:rFonts w:ascii="Times New Roman" w:hAnsi="Times New Roman" w:cs="Times New Roman"/>
          <w:spacing w:val="-1"/>
          <w:sz w:val="24"/>
          <w:szCs w:val="24"/>
        </w:rPr>
        <w:t>тарифно</w:t>
      </w:r>
      <w:proofErr w:type="spellEnd"/>
      <w:r w:rsidRPr="007D51A4">
        <w:rPr>
          <w:rFonts w:ascii="Times New Roman" w:hAnsi="Times New Roman" w:cs="Times New Roman"/>
          <w:spacing w:val="-1"/>
          <w:sz w:val="24"/>
          <w:szCs w:val="24"/>
        </w:rPr>
        <w:t>-</w:t>
      </w:r>
      <w:r w:rsidRPr="007D51A4">
        <w:rPr>
          <w:rFonts w:ascii="Times New Roman" w:hAnsi="Times New Roman" w:cs="Times New Roman"/>
          <w:spacing w:val="-7"/>
          <w:sz w:val="24"/>
          <w:szCs w:val="24"/>
        </w:rPr>
        <w:t xml:space="preserve"> квалификационным</w:t>
      </w:r>
      <w:proofErr w:type="gramEnd"/>
      <w:r w:rsidRPr="007D51A4">
        <w:rPr>
          <w:rFonts w:ascii="Times New Roman" w:hAnsi="Times New Roman" w:cs="Times New Roman"/>
          <w:spacing w:val="-7"/>
          <w:sz w:val="24"/>
          <w:szCs w:val="24"/>
        </w:rPr>
        <w:t xml:space="preserve"> справочником работ и профессий рабочих – 4400 рублей;</w:t>
      </w:r>
    </w:p>
    <w:p w:rsidR="005B278F" w:rsidRPr="007D51A4" w:rsidRDefault="005B278F" w:rsidP="00AF7246">
      <w:pPr>
        <w:shd w:val="clear" w:color="auto" w:fill="FFFFFF"/>
        <w:spacing w:after="0" w:line="240" w:lineRule="auto"/>
        <w:ind w:firstLine="567"/>
        <w:rPr>
          <w:rFonts w:ascii="Times New Roman" w:hAnsi="Times New Roman" w:cs="Times New Roman"/>
          <w:spacing w:val="-7"/>
          <w:sz w:val="24"/>
          <w:szCs w:val="24"/>
        </w:rPr>
      </w:pPr>
      <w:r w:rsidRPr="007D51A4">
        <w:rPr>
          <w:rFonts w:ascii="Times New Roman" w:hAnsi="Times New Roman" w:cs="Times New Roman"/>
          <w:spacing w:val="-7"/>
          <w:sz w:val="24"/>
          <w:szCs w:val="24"/>
        </w:rPr>
        <w:t xml:space="preserve">- </w:t>
      </w:r>
      <w:r w:rsidRPr="007D51A4">
        <w:rPr>
          <w:rFonts w:ascii="Times New Roman" w:hAnsi="Times New Roman" w:cs="Times New Roman"/>
          <w:sz w:val="24"/>
          <w:szCs w:val="24"/>
        </w:rPr>
        <w:t>6</w:t>
      </w:r>
      <w:r w:rsidRPr="007D51A4">
        <w:rPr>
          <w:rFonts w:ascii="Times New Roman" w:hAnsi="Times New Roman" w:cs="Times New Roman"/>
          <w:spacing w:val="-1"/>
          <w:sz w:val="24"/>
          <w:szCs w:val="24"/>
        </w:rPr>
        <w:t xml:space="preserve"> разряд работ в соответствии с Единым </w:t>
      </w:r>
      <w:proofErr w:type="spellStart"/>
      <w:proofErr w:type="gramStart"/>
      <w:r w:rsidRPr="007D51A4">
        <w:rPr>
          <w:rFonts w:ascii="Times New Roman" w:hAnsi="Times New Roman" w:cs="Times New Roman"/>
          <w:spacing w:val="-1"/>
          <w:sz w:val="24"/>
          <w:szCs w:val="24"/>
        </w:rPr>
        <w:t>тарифно</w:t>
      </w:r>
      <w:proofErr w:type="spellEnd"/>
      <w:r w:rsidRPr="007D51A4">
        <w:rPr>
          <w:rFonts w:ascii="Times New Roman" w:hAnsi="Times New Roman" w:cs="Times New Roman"/>
          <w:spacing w:val="-1"/>
          <w:sz w:val="24"/>
          <w:szCs w:val="24"/>
        </w:rPr>
        <w:t>-</w:t>
      </w:r>
      <w:r w:rsidRPr="007D51A4">
        <w:rPr>
          <w:rFonts w:ascii="Times New Roman" w:hAnsi="Times New Roman" w:cs="Times New Roman"/>
          <w:spacing w:val="-7"/>
          <w:sz w:val="24"/>
          <w:szCs w:val="24"/>
        </w:rPr>
        <w:t xml:space="preserve"> квалификационным</w:t>
      </w:r>
      <w:proofErr w:type="gramEnd"/>
      <w:r w:rsidRPr="007D51A4">
        <w:rPr>
          <w:rFonts w:ascii="Times New Roman" w:hAnsi="Times New Roman" w:cs="Times New Roman"/>
          <w:spacing w:val="-7"/>
          <w:sz w:val="24"/>
          <w:szCs w:val="24"/>
        </w:rPr>
        <w:t xml:space="preserve"> справочником работ и профессий рабочих – 4600 рублей;</w:t>
      </w:r>
    </w:p>
    <w:p w:rsidR="005B278F" w:rsidRPr="007D51A4" w:rsidRDefault="005B278F" w:rsidP="00AF7246">
      <w:pPr>
        <w:shd w:val="clear" w:color="auto" w:fill="FFFFFF"/>
        <w:spacing w:after="0" w:line="240" w:lineRule="auto"/>
        <w:ind w:firstLine="567"/>
        <w:rPr>
          <w:rFonts w:ascii="Times New Roman" w:hAnsi="Times New Roman" w:cs="Times New Roman"/>
          <w:spacing w:val="-7"/>
          <w:sz w:val="24"/>
          <w:szCs w:val="24"/>
        </w:rPr>
      </w:pPr>
      <w:r w:rsidRPr="007D51A4">
        <w:rPr>
          <w:rFonts w:ascii="Times New Roman" w:hAnsi="Times New Roman" w:cs="Times New Roman"/>
          <w:spacing w:val="-7"/>
          <w:sz w:val="24"/>
          <w:szCs w:val="24"/>
        </w:rPr>
        <w:t xml:space="preserve">- </w:t>
      </w:r>
      <w:r w:rsidRPr="007D51A4">
        <w:rPr>
          <w:rFonts w:ascii="Times New Roman" w:hAnsi="Times New Roman" w:cs="Times New Roman"/>
          <w:sz w:val="24"/>
          <w:szCs w:val="24"/>
        </w:rPr>
        <w:t>7</w:t>
      </w:r>
      <w:r w:rsidRPr="007D51A4">
        <w:rPr>
          <w:rFonts w:ascii="Times New Roman" w:hAnsi="Times New Roman" w:cs="Times New Roman"/>
          <w:spacing w:val="-1"/>
          <w:sz w:val="24"/>
          <w:szCs w:val="24"/>
        </w:rPr>
        <w:t xml:space="preserve"> разряд работ в соответствии с Единым </w:t>
      </w:r>
      <w:proofErr w:type="spellStart"/>
      <w:proofErr w:type="gramStart"/>
      <w:r w:rsidRPr="007D51A4">
        <w:rPr>
          <w:rFonts w:ascii="Times New Roman" w:hAnsi="Times New Roman" w:cs="Times New Roman"/>
          <w:spacing w:val="-1"/>
          <w:sz w:val="24"/>
          <w:szCs w:val="24"/>
        </w:rPr>
        <w:t>тарифно</w:t>
      </w:r>
      <w:proofErr w:type="spellEnd"/>
      <w:r w:rsidRPr="007D51A4">
        <w:rPr>
          <w:rFonts w:ascii="Times New Roman" w:hAnsi="Times New Roman" w:cs="Times New Roman"/>
          <w:spacing w:val="-1"/>
          <w:sz w:val="24"/>
          <w:szCs w:val="24"/>
        </w:rPr>
        <w:t>-</w:t>
      </w:r>
      <w:r w:rsidRPr="007D51A4">
        <w:rPr>
          <w:rFonts w:ascii="Times New Roman" w:hAnsi="Times New Roman" w:cs="Times New Roman"/>
          <w:spacing w:val="-7"/>
          <w:sz w:val="24"/>
          <w:szCs w:val="24"/>
        </w:rPr>
        <w:t xml:space="preserve"> квалификационным</w:t>
      </w:r>
      <w:proofErr w:type="gramEnd"/>
      <w:r w:rsidRPr="007D51A4">
        <w:rPr>
          <w:rFonts w:ascii="Times New Roman" w:hAnsi="Times New Roman" w:cs="Times New Roman"/>
          <w:spacing w:val="-7"/>
          <w:sz w:val="24"/>
          <w:szCs w:val="24"/>
        </w:rPr>
        <w:t xml:space="preserve"> справочником работ и профессий рабочих – </w:t>
      </w:r>
      <w:r w:rsidR="00ED6F70" w:rsidRPr="007D51A4">
        <w:rPr>
          <w:rFonts w:ascii="Times New Roman" w:hAnsi="Times New Roman" w:cs="Times New Roman"/>
          <w:spacing w:val="-7"/>
          <w:sz w:val="24"/>
          <w:szCs w:val="24"/>
        </w:rPr>
        <w:t>47</w:t>
      </w:r>
      <w:r w:rsidRPr="007D51A4">
        <w:rPr>
          <w:rFonts w:ascii="Times New Roman" w:hAnsi="Times New Roman" w:cs="Times New Roman"/>
          <w:spacing w:val="-7"/>
          <w:sz w:val="24"/>
          <w:szCs w:val="24"/>
        </w:rPr>
        <w:t>00 рублей;</w:t>
      </w:r>
    </w:p>
    <w:p w:rsidR="005B278F" w:rsidRPr="007D51A4" w:rsidRDefault="005B278F" w:rsidP="00AF7246">
      <w:pPr>
        <w:shd w:val="clear" w:color="auto" w:fill="FFFFFF"/>
        <w:spacing w:after="0" w:line="240" w:lineRule="auto"/>
        <w:ind w:firstLine="567"/>
        <w:rPr>
          <w:rFonts w:ascii="Times New Roman" w:hAnsi="Times New Roman" w:cs="Times New Roman"/>
          <w:spacing w:val="-7"/>
          <w:sz w:val="24"/>
          <w:szCs w:val="24"/>
        </w:rPr>
      </w:pPr>
      <w:r w:rsidRPr="007D51A4">
        <w:rPr>
          <w:rFonts w:ascii="Times New Roman" w:hAnsi="Times New Roman" w:cs="Times New Roman"/>
          <w:spacing w:val="-7"/>
          <w:sz w:val="24"/>
          <w:szCs w:val="24"/>
        </w:rPr>
        <w:t xml:space="preserve">- </w:t>
      </w:r>
      <w:r w:rsidRPr="007D51A4">
        <w:rPr>
          <w:rFonts w:ascii="Times New Roman" w:hAnsi="Times New Roman" w:cs="Times New Roman"/>
          <w:sz w:val="24"/>
          <w:szCs w:val="24"/>
        </w:rPr>
        <w:t>8</w:t>
      </w:r>
      <w:r w:rsidRPr="007D51A4">
        <w:rPr>
          <w:rFonts w:ascii="Times New Roman" w:hAnsi="Times New Roman" w:cs="Times New Roman"/>
          <w:spacing w:val="-1"/>
          <w:sz w:val="24"/>
          <w:szCs w:val="24"/>
        </w:rPr>
        <w:t xml:space="preserve"> разряд работ в соответствии с Единым </w:t>
      </w:r>
      <w:proofErr w:type="spellStart"/>
      <w:proofErr w:type="gramStart"/>
      <w:r w:rsidRPr="007D51A4">
        <w:rPr>
          <w:rFonts w:ascii="Times New Roman" w:hAnsi="Times New Roman" w:cs="Times New Roman"/>
          <w:spacing w:val="-1"/>
          <w:sz w:val="24"/>
          <w:szCs w:val="24"/>
        </w:rPr>
        <w:t>тарифно</w:t>
      </w:r>
      <w:proofErr w:type="spellEnd"/>
      <w:r w:rsidRPr="007D51A4">
        <w:rPr>
          <w:rFonts w:ascii="Times New Roman" w:hAnsi="Times New Roman" w:cs="Times New Roman"/>
          <w:spacing w:val="-1"/>
          <w:sz w:val="24"/>
          <w:szCs w:val="24"/>
        </w:rPr>
        <w:t>-</w:t>
      </w:r>
      <w:r w:rsidRPr="007D51A4">
        <w:rPr>
          <w:rFonts w:ascii="Times New Roman" w:hAnsi="Times New Roman" w:cs="Times New Roman"/>
          <w:spacing w:val="-7"/>
          <w:sz w:val="24"/>
          <w:szCs w:val="24"/>
        </w:rPr>
        <w:t xml:space="preserve"> квалификационным</w:t>
      </w:r>
      <w:proofErr w:type="gramEnd"/>
      <w:r w:rsidRPr="007D51A4">
        <w:rPr>
          <w:rFonts w:ascii="Times New Roman" w:hAnsi="Times New Roman" w:cs="Times New Roman"/>
          <w:spacing w:val="-7"/>
          <w:sz w:val="24"/>
          <w:szCs w:val="24"/>
        </w:rPr>
        <w:t xml:space="preserve"> справочником работ и профессий рабочих – </w:t>
      </w:r>
      <w:r w:rsidR="00ED6F70" w:rsidRPr="007D51A4">
        <w:rPr>
          <w:rFonts w:ascii="Times New Roman" w:hAnsi="Times New Roman" w:cs="Times New Roman"/>
          <w:spacing w:val="-7"/>
          <w:sz w:val="24"/>
          <w:szCs w:val="24"/>
        </w:rPr>
        <w:t>50</w:t>
      </w:r>
      <w:r w:rsidRPr="007D51A4">
        <w:rPr>
          <w:rFonts w:ascii="Times New Roman" w:hAnsi="Times New Roman" w:cs="Times New Roman"/>
          <w:spacing w:val="-7"/>
          <w:sz w:val="24"/>
          <w:szCs w:val="24"/>
        </w:rPr>
        <w:t>00 рублей;</w:t>
      </w:r>
    </w:p>
    <w:p w:rsidR="00D041B7" w:rsidRPr="007D51A4" w:rsidRDefault="00D041B7" w:rsidP="00AF7246">
      <w:pPr>
        <w:shd w:val="clear" w:color="auto" w:fill="FFFFFF"/>
        <w:tabs>
          <w:tab w:val="left" w:pos="1325"/>
        </w:tabs>
        <w:spacing w:after="0" w:line="240" w:lineRule="auto"/>
        <w:ind w:firstLine="696"/>
        <w:jc w:val="both"/>
        <w:rPr>
          <w:rFonts w:ascii="Times New Roman" w:eastAsia="Times New Roman" w:hAnsi="Times New Roman" w:cs="Times New Roman"/>
          <w:sz w:val="24"/>
          <w:szCs w:val="24"/>
          <w:lang w:eastAsia="ar-SA"/>
        </w:rPr>
      </w:pPr>
      <w:r w:rsidRPr="007D51A4">
        <w:rPr>
          <w:rFonts w:ascii="Times New Roman" w:hAnsi="Times New Roman" w:cs="Times New Roman"/>
          <w:spacing w:val="-17"/>
          <w:sz w:val="24"/>
          <w:szCs w:val="24"/>
        </w:rPr>
        <w:t>3.2.</w:t>
      </w:r>
      <w:r w:rsidR="00ED6F70" w:rsidRPr="007D51A4">
        <w:rPr>
          <w:rFonts w:ascii="Times New Roman" w:hAnsi="Times New Roman" w:cs="Times New Roman"/>
          <w:sz w:val="24"/>
          <w:szCs w:val="24"/>
        </w:rPr>
        <w:t xml:space="preserve"> </w:t>
      </w:r>
      <w:r w:rsidRPr="007D51A4">
        <w:rPr>
          <w:rFonts w:ascii="Times New Roman" w:hAnsi="Times New Roman" w:cs="Times New Roman"/>
          <w:spacing w:val="-1"/>
          <w:sz w:val="24"/>
          <w:szCs w:val="24"/>
        </w:rPr>
        <w:t xml:space="preserve">С учетом условий труда рабочим устанавливаются выплаты компенсационного характера, предусмотренные разделом </w:t>
      </w:r>
      <w:r w:rsidRPr="007D51A4">
        <w:rPr>
          <w:rFonts w:ascii="Times New Roman" w:hAnsi="Times New Roman" w:cs="Times New Roman"/>
          <w:spacing w:val="-1"/>
          <w:sz w:val="24"/>
          <w:szCs w:val="24"/>
          <w:lang w:val="en-US"/>
        </w:rPr>
        <w:t>VI</w:t>
      </w:r>
      <w:r w:rsidRPr="007D51A4">
        <w:rPr>
          <w:rFonts w:ascii="Times New Roman" w:hAnsi="Times New Roman" w:cs="Times New Roman"/>
          <w:spacing w:val="-1"/>
          <w:sz w:val="24"/>
          <w:szCs w:val="24"/>
        </w:rPr>
        <w:t xml:space="preserve"> настоящего </w:t>
      </w:r>
      <w:r w:rsidRPr="007D51A4">
        <w:rPr>
          <w:rFonts w:ascii="Times New Roman" w:hAnsi="Times New Roman" w:cs="Times New Roman"/>
          <w:sz w:val="24"/>
          <w:szCs w:val="24"/>
        </w:rPr>
        <w:t>Положения.</w:t>
      </w:r>
    </w:p>
    <w:p w:rsidR="00D041B7" w:rsidRPr="007D51A4" w:rsidRDefault="00D041B7" w:rsidP="00AF7246">
      <w:pPr>
        <w:shd w:val="clear" w:color="auto" w:fill="FFFFFF"/>
        <w:tabs>
          <w:tab w:val="left" w:pos="1253"/>
        </w:tabs>
        <w:spacing w:after="0" w:line="240" w:lineRule="auto"/>
        <w:ind w:firstLine="697"/>
        <w:jc w:val="both"/>
        <w:rPr>
          <w:rFonts w:ascii="Times New Roman" w:hAnsi="Times New Roman" w:cs="Times New Roman"/>
          <w:sz w:val="24"/>
          <w:szCs w:val="24"/>
        </w:rPr>
      </w:pPr>
      <w:r w:rsidRPr="007D51A4">
        <w:rPr>
          <w:rFonts w:ascii="Times New Roman" w:hAnsi="Times New Roman" w:cs="Times New Roman"/>
          <w:spacing w:val="-20"/>
          <w:sz w:val="24"/>
          <w:szCs w:val="24"/>
        </w:rPr>
        <w:t>3.3.</w:t>
      </w:r>
      <w:r w:rsidR="002D555F" w:rsidRPr="007D51A4">
        <w:rPr>
          <w:rFonts w:ascii="Times New Roman" w:hAnsi="Times New Roman" w:cs="Times New Roman"/>
          <w:sz w:val="24"/>
          <w:szCs w:val="24"/>
        </w:rPr>
        <w:t xml:space="preserve"> </w:t>
      </w:r>
      <w:r w:rsidRPr="007D51A4">
        <w:rPr>
          <w:rFonts w:ascii="Times New Roman" w:hAnsi="Times New Roman" w:cs="Times New Roman"/>
          <w:sz w:val="24"/>
          <w:szCs w:val="24"/>
        </w:rPr>
        <w:t xml:space="preserve">Положением об оплате и стимулировании труда </w:t>
      </w:r>
      <w:r w:rsidRPr="007D51A4">
        <w:rPr>
          <w:rFonts w:ascii="Times New Roman" w:hAnsi="Times New Roman" w:cs="Times New Roman"/>
          <w:spacing w:val="-9"/>
          <w:sz w:val="24"/>
          <w:szCs w:val="24"/>
        </w:rPr>
        <w:t xml:space="preserve"> работников </w:t>
      </w:r>
      <w:r w:rsidRPr="007D51A4">
        <w:rPr>
          <w:rFonts w:ascii="Times New Roman" w:hAnsi="Times New Roman" w:cs="Times New Roman"/>
          <w:sz w:val="24"/>
          <w:szCs w:val="24"/>
        </w:rPr>
        <w:t>устанавливаются следующие выплаты стимулирующего характера:</w:t>
      </w:r>
    </w:p>
    <w:p w:rsidR="00D041B7" w:rsidRPr="007D51A4" w:rsidRDefault="002D555F" w:rsidP="00AF7246">
      <w:pPr>
        <w:shd w:val="clear" w:color="auto" w:fill="FFFFFF"/>
        <w:suppressAutoHyphens/>
        <w:spacing w:after="0" w:line="240" w:lineRule="auto"/>
        <w:ind w:left="696"/>
        <w:rPr>
          <w:rFonts w:ascii="Times New Roman" w:hAnsi="Times New Roman" w:cs="Times New Roman"/>
          <w:spacing w:val="-2"/>
          <w:sz w:val="24"/>
          <w:szCs w:val="24"/>
        </w:rPr>
      </w:pPr>
      <w:r w:rsidRPr="007D51A4">
        <w:rPr>
          <w:rFonts w:ascii="Times New Roman" w:hAnsi="Times New Roman" w:cs="Times New Roman"/>
          <w:spacing w:val="-2"/>
          <w:sz w:val="24"/>
          <w:szCs w:val="24"/>
        </w:rPr>
        <w:t xml:space="preserve">- </w:t>
      </w:r>
      <w:r w:rsidR="00D041B7" w:rsidRPr="007D51A4">
        <w:rPr>
          <w:rFonts w:ascii="Times New Roman" w:hAnsi="Times New Roman" w:cs="Times New Roman"/>
          <w:spacing w:val="-2"/>
          <w:sz w:val="24"/>
          <w:szCs w:val="24"/>
        </w:rPr>
        <w:t>выплаты за интенсивность и высокие результаты работы;</w:t>
      </w:r>
    </w:p>
    <w:p w:rsidR="00D041B7" w:rsidRPr="007D51A4" w:rsidRDefault="002D555F" w:rsidP="00AF7246">
      <w:pPr>
        <w:shd w:val="clear" w:color="auto" w:fill="FFFFFF"/>
        <w:suppressAutoHyphens/>
        <w:spacing w:after="0" w:line="240" w:lineRule="auto"/>
        <w:ind w:left="696"/>
        <w:rPr>
          <w:rFonts w:ascii="Times New Roman" w:hAnsi="Times New Roman" w:cs="Times New Roman"/>
          <w:sz w:val="24"/>
          <w:szCs w:val="24"/>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выплаты за стаж непрерывной работы, выслугу лет;</w:t>
      </w:r>
    </w:p>
    <w:p w:rsidR="00D041B7" w:rsidRPr="007D51A4" w:rsidRDefault="002D555F" w:rsidP="00AF7246">
      <w:pPr>
        <w:shd w:val="clear" w:color="auto" w:fill="FFFFFF"/>
        <w:suppressAutoHyphens/>
        <w:spacing w:after="0" w:line="240" w:lineRule="auto"/>
        <w:ind w:left="696"/>
        <w:rPr>
          <w:rFonts w:ascii="Times New Roman" w:hAnsi="Times New Roman" w:cs="Times New Roman"/>
          <w:spacing w:val="-7"/>
          <w:sz w:val="24"/>
          <w:szCs w:val="24"/>
        </w:rPr>
      </w:pPr>
      <w:r w:rsidRPr="007D51A4">
        <w:rPr>
          <w:rFonts w:ascii="Times New Roman" w:hAnsi="Times New Roman" w:cs="Times New Roman"/>
          <w:spacing w:val="-7"/>
          <w:sz w:val="24"/>
          <w:szCs w:val="24"/>
        </w:rPr>
        <w:t xml:space="preserve">- </w:t>
      </w:r>
      <w:r w:rsidR="00D041B7" w:rsidRPr="007D51A4">
        <w:rPr>
          <w:rFonts w:ascii="Times New Roman" w:hAnsi="Times New Roman" w:cs="Times New Roman"/>
          <w:spacing w:val="-7"/>
          <w:sz w:val="24"/>
          <w:szCs w:val="24"/>
        </w:rPr>
        <w:t>премиальные выплаты по итогам работы.</w:t>
      </w:r>
    </w:p>
    <w:p w:rsidR="00D041B7" w:rsidRPr="007D51A4" w:rsidRDefault="00D041B7" w:rsidP="00AF7246">
      <w:pPr>
        <w:shd w:val="clear" w:color="auto" w:fill="FFFFFF"/>
        <w:spacing w:after="0" w:line="240" w:lineRule="auto"/>
        <w:ind w:firstLine="709"/>
        <w:jc w:val="both"/>
        <w:rPr>
          <w:rFonts w:ascii="Times New Roman" w:hAnsi="Times New Roman" w:cs="Times New Roman"/>
          <w:sz w:val="24"/>
          <w:szCs w:val="24"/>
        </w:rPr>
      </w:pPr>
      <w:r w:rsidRPr="007D51A4">
        <w:rPr>
          <w:rFonts w:ascii="Times New Roman" w:hAnsi="Times New Roman" w:cs="Times New Roman"/>
          <w:sz w:val="24"/>
          <w:szCs w:val="24"/>
        </w:rPr>
        <w:t xml:space="preserve">Установление выплат стимулирующего характера осуществляется решением руководителя муниципального казенного учреждения «Культурно-спортивный комплекс» по согласованию </w:t>
      </w:r>
      <w:r w:rsidRPr="007D51A4">
        <w:rPr>
          <w:rFonts w:ascii="Times New Roman" w:hAnsi="Times New Roman" w:cs="Times New Roman"/>
          <w:spacing w:val="-5"/>
          <w:sz w:val="24"/>
          <w:szCs w:val="24"/>
        </w:rPr>
        <w:t>с представительным органом работников</w:t>
      </w:r>
      <w:r w:rsidRPr="007D51A4">
        <w:rPr>
          <w:rFonts w:ascii="Times New Roman" w:hAnsi="Times New Roman" w:cs="Times New Roman"/>
          <w:sz w:val="24"/>
          <w:szCs w:val="24"/>
        </w:rPr>
        <w:t xml:space="preserve"> в пределах бюджетных ассигнований направленных учреждением на оплату труда работников.</w:t>
      </w:r>
    </w:p>
    <w:p w:rsidR="00D041B7" w:rsidRPr="007D51A4" w:rsidRDefault="002D555F" w:rsidP="00AF7246">
      <w:pPr>
        <w:shd w:val="clear" w:color="auto" w:fill="FFFFFF"/>
        <w:suppressAutoHyphens/>
        <w:spacing w:after="0" w:line="240" w:lineRule="auto"/>
        <w:ind w:firstLine="709"/>
        <w:jc w:val="both"/>
        <w:rPr>
          <w:rFonts w:ascii="Times New Roman" w:hAnsi="Times New Roman" w:cs="Times New Roman"/>
          <w:sz w:val="24"/>
          <w:szCs w:val="24"/>
        </w:rPr>
      </w:pPr>
      <w:r w:rsidRPr="007D51A4">
        <w:rPr>
          <w:rFonts w:ascii="Times New Roman" w:hAnsi="Times New Roman" w:cs="Times New Roman"/>
          <w:sz w:val="24"/>
          <w:szCs w:val="24"/>
        </w:rPr>
        <w:t xml:space="preserve">1.3.1. </w:t>
      </w:r>
      <w:r w:rsidR="00D041B7" w:rsidRPr="007D51A4">
        <w:rPr>
          <w:rFonts w:ascii="Times New Roman" w:hAnsi="Times New Roman" w:cs="Times New Roman"/>
          <w:sz w:val="24"/>
          <w:szCs w:val="24"/>
        </w:rPr>
        <w:t xml:space="preserve">Работникам рабочих </w:t>
      </w:r>
      <w:r w:rsidRPr="007D51A4">
        <w:rPr>
          <w:rFonts w:ascii="Times New Roman" w:hAnsi="Times New Roman" w:cs="Times New Roman"/>
          <w:sz w:val="24"/>
          <w:szCs w:val="24"/>
        </w:rPr>
        <w:t xml:space="preserve">профессий может устанавливаться </w:t>
      </w:r>
      <w:r w:rsidR="00D041B7" w:rsidRPr="007D51A4">
        <w:rPr>
          <w:rFonts w:ascii="Times New Roman" w:hAnsi="Times New Roman" w:cs="Times New Roman"/>
          <w:sz w:val="24"/>
          <w:szCs w:val="24"/>
        </w:rPr>
        <w:t>выплата за интенсивность и высокие результаты работы. Размер выплаты  устанавливается в абсолютном значении к окладу. Выплата устанавливается сроком не более 1 года и по истечении, которого может быть сохранена или отменена. Рекомендуемый размер - до 50 процентов оклада.</w:t>
      </w:r>
    </w:p>
    <w:p w:rsidR="00D041B7" w:rsidRPr="007D51A4" w:rsidRDefault="00165EFC" w:rsidP="00AF7246">
      <w:pPr>
        <w:pStyle w:val="ConsPlusNormal"/>
        <w:widowControl/>
        <w:ind w:firstLine="680"/>
        <w:jc w:val="both"/>
        <w:rPr>
          <w:rFonts w:ascii="Times New Roman" w:hAnsi="Times New Roman" w:cs="Times New Roman"/>
          <w:sz w:val="24"/>
          <w:szCs w:val="24"/>
        </w:rPr>
      </w:pPr>
      <w:r w:rsidRPr="007D51A4">
        <w:rPr>
          <w:rFonts w:ascii="Times New Roman" w:hAnsi="Times New Roman" w:cs="Times New Roman"/>
          <w:sz w:val="24"/>
          <w:szCs w:val="24"/>
        </w:rPr>
        <w:t xml:space="preserve">1.3.2. </w:t>
      </w:r>
      <w:r w:rsidR="00D041B7" w:rsidRPr="007D51A4">
        <w:rPr>
          <w:rFonts w:ascii="Times New Roman" w:hAnsi="Times New Roman" w:cs="Times New Roman"/>
          <w:sz w:val="24"/>
          <w:szCs w:val="24"/>
        </w:rPr>
        <w:t>Выплата за стаж непрерывной работы, выслугу лет – устанавливается работникам в зависимости от общего количества лет, проработанных в Учреждениях культуры и искусства (государственных или (и) муниципальных). Рекомендуемые размеры (в процентах от оклада):</w:t>
      </w:r>
    </w:p>
    <w:p w:rsidR="00D041B7" w:rsidRPr="007D51A4" w:rsidRDefault="00D041B7" w:rsidP="00AF7246">
      <w:pPr>
        <w:pStyle w:val="ConsPlusNormal"/>
        <w:widowControl/>
        <w:ind w:left="360" w:firstLine="0"/>
        <w:jc w:val="both"/>
        <w:rPr>
          <w:rFonts w:ascii="Times New Roman" w:hAnsi="Times New Roman" w:cs="Times New Roman"/>
          <w:sz w:val="24"/>
          <w:szCs w:val="24"/>
        </w:rPr>
      </w:pPr>
      <w:r w:rsidRPr="007D51A4">
        <w:rPr>
          <w:rFonts w:ascii="Times New Roman" w:hAnsi="Times New Roman" w:cs="Times New Roman"/>
          <w:sz w:val="24"/>
          <w:szCs w:val="24"/>
        </w:rPr>
        <w:t>- при выслуге лет от 1 года до 3 лет - 5%;</w:t>
      </w:r>
    </w:p>
    <w:p w:rsidR="00D041B7" w:rsidRPr="007D51A4" w:rsidRDefault="00D041B7" w:rsidP="00AF7246">
      <w:pPr>
        <w:pStyle w:val="ConsPlusNormal"/>
        <w:widowControl/>
        <w:ind w:left="360" w:firstLine="0"/>
        <w:jc w:val="both"/>
        <w:rPr>
          <w:rFonts w:ascii="Times New Roman" w:hAnsi="Times New Roman" w:cs="Times New Roman"/>
          <w:sz w:val="24"/>
          <w:szCs w:val="24"/>
        </w:rPr>
      </w:pPr>
      <w:r w:rsidRPr="007D51A4">
        <w:rPr>
          <w:rFonts w:ascii="Times New Roman" w:hAnsi="Times New Roman" w:cs="Times New Roman"/>
          <w:sz w:val="24"/>
          <w:szCs w:val="24"/>
        </w:rPr>
        <w:t>- при выслуге лет от 3 до 5 лет - 10%;</w:t>
      </w:r>
    </w:p>
    <w:p w:rsidR="00D041B7" w:rsidRPr="007D51A4" w:rsidRDefault="00D041B7" w:rsidP="00AF7246">
      <w:pPr>
        <w:pStyle w:val="ConsPlusNormal"/>
        <w:widowControl/>
        <w:ind w:left="360" w:firstLine="0"/>
        <w:jc w:val="both"/>
        <w:rPr>
          <w:rFonts w:ascii="Times New Roman" w:hAnsi="Times New Roman" w:cs="Times New Roman"/>
          <w:sz w:val="24"/>
          <w:szCs w:val="24"/>
        </w:rPr>
      </w:pPr>
      <w:r w:rsidRPr="007D51A4">
        <w:rPr>
          <w:rFonts w:ascii="Times New Roman" w:hAnsi="Times New Roman" w:cs="Times New Roman"/>
          <w:sz w:val="24"/>
          <w:szCs w:val="24"/>
        </w:rPr>
        <w:t>- при выслуге лет свыше 5 лет – 15 %.</w:t>
      </w:r>
    </w:p>
    <w:p w:rsidR="00D041B7" w:rsidRPr="007D51A4" w:rsidRDefault="00D041B7" w:rsidP="00AF7246">
      <w:pPr>
        <w:shd w:val="clear" w:color="auto" w:fill="FFFFFF"/>
        <w:tabs>
          <w:tab w:val="left" w:pos="-12"/>
        </w:tabs>
        <w:spacing w:after="0" w:line="240" w:lineRule="auto"/>
        <w:ind w:firstLine="696"/>
        <w:jc w:val="both"/>
        <w:rPr>
          <w:rFonts w:ascii="Times New Roman" w:eastAsia="Times New Roman" w:hAnsi="Times New Roman" w:cs="Times New Roman"/>
          <w:sz w:val="24"/>
          <w:szCs w:val="24"/>
        </w:rPr>
      </w:pPr>
      <w:r w:rsidRPr="007D51A4">
        <w:rPr>
          <w:rFonts w:ascii="Times New Roman" w:hAnsi="Times New Roman" w:cs="Times New Roman"/>
          <w:sz w:val="24"/>
          <w:szCs w:val="24"/>
        </w:rPr>
        <w:t>3.4</w:t>
      </w:r>
      <w:r w:rsidRPr="007D51A4">
        <w:rPr>
          <w:rFonts w:ascii="Times New Roman" w:hAnsi="Times New Roman" w:cs="Times New Roman"/>
          <w:spacing w:val="-17"/>
          <w:sz w:val="24"/>
          <w:szCs w:val="24"/>
        </w:rPr>
        <w:t>.</w:t>
      </w:r>
      <w:r w:rsidR="00165EFC" w:rsidRPr="007D51A4">
        <w:rPr>
          <w:rFonts w:ascii="Times New Roman" w:hAnsi="Times New Roman" w:cs="Times New Roman"/>
          <w:spacing w:val="-17"/>
          <w:sz w:val="24"/>
          <w:szCs w:val="24"/>
        </w:rPr>
        <w:t xml:space="preserve"> </w:t>
      </w:r>
      <w:r w:rsidRPr="007D51A4">
        <w:rPr>
          <w:rFonts w:ascii="Times New Roman" w:hAnsi="Times New Roman" w:cs="Times New Roman"/>
          <w:sz w:val="24"/>
          <w:szCs w:val="24"/>
        </w:rPr>
        <w:t xml:space="preserve">Рабочим устанавливаются премиальные выплаты, предусмотренные разделом </w:t>
      </w:r>
      <w:r w:rsidRPr="007D51A4">
        <w:rPr>
          <w:rFonts w:ascii="Times New Roman" w:hAnsi="Times New Roman" w:cs="Times New Roman"/>
          <w:sz w:val="24"/>
          <w:szCs w:val="24"/>
          <w:lang w:val="en-US"/>
        </w:rPr>
        <w:t>VII</w:t>
      </w:r>
      <w:r w:rsidRPr="007D51A4">
        <w:rPr>
          <w:rFonts w:ascii="Times New Roman" w:hAnsi="Times New Roman" w:cs="Times New Roman"/>
          <w:sz w:val="24"/>
          <w:szCs w:val="24"/>
        </w:rPr>
        <w:t xml:space="preserve"> настоящего Положения.</w:t>
      </w:r>
    </w:p>
    <w:p w:rsidR="00D041B7" w:rsidRPr="007D51A4" w:rsidRDefault="00D041B7" w:rsidP="00AF7246">
      <w:pPr>
        <w:shd w:val="clear" w:color="auto" w:fill="FFFFFF"/>
        <w:spacing w:after="0" w:line="240" w:lineRule="auto"/>
        <w:ind w:firstLine="696"/>
        <w:jc w:val="center"/>
        <w:rPr>
          <w:rFonts w:ascii="Times New Roman" w:hAnsi="Times New Roman" w:cs="Times New Roman"/>
          <w:b/>
          <w:spacing w:val="-1"/>
          <w:sz w:val="24"/>
          <w:szCs w:val="24"/>
        </w:rPr>
      </w:pPr>
      <w:r w:rsidRPr="007D51A4">
        <w:rPr>
          <w:rFonts w:ascii="Times New Roman" w:hAnsi="Times New Roman" w:cs="Times New Roman"/>
          <w:b/>
          <w:spacing w:val="-1"/>
          <w:sz w:val="24"/>
          <w:szCs w:val="24"/>
          <w:lang w:val="en-US"/>
        </w:rPr>
        <w:t>IV</w:t>
      </w:r>
      <w:r w:rsidRPr="007D51A4">
        <w:rPr>
          <w:rFonts w:ascii="Times New Roman" w:hAnsi="Times New Roman" w:cs="Times New Roman"/>
          <w:b/>
          <w:spacing w:val="-1"/>
          <w:sz w:val="24"/>
          <w:szCs w:val="24"/>
        </w:rPr>
        <w:t xml:space="preserve">. Условия оплаты труда директора учреждения, главного бухгалтера </w:t>
      </w:r>
    </w:p>
    <w:p w:rsidR="00D041B7" w:rsidRPr="007D51A4" w:rsidRDefault="00D041B7" w:rsidP="00AF7246">
      <w:pPr>
        <w:shd w:val="clear" w:color="auto" w:fill="FFFFFF"/>
        <w:tabs>
          <w:tab w:val="left" w:pos="1022"/>
        </w:tabs>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pacing w:val="-27"/>
          <w:sz w:val="24"/>
          <w:szCs w:val="24"/>
        </w:rPr>
        <w:t>4.1.</w:t>
      </w:r>
      <w:r w:rsidRPr="007D51A4">
        <w:rPr>
          <w:rFonts w:ascii="Times New Roman" w:hAnsi="Times New Roman" w:cs="Times New Roman"/>
          <w:sz w:val="24"/>
          <w:szCs w:val="24"/>
        </w:rPr>
        <w:tab/>
        <w:t xml:space="preserve">  </w:t>
      </w:r>
      <w:r w:rsidRPr="007D51A4">
        <w:rPr>
          <w:rFonts w:ascii="Times New Roman" w:hAnsi="Times New Roman" w:cs="Times New Roman"/>
          <w:spacing w:val="-1"/>
          <w:sz w:val="24"/>
          <w:szCs w:val="24"/>
        </w:rPr>
        <w:t xml:space="preserve">Оплата труда директора учреждения, главного бухгалтера </w:t>
      </w:r>
      <w:r w:rsidRPr="007D51A4">
        <w:rPr>
          <w:rFonts w:ascii="Times New Roman" w:hAnsi="Times New Roman" w:cs="Times New Roman"/>
          <w:sz w:val="24"/>
          <w:szCs w:val="24"/>
        </w:rPr>
        <w:t>осуществляется в соответствии с постановлением Правительства Ставропольского края от 20 августа 2008 года № 128-п.</w:t>
      </w:r>
    </w:p>
    <w:p w:rsidR="00D041B7" w:rsidRPr="007D51A4" w:rsidRDefault="00D041B7" w:rsidP="00AF7246">
      <w:pPr>
        <w:autoSpaceDE w:val="0"/>
        <w:autoSpaceDN w:val="0"/>
        <w:adjustRightInd w:val="0"/>
        <w:spacing w:after="0" w:line="240" w:lineRule="auto"/>
        <w:ind w:firstLine="540"/>
        <w:jc w:val="both"/>
        <w:rPr>
          <w:rFonts w:ascii="Times New Roman" w:hAnsi="Times New Roman" w:cs="Times New Roman"/>
          <w:sz w:val="24"/>
          <w:szCs w:val="24"/>
        </w:rPr>
      </w:pPr>
      <w:r w:rsidRPr="007D51A4">
        <w:rPr>
          <w:rFonts w:ascii="Times New Roman" w:hAnsi="Times New Roman" w:cs="Times New Roman"/>
          <w:sz w:val="24"/>
          <w:szCs w:val="24"/>
        </w:rPr>
        <w:t>4.2. Заработная плата директора учреждения, главного бухгалтера состоит из должностного оклада, выплат компенсационного и стимулирующего характера.</w:t>
      </w:r>
    </w:p>
    <w:p w:rsidR="00D041B7" w:rsidRPr="007D51A4" w:rsidRDefault="00D041B7" w:rsidP="00AF7246">
      <w:pPr>
        <w:autoSpaceDE w:val="0"/>
        <w:autoSpaceDN w:val="0"/>
        <w:adjustRightInd w:val="0"/>
        <w:spacing w:after="0" w:line="240" w:lineRule="auto"/>
        <w:ind w:firstLine="540"/>
        <w:jc w:val="both"/>
        <w:rPr>
          <w:rFonts w:ascii="Times New Roman" w:hAnsi="Times New Roman" w:cs="Times New Roman"/>
          <w:sz w:val="24"/>
          <w:szCs w:val="24"/>
        </w:rPr>
      </w:pPr>
      <w:r w:rsidRPr="007D51A4">
        <w:rPr>
          <w:rFonts w:ascii="Times New Roman" w:hAnsi="Times New Roman" w:cs="Times New Roman"/>
          <w:sz w:val="24"/>
          <w:szCs w:val="24"/>
        </w:rPr>
        <w:t>4.3. Должностной оклад директора учреждения, определяемый трудовым договором, устанавливается в зависимости от группы по оплате труда учреждения либо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указанной средней заработной платы.</w:t>
      </w:r>
    </w:p>
    <w:p w:rsidR="00D041B7" w:rsidRPr="007D51A4" w:rsidRDefault="00D041B7" w:rsidP="00AF7246">
      <w:pPr>
        <w:autoSpaceDE w:val="0"/>
        <w:autoSpaceDN w:val="0"/>
        <w:adjustRightInd w:val="0"/>
        <w:spacing w:after="0" w:line="240" w:lineRule="auto"/>
        <w:ind w:firstLine="540"/>
        <w:jc w:val="both"/>
        <w:rPr>
          <w:rFonts w:ascii="Times New Roman" w:hAnsi="Times New Roman" w:cs="Times New Roman"/>
          <w:sz w:val="24"/>
          <w:szCs w:val="24"/>
        </w:rPr>
      </w:pPr>
      <w:r w:rsidRPr="007D51A4">
        <w:rPr>
          <w:rFonts w:ascii="Times New Roman" w:hAnsi="Times New Roman" w:cs="Times New Roman"/>
          <w:sz w:val="24"/>
          <w:szCs w:val="24"/>
        </w:rPr>
        <w:t>4.4.Должностной оклад главного бухгалтера учреждения устанавливаются на 10 - 30 процентов ниже должностного оклада директора учреждения.</w:t>
      </w:r>
    </w:p>
    <w:p w:rsidR="00D041B7" w:rsidRPr="007D51A4" w:rsidRDefault="00D041B7" w:rsidP="00AF7246">
      <w:pPr>
        <w:shd w:val="clear" w:color="auto" w:fill="FFFFFF"/>
        <w:tabs>
          <w:tab w:val="left" w:pos="1200"/>
          <w:tab w:val="right" w:pos="9518"/>
        </w:tabs>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pacing w:val="-17"/>
          <w:sz w:val="24"/>
          <w:szCs w:val="24"/>
        </w:rPr>
        <w:t>4.5.</w:t>
      </w:r>
      <w:r w:rsidR="00165EFC" w:rsidRPr="007D51A4">
        <w:rPr>
          <w:rFonts w:ascii="Times New Roman" w:hAnsi="Times New Roman" w:cs="Times New Roman"/>
          <w:spacing w:val="-17"/>
          <w:sz w:val="24"/>
          <w:szCs w:val="24"/>
        </w:rPr>
        <w:t xml:space="preserve"> </w:t>
      </w:r>
      <w:r w:rsidRPr="007D51A4">
        <w:rPr>
          <w:rFonts w:ascii="Times New Roman" w:hAnsi="Times New Roman" w:cs="Times New Roman"/>
          <w:sz w:val="24"/>
          <w:szCs w:val="24"/>
        </w:rPr>
        <w:t xml:space="preserve">С учетом условий труда директора  устанавливаются выплаты компенсационного характера, предусмотренные разделом </w:t>
      </w:r>
      <w:r w:rsidRPr="007D51A4">
        <w:rPr>
          <w:rFonts w:ascii="Times New Roman" w:hAnsi="Times New Roman" w:cs="Times New Roman"/>
          <w:sz w:val="24"/>
          <w:szCs w:val="24"/>
          <w:lang w:val="en-US"/>
        </w:rPr>
        <w:t>VI</w:t>
      </w:r>
      <w:r w:rsidRPr="007D51A4">
        <w:rPr>
          <w:rFonts w:ascii="Times New Roman" w:hAnsi="Times New Roman" w:cs="Times New Roman"/>
          <w:sz w:val="24"/>
          <w:szCs w:val="24"/>
        </w:rPr>
        <w:t xml:space="preserve"> настоящего Положения.</w:t>
      </w:r>
    </w:p>
    <w:p w:rsidR="00D041B7" w:rsidRPr="007D51A4" w:rsidRDefault="00D041B7" w:rsidP="00AF7246">
      <w:pPr>
        <w:shd w:val="clear" w:color="auto" w:fill="FFFFFF"/>
        <w:tabs>
          <w:tab w:val="left" w:pos="1003"/>
        </w:tabs>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pacing w:val="-15"/>
          <w:sz w:val="24"/>
          <w:szCs w:val="24"/>
        </w:rPr>
        <w:lastRenderedPageBreak/>
        <w:t xml:space="preserve">4.6. </w:t>
      </w:r>
      <w:r w:rsidRPr="007D51A4">
        <w:rPr>
          <w:rFonts w:ascii="Times New Roman" w:hAnsi="Times New Roman" w:cs="Times New Roman"/>
          <w:spacing w:val="-2"/>
          <w:sz w:val="24"/>
          <w:szCs w:val="24"/>
        </w:rPr>
        <w:t xml:space="preserve">Премирование - устанавливается директору с учетом </w:t>
      </w:r>
      <w:r w:rsidRPr="007D51A4">
        <w:rPr>
          <w:rFonts w:ascii="Times New Roman" w:hAnsi="Times New Roman" w:cs="Times New Roman"/>
          <w:sz w:val="24"/>
          <w:szCs w:val="24"/>
        </w:rPr>
        <w:t>результатов деятельности учреждения (в соответствии с критериями оценки и целевыми показателями эффективности работы учреждения) по решению Учредителя за счет ассигнований бюджета муниципального образования Ивановского сельсовета на эти цели.</w:t>
      </w:r>
    </w:p>
    <w:p w:rsidR="00D041B7" w:rsidRPr="007D51A4" w:rsidRDefault="00D041B7" w:rsidP="00AF7246">
      <w:pPr>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z w:val="24"/>
          <w:szCs w:val="24"/>
        </w:rPr>
        <w:t>4.7. Минимальный должностной оклад директора:</w:t>
      </w:r>
    </w:p>
    <w:tbl>
      <w:tblPr>
        <w:tblW w:w="9624" w:type="dxa"/>
        <w:tblInd w:w="108" w:type="dxa"/>
        <w:tblLayout w:type="fixed"/>
        <w:tblLook w:val="04A0"/>
      </w:tblPr>
      <w:tblGrid>
        <w:gridCol w:w="4284"/>
        <w:gridCol w:w="1275"/>
        <w:gridCol w:w="1275"/>
        <w:gridCol w:w="1275"/>
        <w:gridCol w:w="1515"/>
      </w:tblGrid>
      <w:tr w:rsidR="00D041B7" w:rsidRPr="007D51A4" w:rsidTr="005A37E7">
        <w:trPr>
          <w:trHeight w:hRule="exact" w:val="332"/>
        </w:trPr>
        <w:tc>
          <w:tcPr>
            <w:tcW w:w="4284" w:type="dxa"/>
            <w:vMerge w:val="restart"/>
            <w:tcBorders>
              <w:top w:val="single" w:sz="4" w:space="0" w:color="000000"/>
              <w:left w:val="single" w:sz="4" w:space="0" w:color="000000"/>
              <w:bottom w:val="single" w:sz="4" w:space="0" w:color="000000"/>
              <w:right w:val="nil"/>
            </w:tcBorders>
            <w:hideMark/>
          </w:tcPr>
          <w:p w:rsidR="00D041B7" w:rsidRPr="007D51A4" w:rsidRDefault="00D041B7" w:rsidP="00AF7246">
            <w:pPr>
              <w:pStyle w:val="ConsPlusNormal"/>
              <w:widowControl/>
              <w:snapToGrid w:val="0"/>
              <w:ind w:firstLine="12"/>
              <w:jc w:val="both"/>
              <w:rPr>
                <w:rFonts w:ascii="Times New Roman" w:hAnsi="Times New Roman" w:cs="Times New Roman"/>
                <w:sz w:val="24"/>
                <w:szCs w:val="24"/>
              </w:rPr>
            </w:pPr>
            <w:r w:rsidRPr="007D51A4">
              <w:rPr>
                <w:rFonts w:ascii="Times New Roman" w:hAnsi="Times New Roman" w:cs="Times New Roman"/>
                <w:sz w:val="24"/>
                <w:szCs w:val="24"/>
              </w:rPr>
              <w:t>Наименование должности</w:t>
            </w:r>
          </w:p>
        </w:tc>
        <w:tc>
          <w:tcPr>
            <w:tcW w:w="5340" w:type="dxa"/>
            <w:gridSpan w:val="4"/>
            <w:tcBorders>
              <w:top w:val="single" w:sz="4" w:space="0" w:color="000000"/>
              <w:left w:val="single" w:sz="4" w:space="0" w:color="000000"/>
              <w:bottom w:val="single" w:sz="4" w:space="0" w:color="000000"/>
              <w:right w:val="single" w:sz="4" w:space="0" w:color="000000"/>
            </w:tcBorders>
            <w:hideMark/>
          </w:tcPr>
          <w:p w:rsidR="00D041B7" w:rsidRPr="007D51A4" w:rsidRDefault="00D041B7" w:rsidP="00AF7246">
            <w:pPr>
              <w:pStyle w:val="ConsPlusNormal"/>
              <w:widowControl/>
              <w:snapToGrid w:val="0"/>
              <w:ind w:firstLine="12"/>
              <w:jc w:val="center"/>
              <w:rPr>
                <w:rFonts w:ascii="Times New Roman" w:hAnsi="Times New Roman" w:cs="Times New Roman"/>
                <w:sz w:val="24"/>
                <w:szCs w:val="24"/>
              </w:rPr>
            </w:pPr>
            <w:r w:rsidRPr="007D51A4">
              <w:rPr>
                <w:rFonts w:ascii="Times New Roman" w:hAnsi="Times New Roman" w:cs="Times New Roman"/>
                <w:sz w:val="24"/>
                <w:szCs w:val="24"/>
              </w:rPr>
              <w:t xml:space="preserve">     Должностной оклад (рублей)</w:t>
            </w:r>
          </w:p>
        </w:tc>
      </w:tr>
      <w:tr w:rsidR="00D041B7" w:rsidRPr="007D51A4" w:rsidTr="005A37E7">
        <w:trPr>
          <w:trHeight w:val="332"/>
        </w:trPr>
        <w:tc>
          <w:tcPr>
            <w:tcW w:w="4284" w:type="dxa"/>
            <w:vMerge/>
            <w:tcBorders>
              <w:top w:val="single" w:sz="4" w:space="0" w:color="000000"/>
              <w:left w:val="single" w:sz="4" w:space="0" w:color="000000"/>
              <w:bottom w:val="single" w:sz="4" w:space="0" w:color="000000"/>
              <w:right w:val="nil"/>
            </w:tcBorders>
            <w:vAlign w:val="center"/>
            <w:hideMark/>
          </w:tcPr>
          <w:p w:rsidR="00D041B7" w:rsidRPr="007D51A4" w:rsidRDefault="00D041B7" w:rsidP="00AF7246">
            <w:pPr>
              <w:spacing w:after="0" w:line="240" w:lineRule="auto"/>
              <w:rPr>
                <w:rFonts w:ascii="Times New Roman" w:eastAsia="Arial" w:hAnsi="Times New Roman" w:cs="Times New Roman"/>
                <w:sz w:val="24"/>
                <w:szCs w:val="24"/>
                <w:lang w:eastAsia="ar-SA"/>
              </w:rPr>
            </w:pPr>
          </w:p>
        </w:tc>
        <w:tc>
          <w:tcPr>
            <w:tcW w:w="5340" w:type="dxa"/>
            <w:gridSpan w:val="4"/>
            <w:tcBorders>
              <w:top w:val="nil"/>
              <w:left w:val="single" w:sz="4" w:space="0" w:color="000000"/>
              <w:bottom w:val="single" w:sz="4" w:space="0" w:color="000000"/>
              <w:right w:val="single" w:sz="4" w:space="0" w:color="000000"/>
            </w:tcBorders>
            <w:hideMark/>
          </w:tcPr>
          <w:p w:rsidR="00D041B7" w:rsidRPr="007D51A4" w:rsidRDefault="00D041B7" w:rsidP="00AF7246">
            <w:pPr>
              <w:pStyle w:val="ConsPlusNormal"/>
              <w:widowControl/>
              <w:snapToGrid w:val="0"/>
              <w:ind w:firstLine="12"/>
              <w:jc w:val="center"/>
              <w:rPr>
                <w:rFonts w:ascii="Times New Roman" w:hAnsi="Times New Roman" w:cs="Times New Roman"/>
                <w:sz w:val="24"/>
                <w:szCs w:val="24"/>
              </w:rPr>
            </w:pPr>
            <w:r w:rsidRPr="007D51A4">
              <w:rPr>
                <w:rFonts w:ascii="Times New Roman" w:hAnsi="Times New Roman" w:cs="Times New Roman"/>
                <w:sz w:val="24"/>
                <w:szCs w:val="24"/>
              </w:rPr>
              <w:t>Группа по оплате труда Учреждения</w:t>
            </w:r>
          </w:p>
        </w:tc>
      </w:tr>
      <w:tr w:rsidR="00D041B7" w:rsidRPr="007D51A4" w:rsidTr="005A37E7">
        <w:tc>
          <w:tcPr>
            <w:tcW w:w="4284" w:type="dxa"/>
            <w:vMerge/>
            <w:tcBorders>
              <w:top w:val="single" w:sz="4" w:space="0" w:color="000000"/>
              <w:left w:val="single" w:sz="4" w:space="0" w:color="000000"/>
              <w:bottom w:val="single" w:sz="4" w:space="0" w:color="000000"/>
              <w:right w:val="nil"/>
            </w:tcBorders>
            <w:vAlign w:val="center"/>
            <w:hideMark/>
          </w:tcPr>
          <w:p w:rsidR="00D041B7" w:rsidRPr="007D51A4" w:rsidRDefault="00D041B7" w:rsidP="00AF7246">
            <w:pPr>
              <w:spacing w:after="0" w:line="240" w:lineRule="auto"/>
              <w:rPr>
                <w:rFonts w:ascii="Times New Roman" w:eastAsia="Arial" w:hAnsi="Times New Roman" w:cs="Times New Roman"/>
                <w:sz w:val="24"/>
                <w:szCs w:val="24"/>
                <w:lang w:eastAsia="ar-SA"/>
              </w:rPr>
            </w:pPr>
          </w:p>
        </w:tc>
        <w:tc>
          <w:tcPr>
            <w:tcW w:w="1275" w:type="dxa"/>
            <w:tcBorders>
              <w:top w:val="nil"/>
              <w:left w:val="single" w:sz="4" w:space="0" w:color="000000"/>
              <w:bottom w:val="single" w:sz="4" w:space="0" w:color="000000"/>
              <w:right w:val="nil"/>
            </w:tcBorders>
            <w:hideMark/>
          </w:tcPr>
          <w:p w:rsidR="00D041B7" w:rsidRPr="007D51A4" w:rsidRDefault="00D041B7" w:rsidP="00AF7246">
            <w:pPr>
              <w:pStyle w:val="ConsPlusNormal"/>
              <w:widowControl/>
              <w:snapToGrid w:val="0"/>
              <w:ind w:firstLine="12"/>
              <w:jc w:val="center"/>
              <w:rPr>
                <w:rFonts w:ascii="Times New Roman" w:hAnsi="Times New Roman" w:cs="Times New Roman"/>
                <w:sz w:val="24"/>
                <w:szCs w:val="24"/>
                <w:lang w:val="en-US"/>
              </w:rPr>
            </w:pPr>
            <w:r w:rsidRPr="007D51A4">
              <w:rPr>
                <w:rFonts w:ascii="Times New Roman" w:hAnsi="Times New Roman" w:cs="Times New Roman"/>
                <w:sz w:val="24"/>
                <w:szCs w:val="24"/>
                <w:lang w:val="en-US"/>
              </w:rPr>
              <w:t>I</w:t>
            </w:r>
          </w:p>
        </w:tc>
        <w:tc>
          <w:tcPr>
            <w:tcW w:w="1275" w:type="dxa"/>
            <w:tcBorders>
              <w:top w:val="nil"/>
              <w:left w:val="single" w:sz="4" w:space="0" w:color="000000"/>
              <w:bottom w:val="single" w:sz="4" w:space="0" w:color="000000"/>
              <w:right w:val="nil"/>
            </w:tcBorders>
            <w:hideMark/>
          </w:tcPr>
          <w:p w:rsidR="00D041B7" w:rsidRPr="007D51A4" w:rsidRDefault="00D041B7" w:rsidP="00AF7246">
            <w:pPr>
              <w:pStyle w:val="ConsPlusNormal"/>
              <w:widowControl/>
              <w:snapToGrid w:val="0"/>
              <w:ind w:firstLine="12"/>
              <w:jc w:val="center"/>
              <w:rPr>
                <w:rFonts w:ascii="Times New Roman" w:hAnsi="Times New Roman" w:cs="Times New Roman"/>
                <w:sz w:val="24"/>
                <w:szCs w:val="24"/>
                <w:lang w:val="en-US"/>
              </w:rPr>
            </w:pPr>
            <w:r w:rsidRPr="007D51A4">
              <w:rPr>
                <w:rFonts w:ascii="Times New Roman" w:hAnsi="Times New Roman" w:cs="Times New Roman"/>
                <w:sz w:val="24"/>
                <w:szCs w:val="24"/>
                <w:lang w:val="en-US"/>
              </w:rPr>
              <w:t>II</w:t>
            </w:r>
          </w:p>
        </w:tc>
        <w:tc>
          <w:tcPr>
            <w:tcW w:w="1275" w:type="dxa"/>
            <w:tcBorders>
              <w:top w:val="nil"/>
              <w:left w:val="single" w:sz="4" w:space="0" w:color="000000"/>
              <w:bottom w:val="single" w:sz="4" w:space="0" w:color="000000"/>
              <w:right w:val="nil"/>
            </w:tcBorders>
            <w:hideMark/>
          </w:tcPr>
          <w:p w:rsidR="00D041B7" w:rsidRPr="007D51A4" w:rsidRDefault="00D041B7" w:rsidP="00AF7246">
            <w:pPr>
              <w:pStyle w:val="ConsPlusNormal"/>
              <w:widowControl/>
              <w:snapToGrid w:val="0"/>
              <w:ind w:firstLine="12"/>
              <w:jc w:val="center"/>
              <w:rPr>
                <w:rFonts w:ascii="Times New Roman" w:hAnsi="Times New Roman" w:cs="Times New Roman"/>
                <w:sz w:val="24"/>
                <w:szCs w:val="24"/>
                <w:lang w:val="en-US"/>
              </w:rPr>
            </w:pPr>
            <w:r w:rsidRPr="007D51A4">
              <w:rPr>
                <w:rFonts w:ascii="Times New Roman" w:hAnsi="Times New Roman" w:cs="Times New Roman"/>
                <w:sz w:val="24"/>
                <w:szCs w:val="24"/>
                <w:lang w:val="en-US"/>
              </w:rPr>
              <w:t>III</w:t>
            </w:r>
          </w:p>
        </w:tc>
        <w:tc>
          <w:tcPr>
            <w:tcW w:w="1515" w:type="dxa"/>
            <w:tcBorders>
              <w:top w:val="nil"/>
              <w:left w:val="single" w:sz="4" w:space="0" w:color="000000"/>
              <w:bottom w:val="single" w:sz="4" w:space="0" w:color="000000"/>
              <w:right w:val="single" w:sz="4" w:space="0" w:color="000000"/>
            </w:tcBorders>
            <w:hideMark/>
          </w:tcPr>
          <w:p w:rsidR="00D041B7" w:rsidRPr="007D51A4" w:rsidRDefault="00D041B7" w:rsidP="00AF7246">
            <w:pPr>
              <w:pStyle w:val="ConsPlusNormal"/>
              <w:widowControl/>
              <w:snapToGrid w:val="0"/>
              <w:ind w:firstLine="12"/>
              <w:jc w:val="center"/>
              <w:rPr>
                <w:rFonts w:ascii="Times New Roman" w:hAnsi="Times New Roman" w:cs="Times New Roman"/>
                <w:sz w:val="24"/>
                <w:szCs w:val="24"/>
              </w:rPr>
            </w:pPr>
            <w:r w:rsidRPr="007D51A4">
              <w:rPr>
                <w:rFonts w:ascii="Times New Roman" w:hAnsi="Times New Roman" w:cs="Times New Roman"/>
                <w:sz w:val="24"/>
                <w:szCs w:val="24"/>
              </w:rPr>
              <w:t>IV</w:t>
            </w:r>
          </w:p>
        </w:tc>
      </w:tr>
      <w:tr w:rsidR="00D041B7" w:rsidRPr="007D51A4" w:rsidTr="005A37E7">
        <w:tc>
          <w:tcPr>
            <w:tcW w:w="4284" w:type="dxa"/>
            <w:tcBorders>
              <w:top w:val="nil"/>
              <w:left w:val="single" w:sz="4" w:space="0" w:color="000000"/>
              <w:bottom w:val="single" w:sz="4" w:space="0" w:color="000000"/>
              <w:right w:val="nil"/>
            </w:tcBorders>
            <w:hideMark/>
          </w:tcPr>
          <w:p w:rsidR="00D041B7" w:rsidRPr="007D51A4" w:rsidRDefault="00D041B7" w:rsidP="00AF7246">
            <w:pPr>
              <w:pStyle w:val="ConsPlusNormal"/>
              <w:widowControl/>
              <w:snapToGrid w:val="0"/>
              <w:ind w:firstLine="12"/>
              <w:jc w:val="both"/>
              <w:rPr>
                <w:rFonts w:ascii="Times New Roman" w:hAnsi="Times New Roman" w:cs="Times New Roman"/>
                <w:sz w:val="24"/>
                <w:szCs w:val="24"/>
              </w:rPr>
            </w:pPr>
            <w:r w:rsidRPr="007D51A4">
              <w:rPr>
                <w:rFonts w:ascii="Times New Roman" w:hAnsi="Times New Roman" w:cs="Times New Roman"/>
                <w:sz w:val="24"/>
                <w:szCs w:val="24"/>
              </w:rPr>
              <w:t xml:space="preserve">Директор имеющий: </w:t>
            </w:r>
          </w:p>
          <w:p w:rsidR="00D041B7" w:rsidRPr="007D51A4" w:rsidRDefault="00D041B7" w:rsidP="00AF7246">
            <w:pPr>
              <w:pStyle w:val="ConsPlusNormal"/>
              <w:widowControl/>
              <w:ind w:firstLine="12"/>
              <w:jc w:val="both"/>
              <w:rPr>
                <w:rFonts w:ascii="Times New Roman" w:hAnsi="Times New Roman" w:cs="Times New Roman"/>
                <w:sz w:val="24"/>
                <w:szCs w:val="24"/>
              </w:rPr>
            </w:pPr>
            <w:r w:rsidRPr="007D51A4">
              <w:rPr>
                <w:rFonts w:ascii="Times New Roman" w:hAnsi="Times New Roman" w:cs="Times New Roman"/>
                <w:sz w:val="24"/>
                <w:szCs w:val="24"/>
              </w:rPr>
              <w:t>- первую квалификационную группу;</w:t>
            </w:r>
          </w:p>
          <w:p w:rsidR="00D041B7" w:rsidRPr="007D51A4" w:rsidRDefault="00D041B7" w:rsidP="00AF7246">
            <w:pPr>
              <w:pStyle w:val="ConsPlusNormal"/>
              <w:widowControl/>
              <w:ind w:firstLine="12"/>
              <w:jc w:val="both"/>
              <w:rPr>
                <w:rFonts w:ascii="Times New Roman" w:hAnsi="Times New Roman" w:cs="Times New Roman"/>
                <w:sz w:val="24"/>
                <w:szCs w:val="24"/>
              </w:rPr>
            </w:pPr>
            <w:r w:rsidRPr="007D51A4">
              <w:rPr>
                <w:rFonts w:ascii="Times New Roman" w:hAnsi="Times New Roman" w:cs="Times New Roman"/>
                <w:sz w:val="24"/>
                <w:szCs w:val="24"/>
              </w:rPr>
              <w:t>- высшую квалификационную группу</w:t>
            </w:r>
          </w:p>
        </w:tc>
        <w:tc>
          <w:tcPr>
            <w:tcW w:w="1275" w:type="dxa"/>
            <w:tcBorders>
              <w:top w:val="nil"/>
              <w:left w:val="single" w:sz="4" w:space="0" w:color="000000"/>
              <w:bottom w:val="single" w:sz="4" w:space="0" w:color="000000"/>
              <w:right w:val="nil"/>
            </w:tcBorders>
          </w:tcPr>
          <w:p w:rsidR="00D041B7" w:rsidRPr="007D51A4" w:rsidRDefault="00D041B7" w:rsidP="00AF7246">
            <w:pPr>
              <w:pStyle w:val="ConsPlusNormal"/>
              <w:widowControl/>
              <w:snapToGrid w:val="0"/>
              <w:ind w:firstLine="12"/>
              <w:jc w:val="center"/>
              <w:rPr>
                <w:rFonts w:ascii="Times New Roman" w:hAnsi="Times New Roman" w:cs="Times New Roman"/>
                <w:sz w:val="24"/>
                <w:szCs w:val="24"/>
              </w:rPr>
            </w:pPr>
          </w:p>
          <w:p w:rsidR="00D041B7" w:rsidRPr="007D51A4" w:rsidRDefault="00D041B7" w:rsidP="00AF7246">
            <w:pPr>
              <w:pStyle w:val="ConsPlusNormal"/>
              <w:widowControl/>
              <w:ind w:firstLine="12"/>
              <w:jc w:val="center"/>
              <w:rPr>
                <w:rFonts w:ascii="Times New Roman" w:hAnsi="Times New Roman" w:cs="Times New Roman"/>
                <w:sz w:val="24"/>
                <w:szCs w:val="24"/>
              </w:rPr>
            </w:pPr>
            <w:r w:rsidRPr="007D51A4">
              <w:rPr>
                <w:rFonts w:ascii="Times New Roman" w:hAnsi="Times New Roman" w:cs="Times New Roman"/>
                <w:sz w:val="24"/>
                <w:szCs w:val="24"/>
              </w:rPr>
              <w:t>7000</w:t>
            </w:r>
          </w:p>
          <w:p w:rsidR="00E60752" w:rsidRPr="007D51A4" w:rsidRDefault="00E60752" w:rsidP="00AF7246">
            <w:pPr>
              <w:pStyle w:val="ConsPlusNormal"/>
              <w:widowControl/>
              <w:ind w:firstLine="12"/>
              <w:jc w:val="center"/>
              <w:rPr>
                <w:rFonts w:ascii="Times New Roman" w:hAnsi="Times New Roman" w:cs="Times New Roman"/>
                <w:sz w:val="24"/>
                <w:szCs w:val="24"/>
              </w:rPr>
            </w:pPr>
          </w:p>
          <w:p w:rsidR="00D041B7" w:rsidRPr="007D51A4" w:rsidRDefault="00D041B7" w:rsidP="00AF7246">
            <w:pPr>
              <w:pStyle w:val="ConsPlusNormal"/>
              <w:widowControl/>
              <w:ind w:firstLine="12"/>
              <w:jc w:val="center"/>
              <w:rPr>
                <w:rFonts w:ascii="Times New Roman" w:hAnsi="Times New Roman" w:cs="Times New Roman"/>
                <w:sz w:val="24"/>
                <w:szCs w:val="24"/>
              </w:rPr>
            </w:pPr>
            <w:r w:rsidRPr="007D51A4">
              <w:rPr>
                <w:rFonts w:ascii="Times New Roman" w:hAnsi="Times New Roman" w:cs="Times New Roman"/>
                <w:sz w:val="24"/>
                <w:szCs w:val="24"/>
              </w:rPr>
              <w:t>7500</w:t>
            </w:r>
          </w:p>
        </w:tc>
        <w:tc>
          <w:tcPr>
            <w:tcW w:w="1275" w:type="dxa"/>
            <w:tcBorders>
              <w:top w:val="nil"/>
              <w:left w:val="single" w:sz="4" w:space="0" w:color="000000"/>
              <w:bottom w:val="single" w:sz="4" w:space="0" w:color="000000"/>
              <w:right w:val="nil"/>
            </w:tcBorders>
          </w:tcPr>
          <w:p w:rsidR="00D041B7" w:rsidRPr="007D51A4" w:rsidRDefault="00D041B7" w:rsidP="00AF7246">
            <w:pPr>
              <w:pStyle w:val="ConsPlusNormal"/>
              <w:widowControl/>
              <w:snapToGrid w:val="0"/>
              <w:ind w:firstLine="12"/>
              <w:jc w:val="center"/>
              <w:rPr>
                <w:rFonts w:ascii="Times New Roman" w:hAnsi="Times New Roman" w:cs="Times New Roman"/>
                <w:sz w:val="24"/>
                <w:szCs w:val="24"/>
              </w:rPr>
            </w:pPr>
          </w:p>
          <w:p w:rsidR="00D041B7" w:rsidRPr="007D51A4" w:rsidRDefault="00D041B7" w:rsidP="00AF7246">
            <w:pPr>
              <w:pStyle w:val="ConsPlusNormal"/>
              <w:widowControl/>
              <w:ind w:firstLine="12"/>
              <w:jc w:val="center"/>
              <w:rPr>
                <w:rFonts w:ascii="Times New Roman" w:hAnsi="Times New Roman" w:cs="Times New Roman"/>
                <w:sz w:val="24"/>
                <w:szCs w:val="24"/>
              </w:rPr>
            </w:pPr>
            <w:r w:rsidRPr="007D51A4">
              <w:rPr>
                <w:rFonts w:ascii="Times New Roman" w:hAnsi="Times New Roman" w:cs="Times New Roman"/>
                <w:sz w:val="24"/>
                <w:szCs w:val="24"/>
              </w:rPr>
              <w:t>6750</w:t>
            </w:r>
          </w:p>
          <w:p w:rsidR="00E60752" w:rsidRPr="007D51A4" w:rsidRDefault="00E60752" w:rsidP="00AF7246">
            <w:pPr>
              <w:pStyle w:val="ConsPlusNormal"/>
              <w:widowControl/>
              <w:ind w:firstLine="12"/>
              <w:jc w:val="center"/>
              <w:rPr>
                <w:rFonts w:ascii="Times New Roman" w:hAnsi="Times New Roman" w:cs="Times New Roman"/>
                <w:sz w:val="24"/>
                <w:szCs w:val="24"/>
              </w:rPr>
            </w:pPr>
          </w:p>
          <w:p w:rsidR="00D041B7" w:rsidRPr="007D51A4" w:rsidRDefault="00D041B7" w:rsidP="00AF7246">
            <w:pPr>
              <w:pStyle w:val="ConsPlusNormal"/>
              <w:widowControl/>
              <w:ind w:firstLine="12"/>
              <w:jc w:val="center"/>
              <w:rPr>
                <w:rFonts w:ascii="Times New Roman" w:hAnsi="Times New Roman" w:cs="Times New Roman"/>
                <w:sz w:val="24"/>
                <w:szCs w:val="24"/>
              </w:rPr>
            </w:pPr>
            <w:r w:rsidRPr="007D51A4">
              <w:rPr>
                <w:rFonts w:ascii="Times New Roman" w:hAnsi="Times New Roman" w:cs="Times New Roman"/>
                <w:sz w:val="24"/>
                <w:szCs w:val="24"/>
              </w:rPr>
              <w:t>7000</w:t>
            </w:r>
          </w:p>
        </w:tc>
        <w:tc>
          <w:tcPr>
            <w:tcW w:w="1275" w:type="dxa"/>
            <w:tcBorders>
              <w:top w:val="nil"/>
              <w:left w:val="single" w:sz="4" w:space="0" w:color="000000"/>
              <w:bottom w:val="single" w:sz="4" w:space="0" w:color="000000"/>
              <w:right w:val="nil"/>
            </w:tcBorders>
          </w:tcPr>
          <w:p w:rsidR="00D041B7" w:rsidRPr="007D51A4" w:rsidRDefault="00D041B7" w:rsidP="00AF7246">
            <w:pPr>
              <w:pStyle w:val="ConsPlusNormal"/>
              <w:widowControl/>
              <w:snapToGrid w:val="0"/>
              <w:ind w:firstLine="12"/>
              <w:jc w:val="center"/>
              <w:rPr>
                <w:rFonts w:ascii="Times New Roman" w:hAnsi="Times New Roman" w:cs="Times New Roman"/>
                <w:sz w:val="24"/>
                <w:szCs w:val="24"/>
              </w:rPr>
            </w:pPr>
          </w:p>
          <w:p w:rsidR="00D041B7" w:rsidRPr="007D51A4" w:rsidRDefault="00D041B7" w:rsidP="00AF7246">
            <w:pPr>
              <w:pStyle w:val="ConsPlusNormal"/>
              <w:widowControl/>
              <w:ind w:firstLine="12"/>
              <w:jc w:val="center"/>
              <w:rPr>
                <w:rFonts w:ascii="Times New Roman" w:hAnsi="Times New Roman" w:cs="Times New Roman"/>
                <w:sz w:val="24"/>
                <w:szCs w:val="24"/>
              </w:rPr>
            </w:pPr>
            <w:r w:rsidRPr="007D51A4">
              <w:rPr>
                <w:rFonts w:ascii="Times New Roman" w:hAnsi="Times New Roman" w:cs="Times New Roman"/>
                <w:sz w:val="24"/>
                <w:szCs w:val="24"/>
              </w:rPr>
              <w:t>6500</w:t>
            </w:r>
          </w:p>
          <w:p w:rsidR="00E60752" w:rsidRPr="007D51A4" w:rsidRDefault="00E60752" w:rsidP="00AF7246">
            <w:pPr>
              <w:pStyle w:val="ConsPlusNormal"/>
              <w:widowControl/>
              <w:ind w:firstLine="12"/>
              <w:jc w:val="center"/>
              <w:rPr>
                <w:rFonts w:ascii="Times New Roman" w:hAnsi="Times New Roman" w:cs="Times New Roman"/>
                <w:sz w:val="24"/>
                <w:szCs w:val="24"/>
              </w:rPr>
            </w:pPr>
          </w:p>
          <w:p w:rsidR="00D041B7" w:rsidRPr="007D51A4" w:rsidRDefault="00D041B7" w:rsidP="00AF7246">
            <w:pPr>
              <w:pStyle w:val="ConsPlusNormal"/>
              <w:widowControl/>
              <w:ind w:firstLine="12"/>
              <w:jc w:val="center"/>
              <w:rPr>
                <w:rFonts w:ascii="Times New Roman" w:hAnsi="Times New Roman" w:cs="Times New Roman"/>
                <w:sz w:val="24"/>
                <w:szCs w:val="24"/>
              </w:rPr>
            </w:pPr>
            <w:r w:rsidRPr="007D51A4">
              <w:rPr>
                <w:rFonts w:ascii="Times New Roman" w:hAnsi="Times New Roman" w:cs="Times New Roman"/>
                <w:sz w:val="24"/>
                <w:szCs w:val="24"/>
              </w:rPr>
              <w:t>6750</w:t>
            </w:r>
          </w:p>
        </w:tc>
        <w:tc>
          <w:tcPr>
            <w:tcW w:w="1515" w:type="dxa"/>
            <w:tcBorders>
              <w:top w:val="nil"/>
              <w:left w:val="single" w:sz="4" w:space="0" w:color="000000"/>
              <w:bottom w:val="single" w:sz="4" w:space="0" w:color="000000"/>
              <w:right w:val="single" w:sz="4" w:space="0" w:color="000000"/>
            </w:tcBorders>
          </w:tcPr>
          <w:p w:rsidR="00D041B7" w:rsidRPr="007D51A4" w:rsidRDefault="00D041B7" w:rsidP="00AF7246">
            <w:pPr>
              <w:pStyle w:val="ConsPlusNormal"/>
              <w:widowControl/>
              <w:snapToGrid w:val="0"/>
              <w:ind w:firstLine="12"/>
              <w:jc w:val="center"/>
              <w:rPr>
                <w:rFonts w:ascii="Times New Roman" w:hAnsi="Times New Roman" w:cs="Times New Roman"/>
                <w:sz w:val="24"/>
                <w:szCs w:val="24"/>
              </w:rPr>
            </w:pPr>
          </w:p>
          <w:p w:rsidR="00D041B7" w:rsidRPr="007D51A4" w:rsidRDefault="00D041B7" w:rsidP="00AF7246">
            <w:pPr>
              <w:pStyle w:val="ConsPlusNormal"/>
              <w:widowControl/>
              <w:ind w:firstLine="12"/>
              <w:jc w:val="center"/>
              <w:rPr>
                <w:rFonts w:ascii="Times New Roman" w:hAnsi="Times New Roman" w:cs="Times New Roman"/>
                <w:sz w:val="24"/>
                <w:szCs w:val="24"/>
              </w:rPr>
            </w:pPr>
            <w:r w:rsidRPr="007D51A4">
              <w:rPr>
                <w:rFonts w:ascii="Times New Roman" w:hAnsi="Times New Roman" w:cs="Times New Roman"/>
                <w:sz w:val="24"/>
                <w:szCs w:val="24"/>
              </w:rPr>
              <w:t>6250</w:t>
            </w:r>
          </w:p>
          <w:p w:rsidR="00E60752" w:rsidRPr="007D51A4" w:rsidRDefault="00E60752" w:rsidP="00AF7246">
            <w:pPr>
              <w:pStyle w:val="ConsPlusNormal"/>
              <w:widowControl/>
              <w:ind w:firstLine="12"/>
              <w:jc w:val="center"/>
              <w:rPr>
                <w:rFonts w:ascii="Times New Roman" w:hAnsi="Times New Roman" w:cs="Times New Roman"/>
                <w:sz w:val="24"/>
                <w:szCs w:val="24"/>
              </w:rPr>
            </w:pPr>
          </w:p>
          <w:p w:rsidR="00D041B7" w:rsidRPr="007D51A4" w:rsidRDefault="00D041B7" w:rsidP="00AF7246">
            <w:pPr>
              <w:pStyle w:val="ConsPlusNormal"/>
              <w:widowControl/>
              <w:ind w:firstLine="12"/>
              <w:jc w:val="center"/>
              <w:rPr>
                <w:rFonts w:ascii="Times New Roman" w:hAnsi="Times New Roman" w:cs="Times New Roman"/>
                <w:sz w:val="24"/>
                <w:szCs w:val="24"/>
              </w:rPr>
            </w:pPr>
            <w:r w:rsidRPr="007D51A4">
              <w:rPr>
                <w:rFonts w:ascii="Times New Roman" w:hAnsi="Times New Roman" w:cs="Times New Roman"/>
                <w:sz w:val="24"/>
                <w:szCs w:val="24"/>
              </w:rPr>
              <w:t>6500</w:t>
            </w:r>
          </w:p>
        </w:tc>
      </w:tr>
    </w:tbl>
    <w:p w:rsidR="005A37E7" w:rsidRPr="007D51A4" w:rsidRDefault="005A37E7" w:rsidP="00AF7246">
      <w:pPr>
        <w:shd w:val="clear" w:color="auto" w:fill="FFFFFF"/>
        <w:spacing w:after="0" w:line="240" w:lineRule="auto"/>
        <w:ind w:firstLine="696"/>
        <w:jc w:val="center"/>
        <w:rPr>
          <w:rFonts w:ascii="Times New Roman" w:hAnsi="Times New Roman" w:cs="Times New Roman"/>
          <w:b/>
          <w:spacing w:val="-1"/>
          <w:sz w:val="24"/>
          <w:szCs w:val="24"/>
        </w:rPr>
      </w:pPr>
    </w:p>
    <w:p w:rsidR="00D041B7" w:rsidRPr="007D51A4" w:rsidRDefault="00D041B7" w:rsidP="00AF7246">
      <w:pPr>
        <w:shd w:val="clear" w:color="auto" w:fill="FFFFFF"/>
        <w:spacing w:after="0" w:line="240" w:lineRule="auto"/>
        <w:ind w:firstLine="696"/>
        <w:jc w:val="center"/>
        <w:rPr>
          <w:rFonts w:ascii="Times New Roman" w:eastAsia="Times New Roman" w:hAnsi="Times New Roman" w:cs="Times New Roman"/>
          <w:b/>
          <w:sz w:val="24"/>
          <w:szCs w:val="24"/>
          <w:lang w:eastAsia="ar-SA"/>
        </w:rPr>
      </w:pPr>
      <w:r w:rsidRPr="007D51A4">
        <w:rPr>
          <w:rFonts w:ascii="Times New Roman" w:hAnsi="Times New Roman" w:cs="Times New Roman"/>
          <w:b/>
          <w:spacing w:val="-1"/>
          <w:sz w:val="24"/>
          <w:szCs w:val="24"/>
          <w:lang w:val="en-US"/>
        </w:rPr>
        <w:t>V</w:t>
      </w:r>
      <w:r w:rsidRPr="007D51A4">
        <w:rPr>
          <w:rFonts w:ascii="Times New Roman" w:hAnsi="Times New Roman" w:cs="Times New Roman"/>
          <w:b/>
          <w:spacing w:val="-1"/>
          <w:sz w:val="24"/>
          <w:szCs w:val="24"/>
        </w:rPr>
        <w:t xml:space="preserve">. Индивидуальные условия оплаты труда </w:t>
      </w:r>
      <w:r w:rsidRPr="007D51A4">
        <w:rPr>
          <w:rFonts w:ascii="Times New Roman" w:hAnsi="Times New Roman" w:cs="Times New Roman"/>
          <w:b/>
          <w:sz w:val="24"/>
          <w:szCs w:val="24"/>
        </w:rPr>
        <w:t>отдельных работников</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z w:val="24"/>
          <w:szCs w:val="24"/>
        </w:rPr>
        <w:t>5.1. 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положением об оплате труда работников учреждения.</w:t>
      </w:r>
    </w:p>
    <w:p w:rsidR="00D041B7" w:rsidRPr="007D51A4" w:rsidRDefault="00D041B7" w:rsidP="00AF7246">
      <w:pPr>
        <w:numPr>
          <w:ilvl w:val="0"/>
          <w:numId w:val="14"/>
        </w:numPr>
        <w:shd w:val="clear" w:color="auto" w:fill="FFFFFF"/>
        <w:tabs>
          <w:tab w:val="left" w:pos="450"/>
        </w:tabs>
        <w:suppressAutoHyphens/>
        <w:spacing w:after="0" w:line="240" w:lineRule="auto"/>
        <w:ind w:left="0" w:firstLine="696"/>
        <w:jc w:val="both"/>
        <w:rPr>
          <w:rFonts w:ascii="Times New Roman" w:hAnsi="Times New Roman" w:cs="Times New Roman"/>
          <w:sz w:val="24"/>
          <w:szCs w:val="24"/>
        </w:rPr>
      </w:pPr>
      <w:r w:rsidRPr="007D51A4">
        <w:rPr>
          <w:rFonts w:ascii="Times New Roman" w:hAnsi="Times New Roman" w:cs="Times New Roman"/>
          <w:sz w:val="24"/>
          <w:szCs w:val="24"/>
        </w:rPr>
        <w:t>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D041B7" w:rsidRPr="007D51A4" w:rsidRDefault="00D041B7" w:rsidP="00AF7246">
      <w:pPr>
        <w:numPr>
          <w:ilvl w:val="0"/>
          <w:numId w:val="16"/>
        </w:numPr>
        <w:shd w:val="clear" w:color="auto" w:fill="FFFFFF"/>
        <w:tabs>
          <w:tab w:val="left" w:pos="450"/>
        </w:tabs>
        <w:suppressAutoHyphens/>
        <w:spacing w:after="0" w:line="240" w:lineRule="auto"/>
        <w:ind w:left="0" w:firstLine="696"/>
        <w:jc w:val="both"/>
        <w:rPr>
          <w:rFonts w:ascii="Times New Roman" w:hAnsi="Times New Roman" w:cs="Times New Roman"/>
          <w:sz w:val="24"/>
          <w:szCs w:val="24"/>
        </w:rPr>
      </w:pPr>
      <w:r w:rsidRPr="007D51A4">
        <w:rPr>
          <w:rFonts w:ascii="Times New Roman" w:hAnsi="Times New Roman" w:cs="Times New Roman"/>
          <w:sz w:val="24"/>
          <w:szCs w:val="24"/>
        </w:rPr>
        <w:t>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Положением.</w:t>
      </w:r>
    </w:p>
    <w:p w:rsidR="00E60752" w:rsidRPr="007D51A4" w:rsidRDefault="00E60752" w:rsidP="00AF7246">
      <w:pPr>
        <w:shd w:val="clear" w:color="auto" w:fill="FFFFFF"/>
        <w:spacing w:after="0" w:line="240" w:lineRule="auto"/>
        <w:ind w:firstLine="696"/>
        <w:jc w:val="center"/>
        <w:rPr>
          <w:rFonts w:ascii="Times New Roman" w:hAnsi="Times New Roman" w:cs="Times New Roman"/>
          <w:b/>
          <w:sz w:val="24"/>
          <w:szCs w:val="24"/>
        </w:rPr>
      </w:pPr>
    </w:p>
    <w:p w:rsidR="00D041B7" w:rsidRPr="007D51A4" w:rsidRDefault="00D041B7" w:rsidP="00AF7246">
      <w:pPr>
        <w:shd w:val="clear" w:color="auto" w:fill="FFFFFF"/>
        <w:spacing w:after="0" w:line="240" w:lineRule="auto"/>
        <w:ind w:firstLine="696"/>
        <w:jc w:val="center"/>
        <w:rPr>
          <w:rFonts w:ascii="Times New Roman" w:hAnsi="Times New Roman" w:cs="Times New Roman"/>
          <w:b/>
          <w:spacing w:val="-2"/>
          <w:sz w:val="24"/>
          <w:szCs w:val="24"/>
        </w:rPr>
      </w:pPr>
      <w:r w:rsidRPr="007D51A4">
        <w:rPr>
          <w:rFonts w:ascii="Times New Roman" w:hAnsi="Times New Roman" w:cs="Times New Roman"/>
          <w:b/>
          <w:sz w:val="24"/>
          <w:szCs w:val="24"/>
          <w:lang w:val="en-US"/>
        </w:rPr>
        <w:t>VI</w:t>
      </w:r>
      <w:r w:rsidRPr="007D51A4">
        <w:rPr>
          <w:rFonts w:ascii="Times New Roman" w:hAnsi="Times New Roman" w:cs="Times New Roman"/>
          <w:b/>
          <w:sz w:val="24"/>
          <w:szCs w:val="24"/>
        </w:rPr>
        <w:t xml:space="preserve">. Порядок и условия установления выплат компенсационного </w:t>
      </w:r>
      <w:r w:rsidRPr="007D51A4">
        <w:rPr>
          <w:rFonts w:ascii="Times New Roman" w:hAnsi="Times New Roman" w:cs="Times New Roman"/>
          <w:b/>
          <w:spacing w:val="-2"/>
          <w:sz w:val="24"/>
          <w:szCs w:val="24"/>
        </w:rPr>
        <w:t>характера</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z w:val="24"/>
          <w:szCs w:val="24"/>
        </w:rPr>
        <w:t>6.1. В соответствии с постановлением Правительства Ставропольского края от 20 августа 2008 г. № 128-п работникам могут быть осуществлены следующие выплаты компенсационного характера:</w:t>
      </w:r>
    </w:p>
    <w:p w:rsidR="00D041B7" w:rsidRPr="007D51A4" w:rsidRDefault="00D041B7" w:rsidP="00AF7246">
      <w:pPr>
        <w:numPr>
          <w:ilvl w:val="0"/>
          <w:numId w:val="18"/>
        </w:numPr>
        <w:shd w:val="clear" w:color="auto" w:fill="FFFFFF"/>
        <w:tabs>
          <w:tab w:val="clear" w:pos="0"/>
          <w:tab w:val="left" w:pos="-15"/>
          <w:tab w:val="left" w:pos="148"/>
        </w:tabs>
        <w:suppressAutoHyphens/>
        <w:spacing w:after="0" w:line="240" w:lineRule="auto"/>
        <w:ind w:firstLine="12"/>
        <w:jc w:val="both"/>
        <w:rPr>
          <w:rFonts w:ascii="Times New Roman" w:hAnsi="Times New Roman" w:cs="Times New Roman"/>
          <w:sz w:val="24"/>
          <w:szCs w:val="24"/>
        </w:rPr>
      </w:pPr>
      <w:r w:rsidRPr="007D51A4">
        <w:rPr>
          <w:rFonts w:ascii="Times New Roman" w:hAnsi="Times New Roman" w:cs="Times New Roman"/>
          <w:sz w:val="24"/>
          <w:szCs w:val="24"/>
        </w:rPr>
        <w:t xml:space="preserve"> за совмещение профессий (должностей);</w:t>
      </w:r>
    </w:p>
    <w:p w:rsidR="00D041B7" w:rsidRPr="007D51A4" w:rsidRDefault="00D041B7" w:rsidP="00AF7246">
      <w:pPr>
        <w:numPr>
          <w:ilvl w:val="0"/>
          <w:numId w:val="18"/>
        </w:numPr>
        <w:shd w:val="clear" w:color="auto" w:fill="FFFFFF"/>
        <w:tabs>
          <w:tab w:val="clear" w:pos="0"/>
          <w:tab w:val="left" w:pos="-15"/>
          <w:tab w:val="left" w:pos="148"/>
        </w:tabs>
        <w:suppressAutoHyphens/>
        <w:spacing w:after="0" w:line="240" w:lineRule="auto"/>
        <w:ind w:firstLine="12"/>
        <w:jc w:val="both"/>
        <w:rPr>
          <w:rFonts w:ascii="Times New Roman" w:hAnsi="Times New Roman" w:cs="Times New Roman"/>
          <w:sz w:val="24"/>
          <w:szCs w:val="24"/>
        </w:rPr>
      </w:pPr>
      <w:r w:rsidRPr="007D51A4">
        <w:rPr>
          <w:rFonts w:ascii="Times New Roman" w:hAnsi="Times New Roman" w:cs="Times New Roman"/>
          <w:spacing w:val="-1"/>
          <w:sz w:val="24"/>
          <w:szCs w:val="24"/>
        </w:rPr>
        <w:t xml:space="preserve"> за увеличение объема работы или исполнение обязанностей временно </w:t>
      </w:r>
      <w:r w:rsidRPr="007D51A4">
        <w:rPr>
          <w:rFonts w:ascii="Times New Roman" w:hAnsi="Times New Roman" w:cs="Times New Roman"/>
          <w:sz w:val="24"/>
          <w:szCs w:val="24"/>
        </w:rPr>
        <w:t>отсутствующего работника без освобождения от работы, определенной трудовым договором;</w:t>
      </w:r>
    </w:p>
    <w:p w:rsidR="00D041B7" w:rsidRPr="007D51A4" w:rsidRDefault="00D041B7" w:rsidP="00AF7246">
      <w:pPr>
        <w:numPr>
          <w:ilvl w:val="0"/>
          <w:numId w:val="18"/>
        </w:numPr>
        <w:shd w:val="clear" w:color="auto" w:fill="FFFFFF"/>
        <w:tabs>
          <w:tab w:val="clear" w:pos="0"/>
          <w:tab w:val="left" w:pos="-15"/>
          <w:tab w:val="left" w:pos="148"/>
        </w:tabs>
        <w:suppressAutoHyphens/>
        <w:spacing w:after="0" w:line="240" w:lineRule="auto"/>
        <w:ind w:firstLine="12"/>
        <w:jc w:val="both"/>
        <w:rPr>
          <w:rFonts w:ascii="Times New Roman" w:hAnsi="Times New Roman" w:cs="Times New Roman"/>
          <w:sz w:val="24"/>
          <w:szCs w:val="24"/>
        </w:rPr>
      </w:pPr>
      <w:r w:rsidRPr="007D51A4">
        <w:rPr>
          <w:rFonts w:ascii="Times New Roman" w:hAnsi="Times New Roman" w:cs="Times New Roman"/>
          <w:sz w:val="24"/>
          <w:szCs w:val="24"/>
        </w:rPr>
        <w:t xml:space="preserve"> за работу в ночное время;</w:t>
      </w:r>
    </w:p>
    <w:p w:rsidR="00D041B7" w:rsidRPr="007D51A4" w:rsidRDefault="00D041B7" w:rsidP="00AF7246">
      <w:pPr>
        <w:numPr>
          <w:ilvl w:val="0"/>
          <w:numId w:val="18"/>
        </w:numPr>
        <w:shd w:val="clear" w:color="auto" w:fill="FFFFFF"/>
        <w:tabs>
          <w:tab w:val="clear" w:pos="0"/>
          <w:tab w:val="left" w:pos="-15"/>
          <w:tab w:val="left" w:pos="148"/>
        </w:tabs>
        <w:suppressAutoHyphens/>
        <w:spacing w:after="0" w:line="240" w:lineRule="auto"/>
        <w:ind w:firstLine="12"/>
        <w:jc w:val="both"/>
        <w:rPr>
          <w:rFonts w:ascii="Times New Roman" w:hAnsi="Times New Roman" w:cs="Times New Roman"/>
          <w:sz w:val="24"/>
          <w:szCs w:val="24"/>
        </w:rPr>
      </w:pPr>
      <w:r w:rsidRPr="007D51A4">
        <w:rPr>
          <w:rFonts w:ascii="Times New Roman" w:hAnsi="Times New Roman" w:cs="Times New Roman"/>
          <w:sz w:val="24"/>
          <w:szCs w:val="24"/>
        </w:rPr>
        <w:t xml:space="preserve"> за работу в выходные и нерабочие праздничные дни;</w:t>
      </w:r>
    </w:p>
    <w:p w:rsidR="00D041B7" w:rsidRPr="007D51A4" w:rsidRDefault="00D041B7" w:rsidP="00AF7246">
      <w:pPr>
        <w:numPr>
          <w:ilvl w:val="0"/>
          <w:numId w:val="18"/>
        </w:numPr>
        <w:shd w:val="clear" w:color="auto" w:fill="FFFFFF"/>
        <w:tabs>
          <w:tab w:val="clear" w:pos="0"/>
          <w:tab w:val="left" w:pos="-15"/>
          <w:tab w:val="left" w:pos="148"/>
        </w:tabs>
        <w:suppressAutoHyphens/>
        <w:spacing w:after="0" w:line="240" w:lineRule="auto"/>
        <w:ind w:firstLine="12"/>
        <w:jc w:val="both"/>
        <w:rPr>
          <w:rFonts w:ascii="Times New Roman" w:hAnsi="Times New Roman" w:cs="Times New Roman"/>
          <w:sz w:val="24"/>
          <w:szCs w:val="24"/>
        </w:rPr>
      </w:pPr>
      <w:r w:rsidRPr="007D51A4">
        <w:rPr>
          <w:rFonts w:ascii="Times New Roman" w:hAnsi="Times New Roman" w:cs="Times New Roman"/>
          <w:sz w:val="24"/>
          <w:szCs w:val="24"/>
        </w:rPr>
        <w:t xml:space="preserve"> за сверхурочную работу;</w:t>
      </w:r>
    </w:p>
    <w:p w:rsidR="00D041B7" w:rsidRPr="007D51A4" w:rsidRDefault="00D041B7" w:rsidP="00AF7246">
      <w:pPr>
        <w:numPr>
          <w:ilvl w:val="0"/>
          <w:numId w:val="18"/>
        </w:numPr>
        <w:shd w:val="clear" w:color="auto" w:fill="FFFFFF"/>
        <w:tabs>
          <w:tab w:val="clear" w:pos="0"/>
          <w:tab w:val="left" w:pos="-15"/>
          <w:tab w:val="left" w:pos="148"/>
        </w:tabs>
        <w:suppressAutoHyphens/>
        <w:spacing w:after="0" w:line="240" w:lineRule="auto"/>
        <w:ind w:firstLine="12"/>
        <w:jc w:val="both"/>
        <w:rPr>
          <w:rFonts w:ascii="Times New Roman" w:hAnsi="Times New Roman" w:cs="Times New Roman"/>
          <w:sz w:val="24"/>
          <w:szCs w:val="24"/>
        </w:rPr>
      </w:pPr>
      <w:r w:rsidRPr="007D51A4">
        <w:rPr>
          <w:rFonts w:ascii="Times New Roman" w:hAnsi="Times New Roman" w:cs="Times New Roman"/>
          <w:spacing w:val="-3"/>
          <w:sz w:val="24"/>
          <w:szCs w:val="24"/>
        </w:rPr>
        <w:t xml:space="preserve">за работу в учреждениях </w:t>
      </w:r>
      <w:r w:rsidRPr="007D51A4">
        <w:rPr>
          <w:rFonts w:ascii="Times New Roman" w:hAnsi="Times New Roman" w:cs="Times New Roman"/>
          <w:sz w:val="24"/>
          <w:szCs w:val="24"/>
        </w:rPr>
        <w:t>культуры и искусства, расположенных в сельской местности - 25% от оклада.</w:t>
      </w:r>
    </w:p>
    <w:p w:rsidR="00D041B7" w:rsidRPr="007D51A4" w:rsidRDefault="00D041B7" w:rsidP="00AF7246">
      <w:pPr>
        <w:shd w:val="clear" w:color="auto" w:fill="FFFFFF"/>
        <w:tabs>
          <w:tab w:val="left" w:pos="1315"/>
        </w:tabs>
        <w:spacing w:after="0" w:line="240" w:lineRule="auto"/>
        <w:ind w:firstLine="696"/>
        <w:jc w:val="both"/>
        <w:rPr>
          <w:rFonts w:ascii="Times New Roman" w:hAnsi="Times New Roman" w:cs="Times New Roman"/>
          <w:spacing w:val="-5"/>
          <w:sz w:val="24"/>
          <w:szCs w:val="24"/>
        </w:rPr>
      </w:pPr>
      <w:r w:rsidRPr="007D51A4">
        <w:rPr>
          <w:rFonts w:ascii="Times New Roman" w:hAnsi="Times New Roman" w:cs="Times New Roman"/>
          <w:spacing w:val="-15"/>
          <w:sz w:val="24"/>
          <w:szCs w:val="24"/>
        </w:rPr>
        <w:t>6.2.</w:t>
      </w:r>
      <w:r w:rsidR="00E60752" w:rsidRPr="007D51A4">
        <w:rPr>
          <w:rFonts w:ascii="Times New Roman" w:hAnsi="Times New Roman" w:cs="Times New Roman"/>
          <w:spacing w:val="-15"/>
          <w:sz w:val="24"/>
          <w:szCs w:val="24"/>
        </w:rPr>
        <w:t xml:space="preserve"> </w:t>
      </w:r>
      <w:r w:rsidRPr="007D51A4">
        <w:rPr>
          <w:rFonts w:ascii="Times New Roman" w:hAnsi="Times New Roman" w:cs="Times New Roman"/>
          <w:spacing w:val="-4"/>
          <w:sz w:val="24"/>
          <w:szCs w:val="24"/>
        </w:rPr>
        <w:t xml:space="preserve">Доплата за совмещение профессий (должностей) устанавливается </w:t>
      </w:r>
      <w:r w:rsidRPr="007D51A4">
        <w:rPr>
          <w:rFonts w:ascii="Times New Roman" w:hAnsi="Times New Roman" w:cs="Times New Roman"/>
          <w:spacing w:val="-5"/>
          <w:sz w:val="24"/>
          <w:szCs w:val="24"/>
        </w:rPr>
        <w:t xml:space="preserve">работнику при совмещении им профессий (должностей). Размер доплаты и срок, </w:t>
      </w:r>
      <w:r w:rsidRPr="007D51A4">
        <w:rPr>
          <w:rFonts w:ascii="Times New Roman" w:hAnsi="Times New Roman" w:cs="Times New Roman"/>
          <w:spacing w:val="-6"/>
          <w:sz w:val="24"/>
          <w:szCs w:val="24"/>
        </w:rPr>
        <w:t xml:space="preserve">на который она устанавливается, определяется по соглашению сторон трудового </w:t>
      </w:r>
      <w:r w:rsidRPr="007D51A4">
        <w:rPr>
          <w:rFonts w:ascii="Times New Roman" w:hAnsi="Times New Roman" w:cs="Times New Roman"/>
          <w:spacing w:val="-5"/>
          <w:sz w:val="24"/>
          <w:szCs w:val="24"/>
        </w:rPr>
        <w:t>договора с учетом содержания и (или) объема дополнительной работы.</w:t>
      </w:r>
    </w:p>
    <w:p w:rsidR="00D041B7" w:rsidRPr="007D51A4" w:rsidRDefault="00D041B7" w:rsidP="00AF7246">
      <w:pPr>
        <w:numPr>
          <w:ilvl w:val="2"/>
          <w:numId w:val="20"/>
        </w:numPr>
        <w:shd w:val="clear" w:color="auto" w:fill="FFFFFF"/>
        <w:tabs>
          <w:tab w:val="left" w:pos="330"/>
        </w:tabs>
        <w:suppressAutoHyphens/>
        <w:spacing w:after="0" w:line="240" w:lineRule="auto"/>
        <w:ind w:left="0" w:firstLine="697"/>
        <w:jc w:val="both"/>
        <w:rPr>
          <w:rFonts w:ascii="Times New Roman" w:hAnsi="Times New Roman" w:cs="Times New Roman"/>
          <w:sz w:val="24"/>
          <w:szCs w:val="24"/>
        </w:rPr>
      </w:pPr>
      <w:r w:rsidRPr="007D51A4">
        <w:rPr>
          <w:rFonts w:ascii="Times New Roman" w:hAnsi="Times New Roman" w:cs="Times New Roman"/>
          <w:spacing w:val="-1"/>
          <w:sz w:val="24"/>
          <w:szCs w:val="24"/>
        </w:rPr>
        <w:t xml:space="preserve">Доплата за увеличение объема работы или исполнение обязанностей </w:t>
      </w:r>
      <w:r w:rsidRPr="007D51A4">
        <w:rPr>
          <w:rFonts w:ascii="Times New Roman" w:hAnsi="Times New Roman" w:cs="Times New Roman"/>
          <w:sz w:val="24"/>
          <w:szCs w:val="24"/>
        </w:rPr>
        <w:t xml:space="preserve">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w:t>
      </w:r>
      <w:r w:rsidRPr="007D51A4">
        <w:rPr>
          <w:rFonts w:ascii="Times New Roman" w:hAnsi="Times New Roman" w:cs="Times New Roman"/>
          <w:spacing w:val="-1"/>
          <w:sz w:val="24"/>
          <w:szCs w:val="24"/>
        </w:rPr>
        <w:t xml:space="preserve">который она устанавливается, определяется по соглашению сторон трудового </w:t>
      </w:r>
      <w:r w:rsidRPr="007D51A4">
        <w:rPr>
          <w:rFonts w:ascii="Times New Roman" w:hAnsi="Times New Roman" w:cs="Times New Roman"/>
          <w:sz w:val="24"/>
          <w:szCs w:val="24"/>
        </w:rPr>
        <w:t>договора с учетом содержания и (или) объема дополнительной работы.</w:t>
      </w:r>
    </w:p>
    <w:p w:rsidR="00D041B7" w:rsidRPr="007D51A4" w:rsidRDefault="00D041B7" w:rsidP="00AF7246">
      <w:pPr>
        <w:numPr>
          <w:ilvl w:val="2"/>
          <w:numId w:val="20"/>
        </w:numPr>
        <w:shd w:val="clear" w:color="auto" w:fill="FFFFFF"/>
        <w:tabs>
          <w:tab w:val="left" w:pos="330"/>
        </w:tabs>
        <w:suppressAutoHyphens/>
        <w:spacing w:after="0" w:line="240" w:lineRule="auto"/>
        <w:ind w:left="0" w:firstLine="696"/>
        <w:jc w:val="both"/>
        <w:rPr>
          <w:rFonts w:ascii="Times New Roman" w:hAnsi="Times New Roman" w:cs="Times New Roman"/>
          <w:sz w:val="24"/>
          <w:szCs w:val="24"/>
        </w:rPr>
      </w:pPr>
      <w:r w:rsidRPr="007D51A4">
        <w:rPr>
          <w:rFonts w:ascii="Times New Roman" w:hAnsi="Times New Roman" w:cs="Times New Roman"/>
          <w:spacing w:val="-5"/>
          <w:sz w:val="24"/>
          <w:szCs w:val="24"/>
        </w:rPr>
        <w:t xml:space="preserve">Доплата за работу в ночное время производится работникам за каждый </w:t>
      </w:r>
      <w:r w:rsidRPr="007D51A4">
        <w:rPr>
          <w:rFonts w:ascii="Times New Roman" w:hAnsi="Times New Roman" w:cs="Times New Roman"/>
          <w:spacing w:val="-7"/>
          <w:sz w:val="24"/>
          <w:szCs w:val="24"/>
        </w:rPr>
        <w:t>час работы в ночное время. Ночным считается время с 22.00 часов  до 06.00 часов</w:t>
      </w:r>
      <w:r w:rsidRPr="007D51A4">
        <w:rPr>
          <w:rFonts w:ascii="Times New Roman" w:hAnsi="Times New Roman" w:cs="Times New Roman"/>
          <w:sz w:val="24"/>
          <w:szCs w:val="24"/>
        </w:rPr>
        <w:t>. Минимальный размер доплаты — 35% части оклада (должностного оклада) за час работы работника.</w:t>
      </w:r>
    </w:p>
    <w:p w:rsidR="00D041B7" w:rsidRPr="007D51A4" w:rsidRDefault="00D041B7" w:rsidP="00AF7246">
      <w:pPr>
        <w:shd w:val="clear" w:color="auto" w:fill="FFFFFF"/>
        <w:tabs>
          <w:tab w:val="left" w:pos="360"/>
        </w:tabs>
        <w:spacing w:after="0" w:line="240" w:lineRule="auto"/>
        <w:ind w:firstLine="696"/>
        <w:jc w:val="both"/>
        <w:rPr>
          <w:rFonts w:ascii="Times New Roman" w:hAnsi="Times New Roman" w:cs="Times New Roman"/>
          <w:spacing w:val="-6"/>
          <w:sz w:val="24"/>
          <w:szCs w:val="24"/>
        </w:rPr>
      </w:pPr>
      <w:r w:rsidRPr="007D51A4">
        <w:rPr>
          <w:rFonts w:ascii="Times New Roman" w:hAnsi="Times New Roman" w:cs="Times New Roman"/>
          <w:spacing w:val="-3"/>
          <w:sz w:val="24"/>
          <w:szCs w:val="24"/>
        </w:rPr>
        <w:lastRenderedPageBreak/>
        <w:t xml:space="preserve">Расчет части оклада (должностного оклада) за час работы определяется </w:t>
      </w:r>
      <w:r w:rsidRPr="007D51A4">
        <w:rPr>
          <w:rFonts w:ascii="Times New Roman" w:hAnsi="Times New Roman" w:cs="Times New Roman"/>
          <w:spacing w:val="-4"/>
          <w:sz w:val="24"/>
          <w:szCs w:val="24"/>
        </w:rPr>
        <w:t xml:space="preserve">путем деления оклада (должностного оклада) работника на среднемесячное </w:t>
      </w:r>
      <w:r w:rsidRPr="007D51A4">
        <w:rPr>
          <w:rFonts w:ascii="Times New Roman" w:hAnsi="Times New Roman" w:cs="Times New Roman"/>
          <w:spacing w:val="-6"/>
          <w:sz w:val="24"/>
          <w:szCs w:val="24"/>
        </w:rPr>
        <w:t>количество рабочих часов в соответствующем календарном году.</w:t>
      </w:r>
    </w:p>
    <w:p w:rsidR="00D041B7" w:rsidRPr="007D51A4" w:rsidRDefault="00D041B7" w:rsidP="00AF7246">
      <w:pPr>
        <w:shd w:val="clear" w:color="auto" w:fill="FFFFFF"/>
        <w:tabs>
          <w:tab w:val="left" w:pos="1066"/>
        </w:tabs>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pacing w:val="-15"/>
          <w:sz w:val="24"/>
          <w:szCs w:val="24"/>
        </w:rPr>
        <w:t>6.3.</w:t>
      </w:r>
      <w:r w:rsidRPr="007D51A4">
        <w:rPr>
          <w:rFonts w:ascii="Times New Roman" w:hAnsi="Times New Roman" w:cs="Times New Roman"/>
          <w:sz w:val="24"/>
          <w:szCs w:val="24"/>
        </w:rPr>
        <w:tab/>
      </w:r>
      <w:r w:rsidR="003718F3" w:rsidRPr="007D51A4">
        <w:rPr>
          <w:rFonts w:ascii="Times New Roman" w:hAnsi="Times New Roman" w:cs="Times New Roman"/>
          <w:sz w:val="24"/>
          <w:szCs w:val="24"/>
        </w:rPr>
        <w:t xml:space="preserve"> </w:t>
      </w:r>
      <w:r w:rsidRPr="007D51A4">
        <w:rPr>
          <w:rFonts w:ascii="Times New Roman" w:hAnsi="Times New Roman" w:cs="Times New Roman"/>
          <w:spacing w:val="-8"/>
          <w:sz w:val="24"/>
          <w:szCs w:val="24"/>
        </w:rPr>
        <w:t xml:space="preserve">Повышенная оплата за работу в выходные и нерабочие праздничные дни </w:t>
      </w:r>
      <w:r w:rsidRPr="007D51A4">
        <w:rPr>
          <w:rFonts w:ascii="Times New Roman" w:hAnsi="Times New Roman" w:cs="Times New Roman"/>
          <w:spacing w:val="-7"/>
          <w:sz w:val="24"/>
          <w:szCs w:val="24"/>
        </w:rPr>
        <w:t xml:space="preserve">производится работникам, привлекавшимся к работе в выходные и нерабочие </w:t>
      </w:r>
      <w:r w:rsidRPr="007D51A4">
        <w:rPr>
          <w:rFonts w:ascii="Times New Roman" w:hAnsi="Times New Roman" w:cs="Times New Roman"/>
          <w:sz w:val="24"/>
          <w:szCs w:val="24"/>
        </w:rPr>
        <w:t>праздничные дни.</w:t>
      </w:r>
    </w:p>
    <w:p w:rsidR="00D041B7" w:rsidRPr="007D51A4" w:rsidRDefault="00D041B7" w:rsidP="00AF7246">
      <w:pPr>
        <w:shd w:val="clear" w:color="auto" w:fill="FFFFFF"/>
        <w:spacing w:after="0" w:line="240" w:lineRule="auto"/>
        <w:ind w:firstLine="696"/>
        <w:jc w:val="both"/>
        <w:rPr>
          <w:rFonts w:ascii="Times New Roman" w:hAnsi="Times New Roman" w:cs="Times New Roman"/>
          <w:spacing w:val="-7"/>
          <w:sz w:val="24"/>
          <w:szCs w:val="24"/>
        </w:rPr>
      </w:pPr>
      <w:r w:rsidRPr="007D51A4">
        <w:rPr>
          <w:rFonts w:ascii="Times New Roman" w:hAnsi="Times New Roman" w:cs="Times New Roman"/>
          <w:spacing w:val="-7"/>
          <w:sz w:val="24"/>
          <w:szCs w:val="24"/>
        </w:rPr>
        <w:t>6.3.1.  Размер доплаты составляет:</w:t>
      </w:r>
    </w:p>
    <w:p w:rsidR="00D041B7" w:rsidRPr="007D51A4" w:rsidRDefault="00D041B7" w:rsidP="00AF7246">
      <w:pPr>
        <w:shd w:val="clear" w:color="auto" w:fill="FFFFFF"/>
        <w:spacing w:after="0" w:line="240" w:lineRule="auto"/>
        <w:ind w:firstLine="12"/>
        <w:jc w:val="both"/>
        <w:rPr>
          <w:rFonts w:ascii="Times New Roman" w:hAnsi="Times New Roman" w:cs="Times New Roman"/>
          <w:sz w:val="24"/>
          <w:szCs w:val="24"/>
        </w:rPr>
      </w:pPr>
      <w:r w:rsidRPr="007D51A4">
        <w:rPr>
          <w:rFonts w:ascii="Times New Roman" w:hAnsi="Times New Roman" w:cs="Times New Roman"/>
          <w:spacing w:val="-2"/>
          <w:sz w:val="24"/>
          <w:szCs w:val="24"/>
        </w:rPr>
        <w:t xml:space="preserve">- не менее одинарной дневной ставки сверх оклада (должностного оклада) </w:t>
      </w:r>
      <w:r w:rsidRPr="007D51A4">
        <w:rPr>
          <w:rFonts w:ascii="Times New Roman" w:hAnsi="Times New Roman" w:cs="Times New Roman"/>
          <w:sz w:val="24"/>
          <w:szCs w:val="24"/>
        </w:rPr>
        <w:t xml:space="preserve">при </w:t>
      </w:r>
      <w:proofErr w:type="gramStart"/>
      <w:r w:rsidRPr="007D51A4">
        <w:rPr>
          <w:rFonts w:ascii="Times New Roman" w:hAnsi="Times New Roman" w:cs="Times New Roman"/>
          <w:sz w:val="24"/>
          <w:szCs w:val="24"/>
        </w:rPr>
        <w:t>работе полный день</w:t>
      </w:r>
      <w:proofErr w:type="gramEnd"/>
      <w:r w:rsidRPr="007D51A4">
        <w:rPr>
          <w:rFonts w:ascii="Times New Roman" w:hAnsi="Times New Roman" w:cs="Times New Roman"/>
          <w:sz w:val="24"/>
          <w:szCs w:val="24"/>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D041B7" w:rsidRPr="007D51A4" w:rsidRDefault="00D041B7" w:rsidP="00AF7246">
      <w:pPr>
        <w:shd w:val="clear" w:color="auto" w:fill="FFFFFF"/>
        <w:spacing w:after="0" w:line="240" w:lineRule="auto"/>
        <w:ind w:firstLine="12"/>
        <w:jc w:val="both"/>
        <w:rPr>
          <w:rFonts w:ascii="Times New Roman" w:hAnsi="Times New Roman" w:cs="Times New Roman"/>
          <w:sz w:val="24"/>
          <w:szCs w:val="24"/>
        </w:rPr>
      </w:pPr>
      <w:proofErr w:type="gramStart"/>
      <w:r w:rsidRPr="007D51A4">
        <w:rPr>
          <w:rFonts w:ascii="Times New Roman" w:hAnsi="Times New Roman" w:cs="Times New Roman"/>
          <w:sz w:val="24"/>
          <w:szCs w:val="24"/>
        </w:rPr>
        <w:t>-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D041B7" w:rsidRPr="007D51A4" w:rsidRDefault="00D041B7" w:rsidP="00AF7246">
      <w:pPr>
        <w:shd w:val="clear" w:color="auto" w:fill="FFFFFF"/>
        <w:tabs>
          <w:tab w:val="left" w:pos="1157"/>
        </w:tabs>
        <w:spacing w:after="0" w:line="240" w:lineRule="auto"/>
        <w:ind w:left="696"/>
        <w:jc w:val="both"/>
        <w:rPr>
          <w:rFonts w:ascii="Times New Roman" w:hAnsi="Times New Roman" w:cs="Times New Roman"/>
          <w:spacing w:val="-8"/>
          <w:sz w:val="24"/>
          <w:szCs w:val="24"/>
        </w:rPr>
      </w:pPr>
      <w:r w:rsidRPr="007D51A4">
        <w:rPr>
          <w:rFonts w:ascii="Times New Roman" w:hAnsi="Times New Roman" w:cs="Times New Roman"/>
          <w:spacing w:val="-25"/>
          <w:sz w:val="24"/>
          <w:szCs w:val="24"/>
        </w:rPr>
        <w:t xml:space="preserve">6.4. </w:t>
      </w:r>
      <w:r w:rsidRPr="007D51A4">
        <w:rPr>
          <w:rFonts w:ascii="Times New Roman" w:hAnsi="Times New Roman" w:cs="Times New Roman"/>
          <w:sz w:val="24"/>
          <w:szCs w:val="24"/>
        </w:rPr>
        <w:tab/>
      </w:r>
      <w:r w:rsidRPr="007D51A4">
        <w:rPr>
          <w:rFonts w:ascii="Times New Roman" w:hAnsi="Times New Roman" w:cs="Times New Roman"/>
          <w:spacing w:val="-8"/>
          <w:sz w:val="24"/>
          <w:szCs w:val="24"/>
        </w:rPr>
        <w:t>Повышенная оплата сверхурочной работы составляет за первые два часа</w:t>
      </w:r>
    </w:p>
    <w:p w:rsidR="00D041B7" w:rsidRPr="007D51A4" w:rsidRDefault="00D041B7" w:rsidP="00AF7246">
      <w:pPr>
        <w:shd w:val="clear" w:color="auto" w:fill="FFFFFF"/>
        <w:tabs>
          <w:tab w:val="left" w:pos="1157"/>
        </w:tabs>
        <w:spacing w:after="0" w:line="240" w:lineRule="auto"/>
        <w:jc w:val="both"/>
        <w:rPr>
          <w:rFonts w:ascii="Times New Roman" w:hAnsi="Times New Roman" w:cs="Times New Roman"/>
          <w:spacing w:val="-5"/>
          <w:sz w:val="24"/>
          <w:szCs w:val="24"/>
        </w:rPr>
      </w:pPr>
      <w:r w:rsidRPr="007D51A4">
        <w:rPr>
          <w:rFonts w:ascii="Times New Roman" w:hAnsi="Times New Roman" w:cs="Times New Roman"/>
          <w:spacing w:val="-7"/>
          <w:sz w:val="24"/>
          <w:szCs w:val="24"/>
        </w:rPr>
        <w:t xml:space="preserve">работы не </w:t>
      </w:r>
      <w:proofErr w:type="gramStart"/>
      <w:r w:rsidRPr="007D51A4">
        <w:rPr>
          <w:rFonts w:ascii="Times New Roman" w:hAnsi="Times New Roman" w:cs="Times New Roman"/>
          <w:spacing w:val="-7"/>
          <w:sz w:val="24"/>
          <w:szCs w:val="24"/>
        </w:rPr>
        <w:t>менее полуторного</w:t>
      </w:r>
      <w:proofErr w:type="gramEnd"/>
      <w:r w:rsidRPr="007D51A4">
        <w:rPr>
          <w:rFonts w:ascii="Times New Roman" w:hAnsi="Times New Roman" w:cs="Times New Roman"/>
          <w:spacing w:val="-7"/>
          <w:sz w:val="24"/>
          <w:szCs w:val="24"/>
        </w:rPr>
        <w:t xml:space="preserve"> размера, за последующие часы - двойного размера в </w:t>
      </w:r>
      <w:r w:rsidRPr="007D51A4">
        <w:rPr>
          <w:rFonts w:ascii="Times New Roman" w:hAnsi="Times New Roman" w:cs="Times New Roman"/>
          <w:spacing w:val="-5"/>
          <w:sz w:val="24"/>
          <w:szCs w:val="24"/>
        </w:rPr>
        <w:t>соответствии со статьей 152 Трудового кодекса Российской Федерации.</w:t>
      </w:r>
    </w:p>
    <w:p w:rsidR="00D041B7" w:rsidRPr="007D51A4" w:rsidRDefault="00D041B7" w:rsidP="00AF7246">
      <w:pPr>
        <w:shd w:val="clear" w:color="auto" w:fill="FFFFFF"/>
        <w:tabs>
          <w:tab w:val="left" w:pos="1157"/>
        </w:tabs>
        <w:spacing w:after="0" w:line="240" w:lineRule="auto"/>
        <w:jc w:val="both"/>
        <w:rPr>
          <w:rFonts w:ascii="Times New Roman" w:hAnsi="Times New Roman" w:cs="Times New Roman"/>
          <w:spacing w:val="-5"/>
          <w:sz w:val="24"/>
          <w:szCs w:val="24"/>
        </w:rPr>
      </w:pPr>
      <w:r w:rsidRPr="007D51A4">
        <w:rPr>
          <w:rFonts w:ascii="Times New Roman" w:hAnsi="Times New Roman" w:cs="Times New Roman"/>
          <w:spacing w:val="-5"/>
          <w:sz w:val="24"/>
          <w:szCs w:val="24"/>
        </w:rPr>
        <w:t>6.5. Выплаты компенсационного характера устанавливаются в процентах к должностным окладам, или в фиксированной сумме по решению руководителя учреждения.</w:t>
      </w:r>
    </w:p>
    <w:p w:rsidR="00D041B7" w:rsidRPr="007D51A4" w:rsidRDefault="00D041B7" w:rsidP="00AF7246">
      <w:pPr>
        <w:shd w:val="clear" w:color="auto" w:fill="FFFFFF"/>
        <w:tabs>
          <w:tab w:val="left" w:pos="1157"/>
        </w:tabs>
        <w:spacing w:after="0" w:line="240" w:lineRule="auto"/>
        <w:jc w:val="both"/>
        <w:rPr>
          <w:rFonts w:ascii="Times New Roman" w:hAnsi="Times New Roman" w:cs="Times New Roman"/>
          <w:spacing w:val="-5"/>
          <w:sz w:val="24"/>
          <w:szCs w:val="24"/>
        </w:rPr>
      </w:pPr>
    </w:p>
    <w:p w:rsidR="00D041B7" w:rsidRPr="007D51A4" w:rsidRDefault="00D041B7" w:rsidP="00AF7246">
      <w:pPr>
        <w:autoSpaceDE w:val="0"/>
        <w:spacing w:after="0" w:line="240" w:lineRule="auto"/>
        <w:ind w:firstLine="708"/>
        <w:jc w:val="center"/>
        <w:rPr>
          <w:rFonts w:ascii="Times New Roman" w:hAnsi="Times New Roman" w:cs="Times New Roman"/>
          <w:b/>
          <w:bCs/>
          <w:sz w:val="24"/>
          <w:szCs w:val="24"/>
        </w:rPr>
      </w:pPr>
      <w:r w:rsidRPr="007D51A4">
        <w:rPr>
          <w:rFonts w:ascii="Times New Roman" w:hAnsi="Times New Roman" w:cs="Times New Roman"/>
          <w:b/>
          <w:bCs/>
          <w:sz w:val="24"/>
          <w:szCs w:val="24"/>
          <w:lang w:val="en-US"/>
        </w:rPr>
        <w:t>VII</w:t>
      </w:r>
      <w:r w:rsidRPr="007D51A4">
        <w:rPr>
          <w:rFonts w:ascii="Times New Roman" w:hAnsi="Times New Roman" w:cs="Times New Roman"/>
          <w:b/>
          <w:bCs/>
          <w:sz w:val="24"/>
          <w:szCs w:val="24"/>
        </w:rPr>
        <w:t xml:space="preserve">. </w:t>
      </w:r>
      <w:proofErr w:type="gramStart"/>
      <w:r w:rsidRPr="007D51A4">
        <w:rPr>
          <w:rFonts w:ascii="Times New Roman" w:hAnsi="Times New Roman" w:cs="Times New Roman"/>
          <w:b/>
          <w:bCs/>
          <w:sz w:val="24"/>
          <w:szCs w:val="24"/>
        </w:rPr>
        <w:t>Порядок  и</w:t>
      </w:r>
      <w:proofErr w:type="gramEnd"/>
      <w:r w:rsidRPr="007D51A4">
        <w:rPr>
          <w:rFonts w:ascii="Times New Roman" w:hAnsi="Times New Roman" w:cs="Times New Roman"/>
          <w:b/>
          <w:bCs/>
          <w:sz w:val="24"/>
          <w:szCs w:val="24"/>
        </w:rPr>
        <w:t xml:space="preserve"> условия  премирования  работников учреждения.</w:t>
      </w:r>
    </w:p>
    <w:p w:rsidR="00EA069B" w:rsidRPr="007D51A4" w:rsidRDefault="00D041B7" w:rsidP="00AF7246">
      <w:pPr>
        <w:autoSpaceDE w:val="0"/>
        <w:spacing w:after="0" w:line="240" w:lineRule="auto"/>
        <w:ind w:firstLine="360"/>
        <w:jc w:val="both"/>
        <w:rPr>
          <w:rFonts w:ascii="Times New Roman" w:hAnsi="Times New Roman" w:cs="Times New Roman"/>
          <w:sz w:val="24"/>
          <w:szCs w:val="24"/>
        </w:rPr>
      </w:pPr>
      <w:r w:rsidRPr="007D51A4">
        <w:rPr>
          <w:rFonts w:ascii="Times New Roman" w:hAnsi="Times New Roman" w:cs="Times New Roman"/>
          <w:sz w:val="24"/>
          <w:szCs w:val="24"/>
        </w:rPr>
        <w:t xml:space="preserve">7.1. Работникам   в целях поощрения за выполненную  работу  в Учреждении  установлены  следующие </w:t>
      </w:r>
      <w:r w:rsidR="00EA069B" w:rsidRPr="007D51A4">
        <w:rPr>
          <w:rFonts w:ascii="Times New Roman" w:hAnsi="Times New Roman" w:cs="Times New Roman"/>
          <w:sz w:val="24"/>
          <w:szCs w:val="24"/>
        </w:rPr>
        <w:t>премиальные выплаты:</w:t>
      </w:r>
    </w:p>
    <w:p w:rsidR="00EA069B" w:rsidRPr="007D51A4" w:rsidRDefault="00EA069B" w:rsidP="00AF7246">
      <w:pPr>
        <w:autoSpaceDE w:val="0"/>
        <w:spacing w:after="0" w:line="240" w:lineRule="auto"/>
        <w:ind w:firstLine="360"/>
        <w:jc w:val="both"/>
        <w:rPr>
          <w:rFonts w:ascii="Times New Roman" w:hAnsi="Times New Roman" w:cs="Times New Roman"/>
          <w:sz w:val="24"/>
          <w:szCs w:val="24"/>
        </w:rPr>
      </w:pPr>
      <w:r w:rsidRPr="007D51A4">
        <w:rPr>
          <w:rFonts w:ascii="Times New Roman" w:hAnsi="Times New Roman" w:cs="Times New Roman"/>
          <w:sz w:val="24"/>
          <w:szCs w:val="24"/>
        </w:rPr>
        <w:t>- премия по итогам работы (за месяц, квартал</w:t>
      </w:r>
      <w:proofErr w:type="gramStart"/>
      <w:r w:rsidRPr="007D51A4">
        <w:rPr>
          <w:rFonts w:ascii="Times New Roman" w:hAnsi="Times New Roman" w:cs="Times New Roman"/>
          <w:sz w:val="24"/>
          <w:szCs w:val="24"/>
        </w:rPr>
        <w:t>.</w:t>
      </w:r>
      <w:proofErr w:type="gramEnd"/>
      <w:r w:rsidRPr="007D51A4">
        <w:rPr>
          <w:rFonts w:ascii="Times New Roman" w:hAnsi="Times New Roman" w:cs="Times New Roman"/>
          <w:sz w:val="24"/>
          <w:szCs w:val="24"/>
        </w:rPr>
        <w:t xml:space="preserve"> </w:t>
      </w:r>
      <w:proofErr w:type="gramStart"/>
      <w:r w:rsidRPr="007D51A4">
        <w:rPr>
          <w:rFonts w:ascii="Times New Roman" w:hAnsi="Times New Roman" w:cs="Times New Roman"/>
          <w:sz w:val="24"/>
          <w:szCs w:val="24"/>
        </w:rPr>
        <w:t>п</w:t>
      </w:r>
      <w:proofErr w:type="gramEnd"/>
      <w:r w:rsidRPr="007D51A4">
        <w:rPr>
          <w:rFonts w:ascii="Times New Roman" w:hAnsi="Times New Roman" w:cs="Times New Roman"/>
          <w:sz w:val="24"/>
          <w:szCs w:val="24"/>
        </w:rPr>
        <w:t>олугодие, год)</w:t>
      </w:r>
      <w:r w:rsidR="003658D6" w:rsidRPr="007D51A4">
        <w:rPr>
          <w:rFonts w:ascii="Times New Roman" w:hAnsi="Times New Roman" w:cs="Times New Roman"/>
          <w:sz w:val="24"/>
          <w:szCs w:val="24"/>
        </w:rPr>
        <w:t>;</w:t>
      </w:r>
    </w:p>
    <w:p w:rsidR="003658D6" w:rsidRPr="007D51A4" w:rsidRDefault="003658D6" w:rsidP="00AF7246">
      <w:pPr>
        <w:autoSpaceDE w:val="0"/>
        <w:spacing w:after="0" w:line="240" w:lineRule="auto"/>
        <w:ind w:firstLine="360"/>
        <w:jc w:val="both"/>
        <w:rPr>
          <w:rFonts w:ascii="Times New Roman" w:hAnsi="Times New Roman" w:cs="Times New Roman"/>
          <w:sz w:val="24"/>
          <w:szCs w:val="24"/>
        </w:rPr>
      </w:pPr>
      <w:r w:rsidRPr="007D51A4">
        <w:rPr>
          <w:rFonts w:ascii="Times New Roman" w:hAnsi="Times New Roman" w:cs="Times New Roman"/>
          <w:sz w:val="24"/>
          <w:szCs w:val="24"/>
        </w:rPr>
        <w:t>7.2. Премирование осуществляется в соответствии с данным Положением об оплате труда, в пределах лимитов бюджетных обязательств на оплату труда работников.</w:t>
      </w:r>
    </w:p>
    <w:p w:rsidR="00D041B7" w:rsidRPr="007D51A4" w:rsidRDefault="00D041B7" w:rsidP="00AF7246">
      <w:pPr>
        <w:autoSpaceDE w:val="0"/>
        <w:spacing w:after="0" w:line="240" w:lineRule="auto"/>
        <w:ind w:firstLine="360"/>
        <w:jc w:val="both"/>
        <w:rPr>
          <w:rFonts w:ascii="Times New Roman" w:hAnsi="Times New Roman" w:cs="Times New Roman"/>
          <w:sz w:val="24"/>
          <w:szCs w:val="24"/>
        </w:rPr>
      </w:pPr>
      <w:r w:rsidRPr="007D51A4">
        <w:rPr>
          <w:rFonts w:ascii="Times New Roman" w:hAnsi="Times New Roman" w:cs="Times New Roman"/>
          <w:sz w:val="24"/>
          <w:szCs w:val="24"/>
        </w:rPr>
        <w:t>7.3. Премия по итогам  работы (за месяц, квартал, полугодие, год) выплачивается   с целью  поощрения  работников за общие  результаты  труда  по итогам работы. При  премировании учитывается:</w:t>
      </w:r>
    </w:p>
    <w:p w:rsidR="00D041B7" w:rsidRPr="007D51A4" w:rsidRDefault="00CD520F" w:rsidP="00AF7246">
      <w:pPr>
        <w:widowControl w:val="0"/>
        <w:tabs>
          <w:tab w:val="left" w:pos="720"/>
        </w:tabs>
        <w:suppressAutoHyphens/>
        <w:autoSpaceDE w:val="0"/>
        <w:spacing w:after="0" w:line="240" w:lineRule="auto"/>
        <w:ind w:firstLine="567"/>
        <w:jc w:val="both"/>
        <w:rPr>
          <w:rFonts w:ascii="Times New Roman" w:hAnsi="Times New Roman" w:cs="Times New Roman"/>
          <w:sz w:val="24"/>
          <w:szCs w:val="24"/>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добросовестное  исполнение работником своих должностных обязанностей в соответствующем периоде;</w:t>
      </w:r>
    </w:p>
    <w:p w:rsidR="00D041B7" w:rsidRPr="007D51A4" w:rsidRDefault="00CD520F" w:rsidP="00AF7246">
      <w:pPr>
        <w:widowControl w:val="0"/>
        <w:tabs>
          <w:tab w:val="left" w:pos="720"/>
        </w:tabs>
        <w:suppressAutoHyphens/>
        <w:autoSpaceDE w:val="0"/>
        <w:spacing w:after="0" w:line="240" w:lineRule="auto"/>
        <w:ind w:firstLine="567"/>
        <w:jc w:val="both"/>
        <w:rPr>
          <w:rFonts w:ascii="Times New Roman" w:hAnsi="Times New Roman" w:cs="Times New Roman"/>
          <w:sz w:val="24"/>
          <w:szCs w:val="24"/>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CD520F" w:rsidRPr="007D51A4" w:rsidRDefault="00CD520F" w:rsidP="00AF7246">
      <w:pPr>
        <w:widowControl w:val="0"/>
        <w:tabs>
          <w:tab w:val="left" w:pos="720"/>
        </w:tabs>
        <w:suppressAutoHyphens/>
        <w:autoSpaceDE w:val="0"/>
        <w:spacing w:after="0" w:line="240" w:lineRule="auto"/>
        <w:ind w:firstLine="567"/>
        <w:jc w:val="both"/>
        <w:rPr>
          <w:rFonts w:ascii="Times New Roman" w:hAnsi="Times New Roman" w:cs="Times New Roman"/>
          <w:sz w:val="24"/>
          <w:szCs w:val="24"/>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организация  качественной  подготовки  и проведения мероприятий, связанных с деятельностью учреждения;</w:t>
      </w:r>
    </w:p>
    <w:p w:rsidR="00D041B7" w:rsidRPr="007D51A4" w:rsidRDefault="00CD520F" w:rsidP="00AF7246">
      <w:pPr>
        <w:widowControl w:val="0"/>
        <w:tabs>
          <w:tab w:val="left" w:pos="720"/>
        </w:tabs>
        <w:suppressAutoHyphens/>
        <w:autoSpaceDE w:val="0"/>
        <w:spacing w:after="0" w:line="240" w:lineRule="auto"/>
        <w:ind w:firstLine="567"/>
        <w:jc w:val="both"/>
        <w:rPr>
          <w:rFonts w:ascii="Times New Roman" w:eastAsia="Lucida Sans Unicode" w:hAnsi="Times New Roman" w:cs="Times New Roman"/>
          <w:sz w:val="24"/>
          <w:szCs w:val="24"/>
          <w:lang w:eastAsia="hi-IN" w:bidi="hi-IN"/>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получение нагрудного знака м</w:t>
      </w:r>
      <w:r w:rsidRPr="007D51A4">
        <w:rPr>
          <w:rFonts w:ascii="Times New Roman" w:hAnsi="Times New Roman" w:cs="Times New Roman"/>
          <w:sz w:val="24"/>
          <w:szCs w:val="24"/>
        </w:rPr>
        <w:t xml:space="preserve">инистерства культуры Российской </w:t>
      </w:r>
      <w:r w:rsidR="00D041B7" w:rsidRPr="007D51A4">
        <w:rPr>
          <w:rFonts w:ascii="Times New Roman" w:hAnsi="Times New Roman" w:cs="Times New Roman"/>
          <w:sz w:val="24"/>
          <w:szCs w:val="24"/>
        </w:rPr>
        <w:t>Федерации «За достижения в культуре» и другие краевые и правительственные знаки отличия (медали, грамоты и т.д.);</w:t>
      </w:r>
    </w:p>
    <w:p w:rsidR="00D041B7" w:rsidRPr="007D51A4" w:rsidRDefault="00CD520F" w:rsidP="00AF7246">
      <w:pPr>
        <w:widowControl w:val="0"/>
        <w:tabs>
          <w:tab w:val="left" w:pos="720"/>
        </w:tabs>
        <w:suppressAutoHyphens/>
        <w:spacing w:after="0" w:line="240" w:lineRule="auto"/>
        <w:ind w:firstLine="567"/>
        <w:rPr>
          <w:rFonts w:ascii="Times New Roman" w:eastAsia="Times New Roman" w:hAnsi="Times New Roman" w:cs="Times New Roman"/>
          <w:sz w:val="24"/>
          <w:szCs w:val="24"/>
          <w:lang w:eastAsia="ar-SA"/>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долгую безупречную работу в культуре, к юбилею работника, к юбилею учреждения и другим памятным датам;</w:t>
      </w:r>
    </w:p>
    <w:p w:rsidR="00D041B7" w:rsidRPr="007D51A4" w:rsidRDefault="001B0508" w:rsidP="00AF7246">
      <w:pPr>
        <w:widowControl w:val="0"/>
        <w:tabs>
          <w:tab w:val="left" w:pos="720"/>
        </w:tabs>
        <w:suppressAutoHyphens/>
        <w:spacing w:after="0" w:line="240" w:lineRule="auto"/>
        <w:ind w:firstLine="567"/>
        <w:rPr>
          <w:rFonts w:ascii="Times New Roman" w:hAnsi="Times New Roman" w:cs="Times New Roman"/>
          <w:sz w:val="24"/>
          <w:szCs w:val="24"/>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отсутствие обоснованных жалоб на качество обслуживания;</w:t>
      </w:r>
    </w:p>
    <w:p w:rsidR="00A52151" w:rsidRPr="007D51A4" w:rsidRDefault="001B0508" w:rsidP="00AF7246">
      <w:pPr>
        <w:widowControl w:val="0"/>
        <w:tabs>
          <w:tab w:val="left" w:pos="720"/>
        </w:tabs>
        <w:suppressAutoHyphens/>
        <w:spacing w:after="0" w:line="240" w:lineRule="auto"/>
        <w:ind w:firstLine="567"/>
        <w:rPr>
          <w:rFonts w:ascii="Times New Roman" w:hAnsi="Times New Roman" w:cs="Times New Roman"/>
          <w:sz w:val="24"/>
          <w:szCs w:val="24"/>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соблюдение правил внутреннего трудового распорядка;</w:t>
      </w:r>
    </w:p>
    <w:p w:rsidR="00D041B7" w:rsidRPr="007D51A4" w:rsidRDefault="001B0508" w:rsidP="00AF7246">
      <w:pPr>
        <w:widowControl w:val="0"/>
        <w:tabs>
          <w:tab w:val="left" w:pos="720"/>
        </w:tabs>
        <w:suppressAutoHyphens/>
        <w:spacing w:after="0" w:line="240" w:lineRule="auto"/>
        <w:ind w:firstLine="567"/>
        <w:rPr>
          <w:rFonts w:ascii="Times New Roman" w:hAnsi="Times New Roman" w:cs="Times New Roman"/>
          <w:sz w:val="24"/>
          <w:szCs w:val="24"/>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правильное и эффективное использование бюджетных средств;</w:t>
      </w:r>
    </w:p>
    <w:p w:rsidR="001B0508" w:rsidRPr="007D51A4" w:rsidRDefault="001B0508" w:rsidP="00AF7246">
      <w:pPr>
        <w:widowControl w:val="0"/>
        <w:tabs>
          <w:tab w:val="left" w:pos="720"/>
        </w:tabs>
        <w:suppressAutoHyphens/>
        <w:autoSpaceDE w:val="0"/>
        <w:spacing w:after="0" w:line="240" w:lineRule="auto"/>
        <w:ind w:firstLine="567"/>
        <w:jc w:val="both"/>
        <w:rPr>
          <w:rFonts w:ascii="Times New Roman" w:hAnsi="Times New Roman" w:cs="Times New Roman"/>
          <w:sz w:val="24"/>
          <w:szCs w:val="24"/>
        </w:rPr>
      </w:pPr>
      <w:r w:rsidRPr="007D51A4">
        <w:rPr>
          <w:rFonts w:ascii="Times New Roman" w:hAnsi="Times New Roman" w:cs="Times New Roman"/>
          <w:sz w:val="24"/>
          <w:szCs w:val="24"/>
        </w:rPr>
        <w:t xml:space="preserve">- </w:t>
      </w:r>
      <w:r w:rsidR="00D041B7" w:rsidRPr="007D51A4">
        <w:rPr>
          <w:rFonts w:ascii="Times New Roman" w:hAnsi="Times New Roman" w:cs="Times New Roman"/>
          <w:sz w:val="24"/>
          <w:szCs w:val="24"/>
        </w:rPr>
        <w:t>участие в выполнении  важных работ, мероприятий.</w:t>
      </w:r>
    </w:p>
    <w:p w:rsidR="00D041B7" w:rsidRPr="007D51A4" w:rsidRDefault="00D041B7" w:rsidP="00AF7246">
      <w:pPr>
        <w:widowControl w:val="0"/>
        <w:tabs>
          <w:tab w:val="left" w:pos="720"/>
        </w:tabs>
        <w:suppressAutoHyphens/>
        <w:autoSpaceDE w:val="0"/>
        <w:spacing w:after="0" w:line="240" w:lineRule="auto"/>
        <w:ind w:firstLine="567"/>
        <w:jc w:val="both"/>
        <w:rPr>
          <w:rFonts w:ascii="Times New Roman" w:hAnsi="Times New Roman" w:cs="Times New Roman"/>
          <w:sz w:val="24"/>
          <w:szCs w:val="24"/>
        </w:rPr>
      </w:pPr>
      <w:r w:rsidRPr="007D51A4">
        <w:rPr>
          <w:rFonts w:ascii="Times New Roman" w:hAnsi="Times New Roman" w:cs="Times New Roman"/>
          <w:sz w:val="24"/>
          <w:szCs w:val="24"/>
        </w:rPr>
        <w:t xml:space="preserve">7.4. Премия исчисляется пропорционально отработанному времени в отчетном периоде. Из подсчета не исключается период нахождения в очередном трудовом отпуске, но исключаются дни нахождения в учебном отпуске, отпуске без сохранения заработной платы, временной нетрудоспособности. </w:t>
      </w:r>
    </w:p>
    <w:p w:rsidR="00D041B7" w:rsidRPr="007D51A4" w:rsidRDefault="00D041B7" w:rsidP="00AF7246">
      <w:pPr>
        <w:autoSpaceDE w:val="0"/>
        <w:spacing w:after="0" w:line="240" w:lineRule="auto"/>
        <w:ind w:firstLine="567"/>
        <w:jc w:val="both"/>
        <w:rPr>
          <w:rFonts w:ascii="Times New Roman" w:eastAsia="Times New Roman" w:hAnsi="Times New Roman" w:cs="Times New Roman"/>
          <w:sz w:val="24"/>
          <w:szCs w:val="24"/>
          <w:lang w:eastAsia="ar-SA"/>
        </w:rPr>
      </w:pPr>
      <w:r w:rsidRPr="007D51A4">
        <w:rPr>
          <w:rFonts w:ascii="Times New Roman" w:hAnsi="Times New Roman" w:cs="Times New Roman"/>
          <w:sz w:val="24"/>
          <w:szCs w:val="24"/>
        </w:rPr>
        <w:lastRenderedPageBreak/>
        <w:t>7.5. Конкретный размер премии   определяется  как в процентах к должностному окладу, так и  в абсолютном  размере. Максимальным размером премия по итогам работы  не ограничена.</w:t>
      </w:r>
    </w:p>
    <w:p w:rsidR="00D041B7" w:rsidRPr="007D51A4" w:rsidRDefault="00D041B7" w:rsidP="00AF7246">
      <w:pPr>
        <w:autoSpaceDE w:val="0"/>
        <w:spacing w:after="0" w:line="240" w:lineRule="auto"/>
        <w:ind w:firstLine="567"/>
        <w:jc w:val="both"/>
        <w:rPr>
          <w:rFonts w:ascii="Times New Roman" w:hAnsi="Times New Roman" w:cs="Times New Roman"/>
          <w:sz w:val="24"/>
          <w:szCs w:val="24"/>
        </w:rPr>
      </w:pPr>
      <w:r w:rsidRPr="007D51A4">
        <w:rPr>
          <w:rFonts w:ascii="Times New Roman" w:hAnsi="Times New Roman" w:cs="Times New Roman"/>
          <w:spacing w:val="-8"/>
          <w:sz w:val="24"/>
          <w:szCs w:val="24"/>
        </w:rPr>
        <w:t xml:space="preserve">7.6. </w:t>
      </w:r>
      <w:r w:rsidRPr="007D51A4">
        <w:rPr>
          <w:rFonts w:ascii="Times New Roman" w:hAnsi="Times New Roman" w:cs="Times New Roman"/>
          <w:sz w:val="24"/>
          <w:szCs w:val="24"/>
        </w:rPr>
        <w:t xml:space="preserve">Рабочим устанавливаются премиальные выплаты, предусмотренные  настоящим  положением. </w:t>
      </w:r>
    </w:p>
    <w:p w:rsidR="00D041B7" w:rsidRPr="007D51A4" w:rsidRDefault="00D041B7" w:rsidP="00AF7246">
      <w:pPr>
        <w:autoSpaceDE w:val="0"/>
        <w:spacing w:after="0" w:line="240" w:lineRule="auto"/>
        <w:ind w:firstLine="708"/>
        <w:jc w:val="both"/>
        <w:rPr>
          <w:rFonts w:ascii="Times New Roman" w:eastAsia="Lucida Sans Unicode" w:hAnsi="Times New Roman" w:cs="Times New Roman"/>
          <w:sz w:val="24"/>
          <w:szCs w:val="24"/>
          <w:lang w:eastAsia="hi-IN" w:bidi="hi-IN"/>
        </w:rPr>
      </w:pPr>
      <w:r w:rsidRPr="007D51A4">
        <w:rPr>
          <w:rFonts w:ascii="Times New Roman" w:hAnsi="Times New Roman" w:cs="Times New Roman"/>
          <w:sz w:val="24"/>
          <w:szCs w:val="24"/>
        </w:rPr>
        <w:t xml:space="preserve">7.7. </w:t>
      </w:r>
      <w:proofErr w:type="gramStart"/>
      <w:r w:rsidRPr="007D51A4">
        <w:rPr>
          <w:rFonts w:ascii="Times New Roman" w:hAnsi="Times New Roman" w:cs="Times New Roman"/>
          <w:sz w:val="24"/>
          <w:szCs w:val="24"/>
        </w:rPr>
        <w:t>Работникам</w:t>
      </w:r>
      <w:proofErr w:type="gramEnd"/>
      <w:r w:rsidRPr="007D51A4">
        <w:rPr>
          <w:rFonts w:ascii="Times New Roman" w:hAnsi="Times New Roman" w:cs="Times New Roman"/>
          <w:sz w:val="24"/>
          <w:szCs w:val="24"/>
        </w:rPr>
        <w:t xml:space="preserve"> проработавшим неполный квартал и уволившимся в порядке перевода на другую работу, поступившим на очную форму обучения, вышедшим на пенсию, уволенным по сокращению штатов в связи с ликвидацией (реорганизацией) учреждения, премии выплачиваются за фактически отработанное время.</w:t>
      </w:r>
    </w:p>
    <w:p w:rsidR="00D041B7" w:rsidRPr="007D51A4" w:rsidRDefault="00D041B7" w:rsidP="00AF7246">
      <w:pPr>
        <w:autoSpaceDE w:val="0"/>
        <w:spacing w:after="0" w:line="240" w:lineRule="auto"/>
        <w:ind w:firstLine="708"/>
        <w:jc w:val="both"/>
        <w:rPr>
          <w:rFonts w:ascii="Times New Roman" w:eastAsia="Times New Roman" w:hAnsi="Times New Roman" w:cs="Times New Roman"/>
          <w:sz w:val="24"/>
          <w:szCs w:val="24"/>
          <w:lang w:eastAsia="ar-SA"/>
        </w:rPr>
      </w:pPr>
      <w:r w:rsidRPr="007D51A4">
        <w:rPr>
          <w:rFonts w:ascii="Times New Roman" w:hAnsi="Times New Roman" w:cs="Times New Roman"/>
          <w:sz w:val="24"/>
          <w:szCs w:val="24"/>
        </w:rPr>
        <w:t>7.8. 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D041B7" w:rsidRPr="007D51A4" w:rsidRDefault="00D041B7" w:rsidP="00AF7246">
      <w:pPr>
        <w:spacing w:after="0" w:line="240" w:lineRule="auto"/>
        <w:ind w:firstLine="709"/>
        <w:jc w:val="both"/>
        <w:rPr>
          <w:rFonts w:ascii="Times New Roman" w:hAnsi="Times New Roman" w:cs="Times New Roman"/>
          <w:spacing w:val="-5"/>
          <w:sz w:val="24"/>
          <w:szCs w:val="24"/>
        </w:rPr>
      </w:pPr>
      <w:r w:rsidRPr="007D51A4">
        <w:rPr>
          <w:rFonts w:ascii="Times New Roman" w:hAnsi="Times New Roman" w:cs="Times New Roman"/>
          <w:sz w:val="24"/>
          <w:szCs w:val="24"/>
        </w:rPr>
        <w:t xml:space="preserve">7.9. Премирование специалистов и иных работников производится  </w:t>
      </w:r>
      <w:proofErr w:type="gramStart"/>
      <w:r w:rsidRPr="007D51A4">
        <w:rPr>
          <w:rFonts w:ascii="Times New Roman" w:hAnsi="Times New Roman" w:cs="Times New Roman"/>
          <w:sz w:val="24"/>
          <w:szCs w:val="24"/>
        </w:rPr>
        <w:t>на основании приказа руководителя Учреждения по согласованию с представительным органом работников Учреждения в пределах лимитов бюджетных обязательств на оплату</w:t>
      </w:r>
      <w:proofErr w:type="gramEnd"/>
      <w:r w:rsidRPr="007D51A4">
        <w:rPr>
          <w:rFonts w:ascii="Times New Roman" w:hAnsi="Times New Roman" w:cs="Times New Roman"/>
          <w:sz w:val="24"/>
          <w:szCs w:val="24"/>
        </w:rPr>
        <w:t xml:space="preserve"> труда работников учреждения, включая фонд экономии заработной платы: главного бухгалтера, руководителей структурных подразделений Учреждения и иных работников, подчиненных руководителю непосредственно; 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D041B7" w:rsidRPr="007D51A4" w:rsidRDefault="00D041B7" w:rsidP="00AF7246">
      <w:pPr>
        <w:pStyle w:val="ConsPlusNormal"/>
        <w:widowControl/>
        <w:ind w:firstLine="696"/>
        <w:jc w:val="center"/>
        <w:rPr>
          <w:rFonts w:ascii="Times New Roman" w:hAnsi="Times New Roman" w:cs="Times New Roman"/>
          <w:sz w:val="24"/>
          <w:szCs w:val="24"/>
        </w:rPr>
      </w:pPr>
    </w:p>
    <w:p w:rsidR="00D041B7" w:rsidRPr="007D51A4" w:rsidRDefault="00D041B7" w:rsidP="00AF7246">
      <w:pPr>
        <w:pStyle w:val="ConsPlusNormal"/>
        <w:widowControl/>
        <w:ind w:firstLine="696"/>
        <w:jc w:val="center"/>
        <w:rPr>
          <w:rFonts w:ascii="Times New Roman" w:hAnsi="Times New Roman" w:cs="Times New Roman"/>
          <w:b/>
          <w:sz w:val="24"/>
          <w:szCs w:val="24"/>
        </w:rPr>
      </w:pPr>
      <w:r w:rsidRPr="007D51A4">
        <w:rPr>
          <w:rFonts w:ascii="Times New Roman" w:hAnsi="Times New Roman" w:cs="Times New Roman"/>
          <w:b/>
          <w:sz w:val="24"/>
          <w:szCs w:val="24"/>
          <w:lang w:val="en-US"/>
        </w:rPr>
        <w:t>VIII</w:t>
      </w:r>
      <w:r w:rsidRPr="007D51A4">
        <w:rPr>
          <w:rFonts w:ascii="Times New Roman" w:hAnsi="Times New Roman" w:cs="Times New Roman"/>
          <w:b/>
          <w:sz w:val="24"/>
          <w:szCs w:val="24"/>
        </w:rPr>
        <w:t xml:space="preserve">. Объемные показатели и порядок </w:t>
      </w:r>
      <w:proofErr w:type="gramStart"/>
      <w:r w:rsidRPr="007D51A4">
        <w:rPr>
          <w:rFonts w:ascii="Times New Roman" w:hAnsi="Times New Roman" w:cs="Times New Roman"/>
          <w:b/>
          <w:sz w:val="24"/>
          <w:szCs w:val="24"/>
        </w:rPr>
        <w:t>отнесения  к</w:t>
      </w:r>
      <w:proofErr w:type="gramEnd"/>
      <w:r w:rsidRPr="007D51A4">
        <w:rPr>
          <w:rFonts w:ascii="Times New Roman" w:hAnsi="Times New Roman" w:cs="Times New Roman"/>
          <w:b/>
          <w:sz w:val="24"/>
          <w:szCs w:val="24"/>
        </w:rPr>
        <w:t xml:space="preserve"> группам по оплате труда руководящих работников</w:t>
      </w:r>
    </w:p>
    <w:p w:rsidR="00D041B7" w:rsidRPr="007D51A4" w:rsidRDefault="00D041B7" w:rsidP="00AF7246">
      <w:pPr>
        <w:pStyle w:val="ConsPlusNormal"/>
        <w:widowControl/>
        <w:ind w:firstLine="696"/>
        <w:jc w:val="both"/>
        <w:rPr>
          <w:rFonts w:ascii="Times New Roman" w:eastAsia="Times New Roman" w:hAnsi="Times New Roman" w:cs="Times New Roman"/>
          <w:sz w:val="24"/>
          <w:szCs w:val="24"/>
        </w:rPr>
      </w:pPr>
      <w:r w:rsidRPr="007D51A4">
        <w:rPr>
          <w:rFonts w:ascii="Times New Roman" w:eastAsia="Times New Roman" w:hAnsi="Times New Roman" w:cs="Times New Roman"/>
          <w:sz w:val="24"/>
          <w:szCs w:val="24"/>
        </w:rPr>
        <w:t xml:space="preserve">Группа по оплате труда руководящих работников муниципальных учреждений культуры устанавливается главным распорядителем средств  бюджета, в ведомственной подчиненности которого находится учреждение, по результатам работы за год </w:t>
      </w:r>
    </w:p>
    <w:p w:rsidR="00D041B7" w:rsidRPr="007D51A4" w:rsidRDefault="00D041B7" w:rsidP="00AF7246">
      <w:pPr>
        <w:spacing w:after="0" w:line="240" w:lineRule="auto"/>
        <w:ind w:firstLine="696"/>
        <w:jc w:val="both"/>
        <w:rPr>
          <w:rFonts w:ascii="Times New Roman" w:eastAsia="Times New Roman" w:hAnsi="Times New Roman" w:cs="Times New Roman"/>
          <w:sz w:val="24"/>
          <w:szCs w:val="24"/>
        </w:rPr>
      </w:pPr>
      <w:r w:rsidRPr="007D51A4">
        <w:rPr>
          <w:rFonts w:ascii="Times New Roman" w:hAnsi="Times New Roman" w:cs="Times New Roman"/>
          <w:sz w:val="24"/>
          <w:szCs w:val="24"/>
        </w:rPr>
        <w:t>Если один из показателей работы ниже установленного для данной группы, то министерством культуры Ставропольского края учреждение может быть отнесено к данной группе при достижении учреждением высоких результатов в работе.</w:t>
      </w:r>
    </w:p>
    <w:p w:rsidR="000D42D7" w:rsidRPr="007D51A4" w:rsidRDefault="000D42D7" w:rsidP="00AF7246">
      <w:pPr>
        <w:shd w:val="clear" w:color="auto" w:fill="FFFFFF"/>
        <w:spacing w:after="0" w:line="240" w:lineRule="auto"/>
        <w:ind w:firstLine="696"/>
        <w:jc w:val="center"/>
        <w:rPr>
          <w:rFonts w:ascii="Times New Roman" w:eastAsia="Arial" w:hAnsi="Times New Roman" w:cs="Times New Roman"/>
          <w:b/>
          <w:sz w:val="24"/>
          <w:szCs w:val="24"/>
        </w:rPr>
      </w:pPr>
    </w:p>
    <w:p w:rsidR="00D041B7" w:rsidRPr="007D51A4" w:rsidRDefault="00D041B7" w:rsidP="00AF7246">
      <w:pPr>
        <w:shd w:val="clear" w:color="auto" w:fill="FFFFFF"/>
        <w:spacing w:after="0" w:line="240" w:lineRule="auto"/>
        <w:ind w:firstLine="696"/>
        <w:jc w:val="center"/>
        <w:rPr>
          <w:rFonts w:ascii="Times New Roman" w:hAnsi="Times New Roman" w:cs="Times New Roman"/>
          <w:b/>
          <w:sz w:val="24"/>
          <w:szCs w:val="24"/>
        </w:rPr>
      </w:pPr>
      <w:r w:rsidRPr="007D51A4">
        <w:rPr>
          <w:rFonts w:ascii="Times New Roman" w:eastAsia="Arial" w:hAnsi="Times New Roman" w:cs="Times New Roman"/>
          <w:b/>
          <w:sz w:val="24"/>
          <w:szCs w:val="24"/>
          <w:lang w:val="en-US"/>
        </w:rPr>
        <w:t>IX</w:t>
      </w:r>
      <w:r w:rsidRPr="007D51A4">
        <w:rPr>
          <w:rFonts w:ascii="Times New Roman" w:hAnsi="Times New Roman" w:cs="Times New Roman"/>
          <w:b/>
          <w:sz w:val="24"/>
          <w:szCs w:val="24"/>
        </w:rPr>
        <w:t>. Другие вопросы оплаты труда</w:t>
      </w:r>
    </w:p>
    <w:p w:rsidR="00D041B7" w:rsidRPr="007D51A4" w:rsidRDefault="00D041B7" w:rsidP="00AF7246">
      <w:pPr>
        <w:shd w:val="clear" w:color="auto" w:fill="FFFFFF"/>
        <w:tabs>
          <w:tab w:val="left" w:pos="1157"/>
        </w:tabs>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pacing w:val="-28"/>
          <w:sz w:val="24"/>
          <w:szCs w:val="24"/>
        </w:rPr>
        <w:t>9.1.</w:t>
      </w:r>
      <w:r w:rsidRPr="007D51A4">
        <w:rPr>
          <w:rFonts w:ascii="Times New Roman" w:hAnsi="Times New Roman" w:cs="Times New Roman"/>
          <w:sz w:val="24"/>
          <w:szCs w:val="24"/>
        </w:rPr>
        <w:tab/>
        <w:t>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z w:val="24"/>
          <w:szCs w:val="24"/>
        </w:rPr>
        <w:t>9.2. 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rsidR="00D041B7" w:rsidRPr="007D51A4" w:rsidRDefault="00D041B7" w:rsidP="00AF7246">
      <w:pPr>
        <w:shd w:val="clear" w:color="auto" w:fill="FFFFFF"/>
        <w:spacing w:after="0" w:line="240" w:lineRule="auto"/>
        <w:ind w:firstLine="696"/>
        <w:jc w:val="both"/>
        <w:rPr>
          <w:rFonts w:ascii="Times New Roman" w:hAnsi="Times New Roman" w:cs="Times New Roman"/>
          <w:sz w:val="24"/>
          <w:szCs w:val="24"/>
        </w:rPr>
      </w:pPr>
      <w:r w:rsidRPr="007D51A4">
        <w:rPr>
          <w:rFonts w:ascii="Times New Roman" w:hAnsi="Times New Roman" w:cs="Times New Roman"/>
          <w:sz w:val="24"/>
          <w:szCs w:val="24"/>
        </w:rPr>
        <w:t xml:space="preserve">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w:t>
      </w:r>
      <w:proofErr w:type="gramStart"/>
      <w:r w:rsidRPr="007D51A4">
        <w:rPr>
          <w:rFonts w:ascii="Times New Roman" w:hAnsi="Times New Roman" w:cs="Times New Roman"/>
          <w:sz w:val="24"/>
          <w:szCs w:val="24"/>
          <w:lang w:val="en-US"/>
        </w:rPr>
        <w:t>o</w:t>
      </w:r>
      <w:proofErr w:type="gramEnd"/>
      <w:r w:rsidRPr="007D51A4">
        <w:rPr>
          <w:rFonts w:ascii="Times New Roman" w:hAnsi="Times New Roman" w:cs="Times New Roman"/>
          <w:sz w:val="24"/>
          <w:szCs w:val="24"/>
        </w:rPr>
        <w:t>т директора о готовности произвести выплату задержанной заработной платы в день выхода работника на работу.</w:t>
      </w:r>
    </w:p>
    <w:p w:rsidR="00D041B7" w:rsidRPr="007D51A4" w:rsidRDefault="00D041B7" w:rsidP="00AF7246">
      <w:pPr>
        <w:pStyle w:val="ConsPlusNonformat"/>
        <w:tabs>
          <w:tab w:val="left" w:pos="375"/>
        </w:tabs>
        <w:ind w:firstLine="696"/>
        <w:jc w:val="both"/>
        <w:rPr>
          <w:rFonts w:ascii="Times New Roman" w:hAnsi="Times New Roman" w:cs="Times New Roman"/>
          <w:spacing w:val="-10"/>
          <w:sz w:val="24"/>
          <w:szCs w:val="24"/>
        </w:rPr>
      </w:pPr>
      <w:r w:rsidRPr="007D51A4">
        <w:rPr>
          <w:rFonts w:ascii="Times New Roman" w:hAnsi="Times New Roman" w:cs="Times New Roman"/>
          <w:spacing w:val="-10"/>
          <w:sz w:val="24"/>
          <w:szCs w:val="24"/>
        </w:rPr>
        <w:t>9.3.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по согласованию с представительным органом работников Учреждения на основании письменного заявления работника.</w:t>
      </w:r>
    </w:p>
    <w:p w:rsidR="00D041B7" w:rsidRPr="007D51A4" w:rsidRDefault="00D041B7" w:rsidP="00D041B7">
      <w:pPr>
        <w:spacing w:after="0"/>
        <w:jc w:val="both"/>
        <w:rPr>
          <w:rStyle w:val="FontStyle214"/>
        </w:rPr>
      </w:pPr>
    </w:p>
    <w:p w:rsidR="00D041B7" w:rsidRDefault="00D041B7" w:rsidP="00D041B7">
      <w:pPr>
        <w:spacing w:after="0"/>
        <w:jc w:val="both"/>
        <w:rPr>
          <w:rStyle w:val="FontStyle214"/>
        </w:rPr>
      </w:pPr>
    </w:p>
    <w:p w:rsidR="007D51A4" w:rsidRDefault="007D51A4" w:rsidP="00D041B7">
      <w:pPr>
        <w:spacing w:after="0"/>
        <w:jc w:val="both"/>
        <w:rPr>
          <w:rStyle w:val="FontStyle214"/>
        </w:rPr>
      </w:pPr>
    </w:p>
    <w:p w:rsidR="007D51A4" w:rsidRDefault="007D51A4" w:rsidP="00D041B7">
      <w:pPr>
        <w:spacing w:after="0"/>
        <w:jc w:val="both"/>
        <w:rPr>
          <w:rStyle w:val="FontStyle214"/>
        </w:rPr>
      </w:pPr>
    </w:p>
    <w:p w:rsidR="007D51A4" w:rsidRDefault="007D51A4" w:rsidP="00D041B7">
      <w:pPr>
        <w:spacing w:after="0"/>
        <w:jc w:val="both"/>
        <w:rPr>
          <w:rStyle w:val="FontStyle214"/>
        </w:rPr>
      </w:pPr>
    </w:p>
    <w:p w:rsidR="007D51A4" w:rsidRPr="007D51A4" w:rsidRDefault="007D51A4" w:rsidP="00D041B7">
      <w:pPr>
        <w:spacing w:after="0"/>
        <w:jc w:val="both"/>
        <w:rPr>
          <w:rStyle w:val="FontStyle214"/>
        </w:rPr>
      </w:pPr>
    </w:p>
    <w:sectPr w:rsidR="007D51A4" w:rsidRPr="007D51A4" w:rsidSect="00FB6D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39"/>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5">
    <w:nsid w:val="00000006"/>
    <w:multiLevelType w:val="multilevel"/>
    <w:tmpl w:val="00000006"/>
    <w:name w:val="WW8Num4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4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1">
    <w:nsid w:val="0000000E"/>
    <w:multiLevelType w:val="multilevel"/>
    <w:tmpl w:val="0000000E"/>
    <w:name w:val="WW8Num14"/>
    <w:lvl w:ilvl="0">
      <w:start w:val="2"/>
      <w:numFmt w:val="decimal"/>
      <w:lvlText w:val="%1."/>
      <w:lvlJc w:val="left"/>
      <w:pPr>
        <w:tabs>
          <w:tab w:val="num" w:pos="720"/>
        </w:tabs>
        <w:ind w:left="720" w:hanging="360"/>
      </w:pPr>
    </w:lvl>
    <w:lvl w:ilvl="1">
      <w:start w:val="14"/>
      <w:numFmt w:val="decimal"/>
      <w:lvlText w:val="%1.%2."/>
      <w:lvlJc w:val="left"/>
      <w:pPr>
        <w:tabs>
          <w:tab w:val="num" w:pos="786"/>
        </w:tabs>
        <w:ind w:left="786" w:hanging="360"/>
      </w:pPr>
    </w:lvl>
    <w:lvl w:ilvl="2">
      <w:start w:val="1"/>
      <w:numFmt w:val="decimal"/>
      <w:lvlText w:val="%1.%2.%3."/>
      <w:lvlJc w:val="left"/>
      <w:pPr>
        <w:tabs>
          <w:tab w:val="num" w:pos="1495"/>
        </w:tabs>
        <w:ind w:left="1495"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3"/>
    <w:multiLevelType w:val="multilevel"/>
    <w:tmpl w:val="0000001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3">
    <w:nsid w:val="00000027"/>
    <w:multiLevelType w:val="multilevel"/>
    <w:tmpl w:val="00000027"/>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4">
    <w:nsid w:val="00000028"/>
    <w:multiLevelType w:val="multilevel"/>
    <w:tmpl w:val="0000002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nsid w:val="0000002B"/>
    <w:multiLevelType w:val="multilevel"/>
    <w:tmpl w:val="0000002B"/>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nsid w:val="0000002D"/>
    <w:multiLevelType w:val="multilevel"/>
    <w:tmpl w:val="0000002D"/>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nsid w:val="0000002E"/>
    <w:multiLevelType w:val="multilevel"/>
    <w:tmpl w:val="0000002E"/>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nsid w:val="00000031"/>
    <w:multiLevelType w:val="multilevel"/>
    <w:tmpl w:val="0000003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nsid w:val="00000032"/>
    <w:multiLevelType w:val="singleLevel"/>
    <w:tmpl w:val="00000032"/>
    <w:lvl w:ilvl="0">
      <w:start w:val="1"/>
      <w:numFmt w:val="bullet"/>
      <w:lvlText w:val="-"/>
      <w:lvlJc w:val="left"/>
      <w:pPr>
        <w:tabs>
          <w:tab w:val="num" w:pos="0"/>
        </w:tabs>
        <w:ind w:left="0" w:firstLine="0"/>
      </w:pPr>
      <w:rPr>
        <w:rFonts w:ascii="Times New Roman" w:hAnsi="Times New Roman" w:cs="StarSymbol"/>
        <w:sz w:val="18"/>
        <w:szCs w:val="18"/>
      </w:rPr>
    </w:lvl>
  </w:abstractNum>
  <w:abstractNum w:abstractNumId="20">
    <w:nsid w:val="0000003F"/>
    <w:multiLevelType w:val="multilevel"/>
    <w:tmpl w:val="0000003F"/>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767400EA"/>
    <w:multiLevelType w:val="hybridMultilevel"/>
    <w:tmpl w:val="8278BF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69F0C40"/>
    <w:multiLevelType w:val="multilevel"/>
    <w:tmpl w:val="5920808A"/>
    <w:lvl w:ilvl="0">
      <w:start w:val="1"/>
      <w:numFmt w:val="decimal"/>
      <w:lvlText w:val="%1."/>
      <w:legacy w:legacy="1" w:legacySpace="0" w:legacyIndent="326"/>
      <w:lvlJc w:val="left"/>
      <w:pPr>
        <w:ind w:left="0" w:firstLine="0"/>
      </w:pPr>
      <w:rPr>
        <w:rFonts w:ascii="Times New Roman" w:hAnsi="Times New Roman" w:cs="Times New Roman" w:hint="default"/>
      </w:rPr>
    </w:lvl>
    <w:lvl w:ilvl="1">
      <w:start w:val="3"/>
      <w:numFmt w:val="decimal"/>
      <w:isLgl/>
      <w:lvlText w:val="%1.%2."/>
      <w:lvlJc w:val="left"/>
      <w:pPr>
        <w:ind w:left="900" w:hanging="720"/>
      </w:pPr>
    </w:lvl>
    <w:lvl w:ilvl="2">
      <w:start w:val="1"/>
      <w:numFmt w:val="decimal"/>
      <w:isLgl/>
      <w:lvlText w:val="%1.%2.%3."/>
      <w:lvlJc w:val="left"/>
      <w:pPr>
        <w:ind w:left="1080" w:hanging="720"/>
      </w:pPr>
    </w:lvl>
    <w:lvl w:ilvl="3">
      <w:start w:val="1"/>
      <w:numFmt w:val="decimal"/>
      <w:isLgl/>
      <w:lvlText w:val="%1.%2.%3.%4."/>
      <w:lvlJc w:val="left"/>
      <w:pPr>
        <w:ind w:left="1620" w:hanging="1080"/>
      </w:pPr>
    </w:lvl>
    <w:lvl w:ilvl="4">
      <w:start w:val="1"/>
      <w:numFmt w:val="decimal"/>
      <w:isLgl/>
      <w:lvlText w:val="%1.%2.%3.%4.%5."/>
      <w:lvlJc w:val="left"/>
      <w:pPr>
        <w:ind w:left="1800" w:hanging="1080"/>
      </w:pPr>
    </w:lvl>
    <w:lvl w:ilvl="5">
      <w:start w:val="1"/>
      <w:numFmt w:val="decimal"/>
      <w:isLgl/>
      <w:lvlText w:val="%1.%2.%3.%4.%5.%6."/>
      <w:lvlJc w:val="left"/>
      <w:pPr>
        <w:ind w:left="2340" w:hanging="1440"/>
      </w:pPr>
    </w:lvl>
    <w:lvl w:ilvl="6">
      <w:start w:val="1"/>
      <w:numFmt w:val="decimal"/>
      <w:isLgl/>
      <w:lvlText w:val="%1.%2.%3.%4.%5.%6.%7."/>
      <w:lvlJc w:val="left"/>
      <w:pPr>
        <w:ind w:left="2880" w:hanging="1800"/>
      </w:pPr>
    </w:lvl>
    <w:lvl w:ilvl="7">
      <w:start w:val="1"/>
      <w:numFmt w:val="decimal"/>
      <w:isLgl/>
      <w:lvlText w:val="%1.%2.%3.%4.%5.%6.%7.%8."/>
      <w:lvlJc w:val="left"/>
      <w:pPr>
        <w:ind w:left="3060" w:hanging="1800"/>
      </w:pPr>
    </w:lvl>
    <w:lvl w:ilvl="8">
      <w:start w:val="1"/>
      <w:numFmt w:val="decimal"/>
      <w:isLgl/>
      <w:lvlText w:val="%1.%2.%3.%4.%5.%6.%7.%8.%9."/>
      <w:lvlJc w:val="left"/>
      <w:pPr>
        <w:ind w:left="3600" w:hanging="2160"/>
      </w:pPr>
    </w:lvl>
  </w:abstractNum>
  <w:num w:numId="1">
    <w:abstractNumId w:val="13"/>
  </w:num>
  <w:num w:numId="2">
    <w:abstractNumId w:val="13"/>
  </w:num>
  <w:num w:numId="3">
    <w:abstractNumId w:val="14"/>
  </w:num>
  <w:num w:numId="4">
    <w:abstractNumId w:val="14"/>
  </w:num>
  <w:num w:numId="5">
    <w:abstractNumId w:val="15"/>
  </w:num>
  <w:num w:numId="6">
    <w:abstractNumId w:val="15"/>
  </w:num>
  <w:num w:numId="7">
    <w:abstractNumId w:val="16"/>
  </w:num>
  <w:num w:numId="8">
    <w:abstractNumId w:val="16"/>
  </w:num>
  <w:num w:numId="9">
    <w:abstractNumId w:val="22"/>
  </w:num>
  <w:num w:numId="10">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num>
  <w:num w:numId="13">
    <w:abstractNumId w:val="18"/>
  </w:num>
  <w:num w:numId="14">
    <w:abstractNumId w:val="18"/>
  </w:num>
  <w:num w:numId="15">
    <w:abstractNumId w:val="12"/>
  </w:num>
  <w:num w:numId="16">
    <w:abstractNumId w:val="12"/>
  </w:num>
  <w:num w:numId="17">
    <w:abstractNumId w:val="19"/>
  </w:num>
  <w:num w:numId="18">
    <w:abstractNumId w:val="19"/>
  </w:num>
  <w:num w:numId="19">
    <w:abstractNumId w:val="20"/>
  </w:num>
  <w:num w:numId="20">
    <w:abstractNumId w:val="2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num>
  <w:num w:numId="23">
    <w:abstractNumId w:val="5"/>
  </w:num>
  <w:num w:numId="24">
    <w:abstractNumId w:val="5"/>
  </w:num>
  <w:num w:numId="25">
    <w:abstractNumId w:val="6"/>
  </w:num>
  <w:num w:numId="26">
    <w:abstractNumId w:val="6"/>
  </w:num>
  <w:num w:numId="27">
    <w:abstractNumId w:val="9"/>
  </w:num>
  <w:num w:numId="28">
    <w:abstractNumId w:val="9"/>
  </w:num>
  <w:num w:numId="29">
    <w:abstractNumId w:val="10"/>
  </w:num>
  <w:num w:numId="30">
    <w:abstractNumId w:val="10"/>
  </w:num>
  <w:num w:numId="31">
    <w:abstractNumId w:val="11"/>
  </w:num>
  <w:num w:numId="32">
    <w:abstractNumId w:val="1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1"/>
  </w:num>
  <w:num w:numId="4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41B7"/>
    <w:rsid w:val="0000690D"/>
    <w:rsid w:val="000150A3"/>
    <w:rsid w:val="00023C0A"/>
    <w:rsid w:val="0002521E"/>
    <w:rsid w:val="000254EE"/>
    <w:rsid w:val="00032642"/>
    <w:rsid w:val="00034F9A"/>
    <w:rsid w:val="000358C2"/>
    <w:rsid w:val="00035C77"/>
    <w:rsid w:val="000372AF"/>
    <w:rsid w:val="00042101"/>
    <w:rsid w:val="0004300F"/>
    <w:rsid w:val="00043798"/>
    <w:rsid w:val="000461A8"/>
    <w:rsid w:val="00047154"/>
    <w:rsid w:val="000517F1"/>
    <w:rsid w:val="0005428F"/>
    <w:rsid w:val="00054657"/>
    <w:rsid w:val="00057EFC"/>
    <w:rsid w:val="00062510"/>
    <w:rsid w:val="00065F9A"/>
    <w:rsid w:val="00071090"/>
    <w:rsid w:val="00071E8D"/>
    <w:rsid w:val="00080158"/>
    <w:rsid w:val="00081493"/>
    <w:rsid w:val="000857E5"/>
    <w:rsid w:val="00086A1A"/>
    <w:rsid w:val="00095B32"/>
    <w:rsid w:val="000A0E07"/>
    <w:rsid w:val="000A1009"/>
    <w:rsid w:val="000A2B46"/>
    <w:rsid w:val="000A78BE"/>
    <w:rsid w:val="000B02EE"/>
    <w:rsid w:val="000B1868"/>
    <w:rsid w:val="000B1AE9"/>
    <w:rsid w:val="000B1DAD"/>
    <w:rsid w:val="000B2789"/>
    <w:rsid w:val="000C0CC8"/>
    <w:rsid w:val="000C526D"/>
    <w:rsid w:val="000C5328"/>
    <w:rsid w:val="000C6708"/>
    <w:rsid w:val="000C7655"/>
    <w:rsid w:val="000D15EB"/>
    <w:rsid w:val="000D3C21"/>
    <w:rsid w:val="000D42D7"/>
    <w:rsid w:val="000D60F4"/>
    <w:rsid w:val="000E0C0D"/>
    <w:rsid w:val="000E1482"/>
    <w:rsid w:val="000E1840"/>
    <w:rsid w:val="000E5926"/>
    <w:rsid w:val="000F676A"/>
    <w:rsid w:val="00101FD6"/>
    <w:rsid w:val="00104F77"/>
    <w:rsid w:val="00105764"/>
    <w:rsid w:val="00105D32"/>
    <w:rsid w:val="0011031E"/>
    <w:rsid w:val="00117834"/>
    <w:rsid w:val="0012069C"/>
    <w:rsid w:val="00122F29"/>
    <w:rsid w:val="00126146"/>
    <w:rsid w:val="001326C9"/>
    <w:rsid w:val="00133EEA"/>
    <w:rsid w:val="001402DB"/>
    <w:rsid w:val="001432B8"/>
    <w:rsid w:val="00143320"/>
    <w:rsid w:val="00143E2D"/>
    <w:rsid w:val="00145095"/>
    <w:rsid w:val="00147081"/>
    <w:rsid w:val="00150F10"/>
    <w:rsid w:val="00154E99"/>
    <w:rsid w:val="00160E70"/>
    <w:rsid w:val="00160FDE"/>
    <w:rsid w:val="00165EFC"/>
    <w:rsid w:val="00175FB2"/>
    <w:rsid w:val="00176435"/>
    <w:rsid w:val="00177F2D"/>
    <w:rsid w:val="00181E9C"/>
    <w:rsid w:val="001842B9"/>
    <w:rsid w:val="00186B80"/>
    <w:rsid w:val="00186BCE"/>
    <w:rsid w:val="00186DCE"/>
    <w:rsid w:val="00186F04"/>
    <w:rsid w:val="001966CF"/>
    <w:rsid w:val="001979F9"/>
    <w:rsid w:val="001A1F72"/>
    <w:rsid w:val="001A2772"/>
    <w:rsid w:val="001A2947"/>
    <w:rsid w:val="001B0508"/>
    <w:rsid w:val="001B0A8C"/>
    <w:rsid w:val="001B4360"/>
    <w:rsid w:val="001B65DE"/>
    <w:rsid w:val="001C2F31"/>
    <w:rsid w:val="001C437E"/>
    <w:rsid w:val="001C47FB"/>
    <w:rsid w:val="001C6423"/>
    <w:rsid w:val="001D57F6"/>
    <w:rsid w:val="001E5834"/>
    <w:rsid w:val="001E58BD"/>
    <w:rsid w:val="001F1EF0"/>
    <w:rsid w:val="001F20DA"/>
    <w:rsid w:val="002006FC"/>
    <w:rsid w:val="00203816"/>
    <w:rsid w:val="00203C96"/>
    <w:rsid w:val="002070D1"/>
    <w:rsid w:val="0021143A"/>
    <w:rsid w:val="0021238F"/>
    <w:rsid w:val="00213EB8"/>
    <w:rsid w:val="00224026"/>
    <w:rsid w:val="002255DA"/>
    <w:rsid w:val="00226AF0"/>
    <w:rsid w:val="00227C38"/>
    <w:rsid w:val="002346C2"/>
    <w:rsid w:val="002353C9"/>
    <w:rsid w:val="0024305A"/>
    <w:rsid w:val="00243A8F"/>
    <w:rsid w:val="002445A0"/>
    <w:rsid w:val="002507C9"/>
    <w:rsid w:val="00263D5B"/>
    <w:rsid w:val="00267699"/>
    <w:rsid w:val="0027304A"/>
    <w:rsid w:val="0027773D"/>
    <w:rsid w:val="00282060"/>
    <w:rsid w:val="00285A98"/>
    <w:rsid w:val="0029512D"/>
    <w:rsid w:val="00295818"/>
    <w:rsid w:val="00296F4A"/>
    <w:rsid w:val="00297E56"/>
    <w:rsid w:val="002A038C"/>
    <w:rsid w:val="002A2903"/>
    <w:rsid w:val="002A3A7D"/>
    <w:rsid w:val="002A40F6"/>
    <w:rsid w:val="002B0E01"/>
    <w:rsid w:val="002C048C"/>
    <w:rsid w:val="002C641A"/>
    <w:rsid w:val="002C7F12"/>
    <w:rsid w:val="002D5019"/>
    <w:rsid w:val="002D555F"/>
    <w:rsid w:val="002D60E7"/>
    <w:rsid w:val="002E0120"/>
    <w:rsid w:val="002E0FF9"/>
    <w:rsid w:val="002E104E"/>
    <w:rsid w:val="002E56AA"/>
    <w:rsid w:val="002F40C3"/>
    <w:rsid w:val="002F4170"/>
    <w:rsid w:val="00300EE0"/>
    <w:rsid w:val="00302C6A"/>
    <w:rsid w:val="00303228"/>
    <w:rsid w:val="00304054"/>
    <w:rsid w:val="0030795D"/>
    <w:rsid w:val="00313ED5"/>
    <w:rsid w:val="00313F75"/>
    <w:rsid w:val="00314964"/>
    <w:rsid w:val="00315D5B"/>
    <w:rsid w:val="00317E06"/>
    <w:rsid w:val="00320D8E"/>
    <w:rsid w:val="00321996"/>
    <w:rsid w:val="003221D5"/>
    <w:rsid w:val="00323165"/>
    <w:rsid w:val="00330641"/>
    <w:rsid w:val="00331A8C"/>
    <w:rsid w:val="00335870"/>
    <w:rsid w:val="003427CC"/>
    <w:rsid w:val="00350ED6"/>
    <w:rsid w:val="003646FD"/>
    <w:rsid w:val="003658D6"/>
    <w:rsid w:val="00367457"/>
    <w:rsid w:val="003718F3"/>
    <w:rsid w:val="003812AB"/>
    <w:rsid w:val="003847ED"/>
    <w:rsid w:val="00386187"/>
    <w:rsid w:val="003864EA"/>
    <w:rsid w:val="00387C9B"/>
    <w:rsid w:val="003900DC"/>
    <w:rsid w:val="00390DDC"/>
    <w:rsid w:val="003A0F8A"/>
    <w:rsid w:val="003A17AE"/>
    <w:rsid w:val="003B1B47"/>
    <w:rsid w:val="003B6EEC"/>
    <w:rsid w:val="003C0D3E"/>
    <w:rsid w:val="003C3802"/>
    <w:rsid w:val="003C3EB2"/>
    <w:rsid w:val="003C4B66"/>
    <w:rsid w:val="003C56FF"/>
    <w:rsid w:val="003C5C87"/>
    <w:rsid w:val="003C5D30"/>
    <w:rsid w:val="003E0A16"/>
    <w:rsid w:val="003E5E3B"/>
    <w:rsid w:val="003E7B1D"/>
    <w:rsid w:val="003F1796"/>
    <w:rsid w:val="003F5015"/>
    <w:rsid w:val="00402BD1"/>
    <w:rsid w:val="004069B2"/>
    <w:rsid w:val="00417776"/>
    <w:rsid w:val="0041780F"/>
    <w:rsid w:val="00422628"/>
    <w:rsid w:val="00422B9B"/>
    <w:rsid w:val="00427F20"/>
    <w:rsid w:val="004332C2"/>
    <w:rsid w:val="004354EA"/>
    <w:rsid w:val="00437611"/>
    <w:rsid w:val="004401EE"/>
    <w:rsid w:val="004462FB"/>
    <w:rsid w:val="00447893"/>
    <w:rsid w:val="0045003D"/>
    <w:rsid w:val="00455463"/>
    <w:rsid w:val="004632DA"/>
    <w:rsid w:val="00473020"/>
    <w:rsid w:val="00473A83"/>
    <w:rsid w:val="00477A97"/>
    <w:rsid w:val="004850C7"/>
    <w:rsid w:val="00485390"/>
    <w:rsid w:val="00486F51"/>
    <w:rsid w:val="004903F8"/>
    <w:rsid w:val="00492B48"/>
    <w:rsid w:val="00496319"/>
    <w:rsid w:val="004A01F3"/>
    <w:rsid w:val="004A0BEE"/>
    <w:rsid w:val="004A5AF6"/>
    <w:rsid w:val="004B27E7"/>
    <w:rsid w:val="004B7A01"/>
    <w:rsid w:val="004D31DE"/>
    <w:rsid w:val="004E5EC5"/>
    <w:rsid w:val="004F1990"/>
    <w:rsid w:val="004F674D"/>
    <w:rsid w:val="004F77CC"/>
    <w:rsid w:val="00500D4C"/>
    <w:rsid w:val="00501B6E"/>
    <w:rsid w:val="00505BEA"/>
    <w:rsid w:val="00507435"/>
    <w:rsid w:val="00514D9A"/>
    <w:rsid w:val="00517F1A"/>
    <w:rsid w:val="00523F18"/>
    <w:rsid w:val="00526751"/>
    <w:rsid w:val="00527D11"/>
    <w:rsid w:val="00531CED"/>
    <w:rsid w:val="00532042"/>
    <w:rsid w:val="00533EED"/>
    <w:rsid w:val="00541682"/>
    <w:rsid w:val="005424E0"/>
    <w:rsid w:val="0054440B"/>
    <w:rsid w:val="005462EB"/>
    <w:rsid w:val="00552C91"/>
    <w:rsid w:val="0055724F"/>
    <w:rsid w:val="00557CAE"/>
    <w:rsid w:val="005630D8"/>
    <w:rsid w:val="00564EFE"/>
    <w:rsid w:val="00573A00"/>
    <w:rsid w:val="00580C85"/>
    <w:rsid w:val="00584108"/>
    <w:rsid w:val="00585C7F"/>
    <w:rsid w:val="00586B78"/>
    <w:rsid w:val="005911CE"/>
    <w:rsid w:val="00594FFA"/>
    <w:rsid w:val="005958CC"/>
    <w:rsid w:val="005A0C44"/>
    <w:rsid w:val="005A37E7"/>
    <w:rsid w:val="005A457E"/>
    <w:rsid w:val="005A7875"/>
    <w:rsid w:val="005B278F"/>
    <w:rsid w:val="005B2A00"/>
    <w:rsid w:val="005B2F6B"/>
    <w:rsid w:val="005B6900"/>
    <w:rsid w:val="005D17F8"/>
    <w:rsid w:val="005E0AC8"/>
    <w:rsid w:val="005F47D6"/>
    <w:rsid w:val="005F5ACB"/>
    <w:rsid w:val="00603130"/>
    <w:rsid w:val="006126A8"/>
    <w:rsid w:val="00623ACD"/>
    <w:rsid w:val="00626CC2"/>
    <w:rsid w:val="006349AF"/>
    <w:rsid w:val="00650EA3"/>
    <w:rsid w:val="006510DA"/>
    <w:rsid w:val="006542F6"/>
    <w:rsid w:val="00664047"/>
    <w:rsid w:val="0066555B"/>
    <w:rsid w:val="00673121"/>
    <w:rsid w:val="0067318F"/>
    <w:rsid w:val="0067721E"/>
    <w:rsid w:val="00687852"/>
    <w:rsid w:val="00690E58"/>
    <w:rsid w:val="006928A0"/>
    <w:rsid w:val="006946A9"/>
    <w:rsid w:val="006968F7"/>
    <w:rsid w:val="006A08B7"/>
    <w:rsid w:val="006A4C45"/>
    <w:rsid w:val="006A5289"/>
    <w:rsid w:val="006A6BD8"/>
    <w:rsid w:val="006B4C09"/>
    <w:rsid w:val="006C7633"/>
    <w:rsid w:val="006D2182"/>
    <w:rsid w:val="006D30E8"/>
    <w:rsid w:val="006D3A74"/>
    <w:rsid w:val="006D4584"/>
    <w:rsid w:val="006D70E2"/>
    <w:rsid w:val="006E6FF2"/>
    <w:rsid w:val="006E7AAC"/>
    <w:rsid w:val="006F0569"/>
    <w:rsid w:val="006F1336"/>
    <w:rsid w:val="006F1730"/>
    <w:rsid w:val="006F425A"/>
    <w:rsid w:val="006F52B6"/>
    <w:rsid w:val="006F7509"/>
    <w:rsid w:val="00704971"/>
    <w:rsid w:val="00710952"/>
    <w:rsid w:val="007120F0"/>
    <w:rsid w:val="00713E7F"/>
    <w:rsid w:val="007176CE"/>
    <w:rsid w:val="0072010F"/>
    <w:rsid w:val="00725A51"/>
    <w:rsid w:val="00735C77"/>
    <w:rsid w:val="00737BDC"/>
    <w:rsid w:val="00740160"/>
    <w:rsid w:val="00741617"/>
    <w:rsid w:val="00744A1C"/>
    <w:rsid w:val="0075091A"/>
    <w:rsid w:val="00752137"/>
    <w:rsid w:val="00766764"/>
    <w:rsid w:val="00766868"/>
    <w:rsid w:val="00772CE1"/>
    <w:rsid w:val="007742B5"/>
    <w:rsid w:val="007749CB"/>
    <w:rsid w:val="00781A8F"/>
    <w:rsid w:val="00785D7F"/>
    <w:rsid w:val="007908F3"/>
    <w:rsid w:val="00792BCF"/>
    <w:rsid w:val="007A032A"/>
    <w:rsid w:val="007A2641"/>
    <w:rsid w:val="007A3D99"/>
    <w:rsid w:val="007A413B"/>
    <w:rsid w:val="007A4BE0"/>
    <w:rsid w:val="007A7CE8"/>
    <w:rsid w:val="007B05DE"/>
    <w:rsid w:val="007B4992"/>
    <w:rsid w:val="007C255C"/>
    <w:rsid w:val="007C2E3D"/>
    <w:rsid w:val="007C365F"/>
    <w:rsid w:val="007C5FAF"/>
    <w:rsid w:val="007C76A7"/>
    <w:rsid w:val="007D0320"/>
    <w:rsid w:val="007D3A29"/>
    <w:rsid w:val="007D51A4"/>
    <w:rsid w:val="007D5BD5"/>
    <w:rsid w:val="007D6E7A"/>
    <w:rsid w:val="007E17BF"/>
    <w:rsid w:val="007E6497"/>
    <w:rsid w:val="007F0045"/>
    <w:rsid w:val="007F00C3"/>
    <w:rsid w:val="007F0E60"/>
    <w:rsid w:val="007F0EDC"/>
    <w:rsid w:val="007F2BAA"/>
    <w:rsid w:val="007F662E"/>
    <w:rsid w:val="007F6D30"/>
    <w:rsid w:val="007F7173"/>
    <w:rsid w:val="00806901"/>
    <w:rsid w:val="00811E71"/>
    <w:rsid w:val="008161E4"/>
    <w:rsid w:val="0081755B"/>
    <w:rsid w:val="00817F9D"/>
    <w:rsid w:val="008234B2"/>
    <w:rsid w:val="00835BCF"/>
    <w:rsid w:val="00836AEC"/>
    <w:rsid w:val="00841589"/>
    <w:rsid w:val="0084328D"/>
    <w:rsid w:val="00843C5A"/>
    <w:rsid w:val="00845978"/>
    <w:rsid w:val="00845ABF"/>
    <w:rsid w:val="00850DDD"/>
    <w:rsid w:val="00853ED1"/>
    <w:rsid w:val="00856FF7"/>
    <w:rsid w:val="00863709"/>
    <w:rsid w:val="008653CD"/>
    <w:rsid w:val="008677B3"/>
    <w:rsid w:val="0087176A"/>
    <w:rsid w:val="008746EF"/>
    <w:rsid w:val="00883217"/>
    <w:rsid w:val="00886269"/>
    <w:rsid w:val="008863F3"/>
    <w:rsid w:val="00887DAE"/>
    <w:rsid w:val="00891611"/>
    <w:rsid w:val="008927C7"/>
    <w:rsid w:val="00892DFE"/>
    <w:rsid w:val="00893D4C"/>
    <w:rsid w:val="00897C91"/>
    <w:rsid w:val="008A23BD"/>
    <w:rsid w:val="008A27A8"/>
    <w:rsid w:val="008A4FE9"/>
    <w:rsid w:val="008A56B0"/>
    <w:rsid w:val="008B12FF"/>
    <w:rsid w:val="008B1A8D"/>
    <w:rsid w:val="008B57F2"/>
    <w:rsid w:val="008B6D76"/>
    <w:rsid w:val="008B7CB9"/>
    <w:rsid w:val="008C2B9B"/>
    <w:rsid w:val="008C7272"/>
    <w:rsid w:val="008D4DB6"/>
    <w:rsid w:val="008D7A6B"/>
    <w:rsid w:val="008E0219"/>
    <w:rsid w:val="008E0967"/>
    <w:rsid w:val="008E4016"/>
    <w:rsid w:val="008F08BE"/>
    <w:rsid w:val="008F4525"/>
    <w:rsid w:val="008F6F51"/>
    <w:rsid w:val="008F6FBA"/>
    <w:rsid w:val="008F790B"/>
    <w:rsid w:val="0090381D"/>
    <w:rsid w:val="00903FE5"/>
    <w:rsid w:val="00904D0C"/>
    <w:rsid w:val="00906797"/>
    <w:rsid w:val="00906F5D"/>
    <w:rsid w:val="0091461D"/>
    <w:rsid w:val="00922009"/>
    <w:rsid w:val="0092284B"/>
    <w:rsid w:val="009277A2"/>
    <w:rsid w:val="00931911"/>
    <w:rsid w:val="00934FE7"/>
    <w:rsid w:val="00946C78"/>
    <w:rsid w:val="009471F8"/>
    <w:rsid w:val="00950745"/>
    <w:rsid w:val="00955D26"/>
    <w:rsid w:val="00956A5E"/>
    <w:rsid w:val="00962CDB"/>
    <w:rsid w:val="00963627"/>
    <w:rsid w:val="009654C7"/>
    <w:rsid w:val="009749F3"/>
    <w:rsid w:val="009755F4"/>
    <w:rsid w:val="00982B20"/>
    <w:rsid w:val="00982F5F"/>
    <w:rsid w:val="00987197"/>
    <w:rsid w:val="0099385C"/>
    <w:rsid w:val="0099654D"/>
    <w:rsid w:val="009971FE"/>
    <w:rsid w:val="009A06CA"/>
    <w:rsid w:val="009A2172"/>
    <w:rsid w:val="009A2F4C"/>
    <w:rsid w:val="009A4C5C"/>
    <w:rsid w:val="009A69C5"/>
    <w:rsid w:val="009B0EEC"/>
    <w:rsid w:val="009B4055"/>
    <w:rsid w:val="009C0DC2"/>
    <w:rsid w:val="009C28DD"/>
    <w:rsid w:val="009C6024"/>
    <w:rsid w:val="009D09C6"/>
    <w:rsid w:val="009D2983"/>
    <w:rsid w:val="009D616E"/>
    <w:rsid w:val="009E15DB"/>
    <w:rsid w:val="009E3EB8"/>
    <w:rsid w:val="009E6331"/>
    <w:rsid w:val="009E63A3"/>
    <w:rsid w:val="009E7D10"/>
    <w:rsid w:val="009F08C5"/>
    <w:rsid w:val="009F1003"/>
    <w:rsid w:val="009F12BE"/>
    <w:rsid w:val="009F1736"/>
    <w:rsid w:val="009F3416"/>
    <w:rsid w:val="009F3868"/>
    <w:rsid w:val="009F4C0A"/>
    <w:rsid w:val="00A05E6B"/>
    <w:rsid w:val="00A05F8E"/>
    <w:rsid w:val="00A17004"/>
    <w:rsid w:val="00A174B8"/>
    <w:rsid w:val="00A22B92"/>
    <w:rsid w:val="00A23E36"/>
    <w:rsid w:val="00A2422E"/>
    <w:rsid w:val="00A255DE"/>
    <w:rsid w:val="00A26987"/>
    <w:rsid w:val="00A329D5"/>
    <w:rsid w:val="00A438AB"/>
    <w:rsid w:val="00A44C39"/>
    <w:rsid w:val="00A5134F"/>
    <w:rsid w:val="00A52151"/>
    <w:rsid w:val="00A524C6"/>
    <w:rsid w:val="00A55B39"/>
    <w:rsid w:val="00A5673F"/>
    <w:rsid w:val="00A571B4"/>
    <w:rsid w:val="00A57CFC"/>
    <w:rsid w:val="00A61CA1"/>
    <w:rsid w:val="00A7279D"/>
    <w:rsid w:val="00A77932"/>
    <w:rsid w:val="00A87A62"/>
    <w:rsid w:val="00A9697E"/>
    <w:rsid w:val="00A977F3"/>
    <w:rsid w:val="00AB2428"/>
    <w:rsid w:val="00AB6491"/>
    <w:rsid w:val="00AC0DF0"/>
    <w:rsid w:val="00AD7058"/>
    <w:rsid w:val="00AD7066"/>
    <w:rsid w:val="00AE1DEE"/>
    <w:rsid w:val="00AE3BCF"/>
    <w:rsid w:val="00AE48DB"/>
    <w:rsid w:val="00AE4CCB"/>
    <w:rsid w:val="00AE5BC8"/>
    <w:rsid w:val="00AE6865"/>
    <w:rsid w:val="00AE7D7B"/>
    <w:rsid w:val="00AF07CB"/>
    <w:rsid w:val="00AF7246"/>
    <w:rsid w:val="00B068A7"/>
    <w:rsid w:val="00B117CA"/>
    <w:rsid w:val="00B1333C"/>
    <w:rsid w:val="00B16194"/>
    <w:rsid w:val="00B2454A"/>
    <w:rsid w:val="00B25A85"/>
    <w:rsid w:val="00B25D20"/>
    <w:rsid w:val="00B3381A"/>
    <w:rsid w:val="00B33B86"/>
    <w:rsid w:val="00B34C81"/>
    <w:rsid w:val="00B406E8"/>
    <w:rsid w:val="00B46742"/>
    <w:rsid w:val="00B47468"/>
    <w:rsid w:val="00B5072F"/>
    <w:rsid w:val="00B5237C"/>
    <w:rsid w:val="00B53370"/>
    <w:rsid w:val="00B56B39"/>
    <w:rsid w:val="00B57644"/>
    <w:rsid w:val="00B678B7"/>
    <w:rsid w:val="00B75840"/>
    <w:rsid w:val="00B75E39"/>
    <w:rsid w:val="00B80365"/>
    <w:rsid w:val="00B96117"/>
    <w:rsid w:val="00B961C2"/>
    <w:rsid w:val="00B974AE"/>
    <w:rsid w:val="00BA4A77"/>
    <w:rsid w:val="00BB6DF5"/>
    <w:rsid w:val="00BC3EEC"/>
    <w:rsid w:val="00BD5168"/>
    <w:rsid w:val="00BE1CA0"/>
    <w:rsid w:val="00BE7AE7"/>
    <w:rsid w:val="00BF1C38"/>
    <w:rsid w:val="00BF3E1F"/>
    <w:rsid w:val="00BF49C8"/>
    <w:rsid w:val="00C012DB"/>
    <w:rsid w:val="00C0247F"/>
    <w:rsid w:val="00C033DB"/>
    <w:rsid w:val="00C04554"/>
    <w:rsid w:val="00C04669"/>
    <w:rsid w:val="00C0687E"/>
    <w:rsid w:val="00C1424A"/>
    <w:rsid w:val="00C22E45"/>
    <w:rsid w:val="00C24F20"/>
    <w:rsid w:val="00C2722B"/>
    <w:rsid w:val="00C35555"/>
    <w:rsid w:val="00C37072"/>
    <w:rsid w:val="00C41E37"/>
    <w:rsid w:val="00C4343A"/>
    <w:rsid w:val="00C45B25"/>
    <w:rsid w:val="00C45D35"/>
    <w:rsid w:val="00C46472"/>
    <w:rsid w:val="00C465E3"/>
    <w:rsid w:val="00C509D7"/>
    <w:rsid w:val="00C5134C"/>
    <w:rsid w:val="00C538E9"/>
    <w:rsid w:val="00C5664E"/>
    <w:rsid w:val="00C57867"/>
    <w:rsid w:val="00C642DB"/>
    <w:rsid w:val="00C6535A"/>
    <w:rsid w:val="00C70121"/>
    <w:rsid w:val="00C718CD"/>
    <w:rsid w:val="00C75F1C"/>
    <w:rsid w:val="00C8568C"/>
    <w:rsid w:val="00C9373E"/>
    <w:rsid w:val="00C96311"/>
    <w:rsid w:val="00CA099A"/>
    <w:rsid w:val="00CA0BB7"/>
    <w:rsid w:val="00CA3C6D"/>
    <w:rsid w:val="00CA5B40"/>
    <w:rsid w:val="00CA7A03"/>
    <w:rsid w:val="00CB029E"/>
    <w:rsid w:val="00CB0E18"/>
    <w:rsid w:val="00CB739D"/>
    <w:rsid w:val="00CB7BE7"/>
    <w:rsid w:val="00CC006D"/>
    <w:rsid w:val="00CC1760"/>
    <w:rsid w:val="00CC30E0"/>
    <w:rsid w:val="00CC491E"/>
    <w:rsid w:val="00CC4DAE"/>
    <w:rsid w:val="00CD0C75"/>
    <w:rsid w:val="00CD520F"/>
    <w:rsid w:val="00CD667F"/>
    <w:rsid w:val="00CE116E"/>
    <w:rsid w:val="00CE2826"/>
    <w:rsid w:val="00CE2C20"/>
    <w:rsid w:val="00CE3D5E"/>
    <w:rsid w:val="00CE4BB4"/>
    <w:rsid w:val="00CF4324"/>
    <w:rsid w:val="00D0077F"/>
    <w:rsid w:val="00D01A08"/>
    <w:rsid w:val="00D041B7"/>
    <w:rsid w:val="00D058A5"/>
    <w:rsid w:val="00D10A32"/>
    <w:rsid w:val="00D11F09"/>
    <w:rsid w:val="00D145B5"/>
    <w:rsid w:val="00D270E8"/>
    <w:rsid w:val="00D30B4A"/>
    <w:rsid w:val="00D3417C"/>
    <w:rsid w:val="00D40FBD"/>
    <w:rsid w:val="00D42D6A"/>
    <w:rsid w:val="00D43279"/>
    <w:rsid w:val="00D45E3B"/>
    <w:rsid w:val="00D508B6"/>
    <w:rsid w:val="00D51CC6"/>
    <w:rsid w:val="00D6244F"/>
    <w:rsid w:val="00D70098"/>
    <w:rsid w:val="00D801BB"/>
    <w:rsid w:val="00D8363D"/>
    <w:rsid w:val="00D83768"/>
    <w:rsid w:val="00D83AC1"/>
    <w:rsid w:val="00D85BAE"/>
    <w:rsid w:val="00DA3CAC"/>
    <w:rsid w:val="00DB173C"/>
    <w:rsid w:val="00DB3E0F"/>
    <w:rsid w:val="00DB5782"/>
    <w:rsid w:val="00DC3C28"/>
    <w:rsid w:val="00DC6DD2"/>
    <w:rsid w:val="00DD3E08"/>
    <w:rsid w:val="00DD4DBD"/>
    <w:rsid w:val="00DD6756"/>
    <w:rsid w:val="00DE0715"/>
    <w:rsid w:val="00DE4D95"/>
    <w:rsid w:val="00DF2F9A"/>
    <w:rsid w:val="00DF33B9"/>
    <w:rsid w:val="00DF62D2"/>
    <w:rsid w:val="00E0711B"/>
    <w:rsid w:val="00E07287"/>
    <w:rsid w:val="00E1217E"/>
    <w:rsid w:val="00E20E01"/>
    <w:rsid w:val="00E23883"/>
    <w:rsid w:val="00E24D4B"/>
    <w:rsid w:val="00E2540A"/>
    <w:rsid w:val="00E413EB"/>
    <w:rsid w:val="00E51520"/>
    <w:rsid w:val="00E60752"/>
    <w:rsid w:val="00E60ED9"/>
    <w:rsid w:val="00E60FC5"/>
    <w:rsid w:val="00E63AEF"/>
    <w:rsid w:val="00E645C4"/>
    <w:rsid w:val="00E66C8C"/>
    <w:rsid w:val="00E67197"/>
    <w:rsid w:val="00E80FBB"/>
    <w:rsid w:val="00E81E8E"/>
    <w:rsid w:val="00E96DAA"/>
    <w:rsid w:val="00E976ED"/>
    <w:rsid w:val="00EA069B"/>
    <w:rsid w:val="00EA06CF"/>
    <w:rsid w:val="00EA494E"/>
    <w:rsid w:val="00EA593F"/>
    <w:rsid w:val="00EB0690"/>
    <w:rsid w:val="00EB1C14"/>
    <w:rsid w:val="00EB1F3E"/>
    <w:rsid w:val="00EB2E31"/>
    <w:rsid w:val="00EB5E43"/>
    <w:rsid w:val="00EB5E56"/>
    <w:rsid w:val="00EB60FF"/>
    <w:rsid w:val="00EB6BD1"/>
    <w:rsid w:val="00EB7C5B"/>
    <w:rsid w:val="00EC16B8"/>
    <w:rsid w:val="00EC260E"/>
    <w:rsid w:val="00EC45DF"/>
    <w:rsid w:val="00EC5A32"/>
    <w:rsid w:val="00EC6B17"/>
    <w:rsid w:val="00ED3B04"/>
    <w:rsid w:val="00ED6F70"/>
    <w:rsid w:val="00EE11E2"/>
    <w:rsid w:val="00EE17ED"/>
    <w:rsid w:val="00EF14CF"/>
    <w:rsid w:val="00F00BA2"/>
    <w:rsid w:val="00F047F5"/>
    <w:rsid w:val="00F0499A"/>
    <w:rsid w:val="00F07A79"/>
    <w:rsid w:val="00F1541D"/>
    <w:rsid w:val="00F16945"/>
    <w:rsid w:val="00F23AC0"/>
    <w:rsid w:val="00F25D37"/>
    <w:rsid w:val="00F30A33"/>
    <w:rsid w:val="00F416ED"/>
    <w:rsid w:val="00F44D16"/>
    <w:rsid w:val="00F55401"/>
    <w:rsid w:val="00F61162"/>
    <w:rsid w:val="00F635B8"/>
    <w:rsid w:val="00F65D9F"/>
    <w:rsid w:val="00F67856"/>
    <w:rsid w:val="00F713B6"/>
    <w:rsid w:val="00F71EE3"/>
    <w:rsid w:val="00F736FF"/>
    <w:rsid w:val="00F817B5"/>
    <w:rsid w:val="00F8189B"/>
    <w:rsid w:val="00F91919"/>
    <w:rsid w:val="00FA0B4D"/>
    <w:rsid w:val="00FA2E07"/>
    <w:rsid w:val="00FA3DF3"/>
    <w:rsid w:val="00FA5A11"/>
    <w:rsid w:val="00FB0864"/>
    <w:rsid w:val="00FB6D8D"/>
    <w:rsid w:val="00FC5161"/>
    <w:rsid w:val="00FC6D14"/>
    <w:rsid w:val="00FD1181"/>
    <w:rsid w:val="00FD140E"/>
    <w:rsid w:val="00FD16B6"/>
    <w:rsid w:val="00FD368D"/>
    <w:rsid w:val="00FD39C3"/>
    <w:rsid w:val="00FE6495"/>
    <w:rsid w:val="00FE6D01"/>
    <w:rsid w:val="00FF1E11"/>
    <w:rsid w:val="00FF6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1B7"/>
    <w:pPr>
      <w:spacing w:after="200" w:line="276" w:lineRule="auto"/>
    </w:pPr>
  </w:style>
  <w:style w:type="paragraph" w:styleId="1">
    <w:name w:val="heading 1"/>
    <w:basedOn w:val="a"/>
    <w:next w:val="a"/>
    <w:link w:val="10"/>
    <w:qFormat/>
    <w:rsid w:val="00D041B7"/>
    <w:pPr>
      <w:keepNext/>
      <w:shd w:val="clear" w:color="auto" w:fill="FFFFFF"/>
      <w:spacing w:after="0" w:line="240" w:lineRule="auto"/>
      <w:outlineLvl w:val="0"/>
    </w:pPr>
    <w:rPr>
      <w:rFonts w:ascii="Arial" w:eastAsia="Times New Roman" w:hAnsi="Arial" w:cs="Times New Roman"/>
      <w:b/>
      <w:i/>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1B7"/>
    <w:rPr>
      <w:rFonts w:ascii="Arial" w:eastAsia="Times New Roman" w:hAnsi="Arial" w:cs="Times New Roman"/>
      <w:b/>
      <w:i/>
      <w:color w:val="000000"/>
      <w:szCs w:val="20"/>
      <w:shd w:val="clear" w:color="auto" w:fill="FFFFFF"/>
      <w:lang w:eastAsia="ru-RU"/>
    </w:rPr>
  </w:style>
  <w:style w:type="paragraph" w:styleId="a3">
    <w:name w:val="Normal (Web)"/>
    <w:basedOn w:val="a"/>
    <w:uiPriority w:val="99"/>
    <w:semiHidden/>
    <w:unhideWhenUsed/>
    <w:rsid w:val="00D041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041B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uiPriority w:val="99"/>
    <w:semiHidden/>
    <w:rsid w:val="00D041B7"/>
    <w:rPr>
      <w:rFonts w:ascii="Times New Roman" w:eastAsia="Times New Roman" w:hAnsi="Times New Roman" w:cs="Times New Roman"/>
      <w:sz w:val="24"/>
      <w:szCs w:val="24"/>
      <w:lang w:eastAsia="ar-SA"/>
    </w:rPr>
  </w:style>
  <w:style w:type="paragraph" w:styleId="a6">
    <w:name w:val="Body Text Indent"/>
    <w:basedOn w:val="a"/>
    <w:link w:val="a7"/>
    <w:uiPriority w:val="99"/>
    <w:semiHidden/>
    <w:unhideWhenUsed/>
    <w:rsid w:val="00D041B7"/>
    <w:pPr>
      <w:spacing w:after="0" w:line="240" w:lineRule="auto"/>
      <w:jc w:val="center"/>
    </w:pPr>
    <w:rPr>
      <w:rFonts w:ascii="Arial" w:eastAsia="Times New Roman" w:hAnsi="Arial" w:cs="Times New Roman"/>
      <w:sz w:val="20"/>
      <w:szCs w:val="20"/>
      <w:lang w:eastAsia="ru-RU"/>
    </w:rPr>
  </w:style>
  <w:style w:type="character" w:customStyle="1" w:styleId="a7">
    <w:name w:val="Основной текст с отступом Знак"/>
    <w:basedOn w:val="a0"/>
    <w:link w:val="a6"/>
    <w:uiPriority w:val="99"/>
    <w:semiHidden/>
    <w:rsid w:val="00D041B7"/>
    <w:rPr>
      <w:rFonts w:ascii="Arial" w:eastAsia="Times New Roman" w:hAnsi="Arial" w:cs="Times New Roman"/>
      <w:sz w:val="20"/>
      <w:szCs w:val="20"/>
      <w:lang w:eastAsia="ru-RU"/>
    </w:rPr>
  </w:style>
  <w:style w:type="paragraph" w:styleId="a8">
    <w:name w:val="List Paragraph"/>
    <w:basedOn w:val="a"/>
    <w:uiPriority w:val="99"/>
    <w:qFormat/>
    <w:rsid w:val="00D041B7"/>
    <w:pPr>
      <w:ind w:left="720"/>
      <w:contextualSpacing/>
    </w:pPr>
  </w:style>
  <w:style w:type="paragraph" w:customStyle="1" w:styleId="Style71">
    <w:name w:val="Style71"/>
    <w:basedOn w:val="a"/>
    <w:uiPriority w:val="99"/>
    <w:rsid w:val="00D041B7"/>
    <w:pPr>
      <w:widowControl w:val="0"/>
      <w:autoSpaceDE w:val="0"/>
      <w:autoSpaceDN w:val="0"/>
      <w:adjustRightInd w:val="0"/>
      <w:spacing w:after="0" w:line="322" w:lineRule="exact"/>
      <w:ind w:firstLine="744"/>
      <w:jc w:val="both"/>
    </w:pPr>
    <w:rPr>
      <w:rFonts w:ascii="Times New Roman" w:eastAsiaTheme="minorEastAsia" w:hAnsi="Times New Roman" w:cs="Times New Roman"/>
      <w:sz w:val="24"/>
      <w:szCs w:val="24"/>
      <w:lang w:eastAsia="ru-RU"/>
    </w:rPr>
  </w:style>
  <w:style w:type="paragraph" w:customStyle="1" w:styleId="Style67">
    <w:name w:val="Style67"/>
    <w:basedOn w:val="a"/>
    <w:uiPriority w:val="99"/>
    <w:rsid w:val="00D041B7"/>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131">
    <w:name w:val="Style131"/>
    <w:basedOn w:val="a"/>
    <w:uiPriority w:val="99"/>
    <w:rsid w:val="00D041B7"/>
    <w:pPr>
      <w:widowControl w:val="0"/>
      <w:autoSpaceDE w:val="0"/>
      <w:autoSpaceDN w:val="0"/>
      <w:adjustRightInd w:val="0"/>
      <w:spacing w:after="0" w:line="322" w:lineRule="exact"/>
      <w:ind w:firstLine="725"/>
      <w:jc w:val="both"/>
    </w:pPr>
    <w:rPr>
      <w:rFonts w:ascii="Times New Roman" w:eastAsiaTheme="minorEastAsia" w:hAnsi="Times New Roman" w:cs="Times New Roman"/>
      <w:sz w:val="24"/>
      <w:szCs w:val="24"/>
      <w:lang w:eastAsia="ru-RU"/>
    </w:rPr>
  </w:style>
  <w:style w:type="paragraph" w:customStyle="1" w:styleId="Style159">
    <w:name w:val="Style159"/>
    <w:basedOn w:val="a"/>
    <w:uiPriority w:val="99"/>
    <w:rsid w:val="00D041B7"/>
    <w:pPr>
      <w:widowControl w:val="0"/>
      <w:autoSpaceDE w:val="0"/>
      <w:autoSpaceDN w:val="0"/>
      <w:adjustRightInd w:val="0"/>
      <w:spacing w:after="0" w:line="322" w:lineRule="exact"/>
      <w:ind w:firstLine="4238"/>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041B7"/>
    <w:pPr>
      <w:suppressAutoHyphens/>
      <w:autoSpaceDE w:val="0"/>
    </w:pPr>
    <w:rPr>
      <w:rFonts w:ascii="Courier New" w:eastAsia="Arial" w:hAnsi="Courier New" w:cs="Courier New"/>
      <w:sz w:val="20"/>
      <w:szCs w:val="20"/>
      <w:lang w:eastAsia="ar-SA"/>
    </w:rPr>
  </w:style>
  <w:style w:type="paragraph" w:customStyle="1" w:styleId="ConsPlusNormal">
    <w:name w:val="ConsPlusNormal"/>
    <w:uiPriority w:val="99"/>
    <w:rsid w:val="00D041B7"/>
    <w:pPr>
      <w:widowControl w:val="0"/>
      <w:suppressAutoHyphens/>
      <w:autoSpaceDE w:val="0"/>
      <w:ind w:firstLine="720"/>
    </w:pPr>
    <w:rPr>
      <w:rFonts w:ascii="Arial" w:eastAsia="Arial" w:hAnsi="Arial" w:cs="Arial"/>
      <w:sz w:val="20"/>
      <w:szCs w:val="20"/>
      <w:lang w:eastAsia="ar-SA"/>
    </w:rPr>
  </w:style>
  <w:style w:type="paragraph" w:customStyle="1" w:styleId="a9">
    <w:name w:val="Содержимое таблицы"/>
    <w:basedOn w:val="a"/>
    <w:uiPriority w:val="99"/>
    <w:rsid w:val="00D041B7"/>
    <w:pPr>
      <w:widowControl w:val="0"/>
      <w:suppressLineNumbers/>
      <w:suppressAutoHyphens/>
      <w:spacing w:after="0" w:line="240" w:lineRule="auto"/>
    </w:pPr>
    <w:rPr>
      <w:rFonts w:ascii="Arial" w:eastAsia="Lucida Sans Unicode" w:hAnsi="Arial" w:cs="Times New Roman"/>
      <w:kern w:val="2"/>
      <w:sz w:val="20"/>
      <w:szCs w:val="24"/>
      <w:lang w:eastAsia="ar-SA"/>
    </w:rPr>
  </w:style>
  <w:style w:type="character" w:customStyle="1" w:styleId="FontStyle214">
    <w:name w:val="Font Style214"/>
    <w:basedOn w:val="a0"/>
    <w:uiPriority w:val="99"/>
    <w:rsid w:val="00D041B7"/>
    <w:rPr>
      <w:rFonts w:ascii="Times New Roman" w:hAnsi="Times New Roman" w:cs="Times New Roman" w:hint="default"/>
      <w:sz w:val="24"/>
      <w:szCs w:val="24"/>
    </w:rPr>
  </w:style>
  <w:style w:type="table" w:styleId="aa">
    <w:name w:val="Table Grid"/>
    <w:basedOn w:val="a1"/>
    <w:uiPriority w:val="59"/>
    <w:rsid w:val="00D041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qFormat/>
    <w:rsid w:val="00D041B7"/>
    <w:rPr>
      <w:b/>
      <w:bCs/>
    </w:rPr>
  </w:style>
  <w:style w:type="paragraph" w:styleId="ac">
    <w:name w:val="Body Text"/>
    <w:basedOn w:val="a"/>
    <w:link w:val="ad"/>
    <w:uiPriority w:val="99"/>
    <w:semiHidden/>
    <w:unhideWhenUsed/>
    <w:rsid w:val="00133EEA"/>
    <w:pPr>
      <w:spacing w:after="120"/>
    </w:pPr>
  </w:style>
  <w:style w:type="character" w:customStyle="1" w:styleId="ad">
    <w:name w:val="Основной текст Знак"/>
    <w:basedOn w:val="a0"/>
    <w:link w:val="ac"/>
    <w:uiPriority w:val="99"/>
    <w:semiHidden/>
    <w:rsid w:val="00133EEA"/>
  </w:style>
  <w:style w:type="paragraph" w:customStyle="1" w:styleId="ConsPlusTitle">
    <w:name w:val="ConsPlusTitle"/>
    <w:rsid w:val="00133EEA"/>
    <w:pPr>
      <w:widowControl w:val="0"/>
      <w:suppressAutoHyphens/>
    </w:pPr>
    <w:rPr>
      <w:rFonts w:ascii="Arial" w:eastAsia="Arial" w:hAnsi="Arial" w:cs="Arial"/>
      <w:b/>
      <w:bCs/>
      <w:kern w:val="1"/>
      <w:sz w:val="20"/>
      <w:szCs w:val="20"/>
      <w:lang w:eastAsia="fa-IR" w:bidi="fa-IR"/>
    </w:rPr>
  </w:style>
</w:styles>
</file>

<file path=word/webSettings.xml><?xml version="1.0" encoding="utf-8"?>
<w:webSettings xmlns:r="http://schemas.openxmlformats.org/officeDocument/2006/relationships" xmlns:w="http://schemas.openxmlformats.org/wordprocessingml/2006/main">
  <w:divs>
    <w:div w:id="186266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3658</Words>
  <Characters>20855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16</cp:revision>
  <cp:lastPrinted>2012-07-04T03:45:00Z</cp:lastPrinted>
  <dcterms:created xsi:type="dcterms:W3CDTF">2012-05-30T05:10:00Z</dcterms:created>
  <dcterms:modified xsi:type="dcterms:W3CDTF">2012-07-04T03:48:00Z</dcterms:modified>
</cp:coreProperties>
</file>