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9" w:rsidRDefault="00AD1EC9" w:rsidP="00AD1E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AD1EC9" w:rsidRDefault="00AD1EC9" w:rsidP="00AD1E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1EC9" w:rsidRDefault="00AD1EC9" w:rsidP="00AD1EC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AD1EC9" w:rsidRDefault="00AD1EC9" w:rsidP="00AD1EC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AD1EC9" w:rsidRDefault="00AD1EC9" w:rsidP="00AD1EC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AD1EC9" w:rsidRDefault="00AD1EC9" w:rsidP="00AD1E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07 сентября 2017 г.     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№ 126</w:t>
      </w:r>
    </w:p>
    <w:p w:rsidR="00AD1EC9" w:rsidRDefault="00AD1EC9" w:rsidP="00AD1E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1EC9" w:rsidRDefault="00AD1EC9" w:rsidP="00AD1E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1EC9" w:rsidRDefault="00AD1EC9" w:rsidP="00AD1E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приема заявок по </w:t>
      </w:r>
      <w:r>
        <w:rPr>
          <w:rFonts w:ascii="Times New Roman" w:hAnsi="Times New Roman" w:cs="Times New Roman"/>
          <w:sz w:val="28"/>
          <w:szCs w:val="28"/>
        </w:rPr>
        <w:t>проведению конкурса, открытого по составу участников, на право заключения договора аренды муниципального имущества</w:t>
      </w:r>
    </w:p>
    <w:p w:rsidR="00AD1EC9" w:rsidRDefault="00AD1EC9" w:rsidP="00AD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C9" w:rsidRDefault="00AD1EC9" w:rsidP="00AD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C9" w:rsidRDefault="00AD1EC9" w:rsidP="00AD1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29 и пунктом 60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ФАС России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имущества», рассмотрев протокол №1 от 06 сентября 2017 года заседания комиссии по продаже права на заключение 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аренды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D1EC9" w:rsidRDefault="00AD1EC9" w:rsidP="00AD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EC9" w:rsidRDefault="00AD1EC9" w:rsidP="00AD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D1EC9" w:rsidRDefault="00AD1EC9" w:rsidP="00AD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EC9" w:rsidRDefault="00AD1EC9" w:rsidP="00AD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связи с отсутствием заявок,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60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Приказа ФАС России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>конкурс признать не состоявшимся.</w:t>
      </w:r>
    </w:p>
    <w:p w:rsidR="00AD1EC9" w:rsidRDefault="00AD1EC9" w:rsidP="00AD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Специалисту 1 категории администрации Ивановского сельсовета Н.С. </w:t>
      </w:r>
      <w:proofErr w:type="spellStart"/>
      <w:r>
        <w:rPr>
          <w:sz w:val="28"/>
          <w:szCs w:val="28"/>
        </w:rPr>
        <w:t>Дерипаско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</w:t>
      </w:r>
      <w:hyperlink r:id="rId4" w:history="1">
        <w:r>
          <w:rPr>
            <w:rStyle w:val="a5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torgi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 - телекоммуникационной сети «Интернет» и опубликовать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AD1EC9" w:rsidRDefault="00AD1EC9" w:rsidP="00AD1EC9">
      <w:pPr>
        <w:pStyle w:val="a3"/>
        <w:tabs>
          <w:tab w:val="left" w:pos="2800"/>
        </w:tabs>
        <w:ind w:firstLine="709"/>
        <w:jc w:val="both"/>
        <w:rPr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подписания.</w:t>
      </w:r>
    </w:p>
    <w:p w:rsidR="00AD1EC9" w:rsidRDefault="00AD1EC9" w:rsidP="00AD1EC9">
      <w:pPr>
        <w:pStyle w:val="a3"/>
        <w:tabs>
          <w:tab w:val="left" w:pos="2800"/>
        </w:tabs>
        <w:spacing w:after="0"/>
        <w:ind w:firstLine="709"/>
        <w:jc w:val="both"/>
        <w:rPr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D1EC9" w:rsidRDefault="00AD1EC9" w:rsidP="00AD1EC9">
      <w:pPr>
        <w:pStyle w:val="a3"/>
        <w:tabs>
          <w:tab w:val="left" w:pos="2800"/>
        </w:tabs>
        <w:jc w:val="both"/>
        <w:rPr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spacing w:line="240" w:lineRule="exact"/>
        <w:rPr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spacing w:line="240" w:lineRule="exact"/>
        <w:rPr>
          <w:sz w:val="28"/>
          <w:szCs w:val="28"/>
        </w:rPr>
      </w:pPr>
    </w:p>
    <w:p w:rsidR="00AD1EC9" w:rsidRDefault="00AD1EC9" w:rsidP="00AD1EC9">
      <w:pPr>
        <w:pStyle w:val="a3"/>
        <w:tabs>
          <w:tab w:val="left" w:pos="2800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D1EC9" w:rsidRDefault="00AD1EC9" w:rsidP="00AD1EC9">
      <w:pPr>
        <w:pStyle w:val="a3"/>
        <w:tabs>
          <w:tab w:val="left" w:pos="2800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AD1EC9" w:rsidRDefault="00AD1EC9" w:rsidP="00AD1EC9">
      <w:pPr>
        <w:pStyle w:val="a3"/>
        <w:tabs>
          <w:tab w:val="left" w:pos="2800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AD1EC9" w:rsidRDefault="00AD1EC9" w:rsidP="00AD1EC9">
      <w:pPr>
        <w:pStyle w:val="a3"/>
        <w:tabs>
          <w:tab w:val="left" w:pos="2800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Н.В. Одинцова</w:t>
      </w:r>
    </w:p>
    <w:p w:rsidR="00AD1EC9" w:rsidRDefault="00AD1EC9" w:rsidP="00AD1EC9">
      <w:pPr>
        <w:spacing w:after="0"/>
        <w:jc w:val="both"/>
        <w:rPr>
          <w:sz w:val="28"/>
          <w:szCs w:val="28"/>
        </w:rPr>
      </w:pPr>
    </w:p>
    <w:p w:rsidR="00AD1EC9" w:rsidRDefault="00AD1EC9" w:rsidP="00AD1EC9">
      <w:pPr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AD1EC9" w:rsidRDefault="00AD1EC9" w:rsidP="00AD1EC9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A3104" w:rsidRDefault="00EA3104"/>
    <w:sectPr w:rsidR="00EA3104" w:rsidSect="00EA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EC9"/>
    <w:rsid w:val="00AD1EC9"/>
    <w:rsid w:val="00E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1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1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1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2017-09-12T08:28:00Z</dcterms:created>
  <dcterms:modified xsi:type="dcterms:W3CDTF">2017-09-12T08:28:00Z</dcterms:modified>
</cp:coreProperties>
</file>