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79636E" w:rsidP="00B1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AA55E3">
        <w:rPr>
          <w:rFonts w:ascii="Times New Roman" w:eastAsia="Calibri" w:hAnsi="Times New Roman" w:cs="Times New Roman"/>
          <w:sz w:val="28"/>
          <w:szCs w:val="28"/>
        </w:rPr>
        <w:t>л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я 2019 г.                        </w:t>
      </w:r>
      <w:r w:rsidR="003F14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с. </w:t>
      </w:r>
      <w:proofErr w:type="gramStart"/>
      <w:r w:rsidR="00B10F47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</w:t>
      </w:r>
      <w:r w:rsidR="00AA55E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8336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B10F47" w:rsidRDefault="00B10F47" w:rsidP="00B10F47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8336B" w:rsidRDefault="00D8336B" w:rsidP="00D8336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Об утверждении порядка внедрения современной системы городской навигации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19 части 1 статьи 14 Федерального закона от 06 октября 2003 года № 131–ФЗ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13 апреля 2017 года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Совета депутатов муниципального образования Ивановского сельсовета Кочубеевского района Ставропольского края от 28июля 2017 года № 77</w:t>
      </w:r>
      <w:proofErr w:type="gramStart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bdr w:val="none" w:sz="0" w:space="0" w:color="auto" w:frame="1"/>
        </w:rPr>
        <w:t>О</w:t>
      </w:r>
      <w:proofErr w:type="gramEnd"/>
      <w:r>
        <w:rPr>
          <w:b w:val="0"/>
          <w:sz w:val="28"/>
          <w:szCs w:val="28"/>
          <w:bdr w:val="none" w:sz="0" w:space="0" w:color="auto" w:frame="1"/>
        </w:rPr>
        <w:t xml:space="preserve">б утверждении Норм и правил по благоустройству территории муниципального образования Ивановского сельсовета Кочубеевского района Ставропольского края, </w:t>
      </w:r>
      <w:r>
        <w:rPr>
          <w:b w:val="0"/>
          <w:color w:val="3C3C3C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D8336B" w:rsidRDefault="00D8336B" w:rsidP="00D83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8336B" w:rsidRDefault="00D8336B" w:rsidP="00D83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ПОСТАНОВЛЯЕТ:</w:t>
      </w:r>
    </w:p>
    <w:p w:rsidR="00D8336B" w:rsidRDefault="00D8336B" w:rsidP="00D83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8336B" w:rsidRDefault="00D8336B" w:rsidP="00D8336B">
      <w:pPr>
        <w:shd w:val="clear" w:color="auto" w:fill="FFFFFF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1. Утвердить прилагаемый Порядок внедрения современной системы городской навигации.</w:t>
      </w:r>
    </w:p>
    <w:p w:rsidR="00D8336B" w:rsidRDefault="00D8336B" w:rsidP="00D8336B">
      <w:pPr>
        <w:shd w:val="clear" w:color="auto" w:fill="FFFFFF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eastAsiaTheme="majorEastAsia"/>
            <w:color w:val="000000" w:themeColor="text1"/>
            <w:sz w:val="28"/>
          </w:rPr>
          <w:t>www.ivanovskoe26.ru</w:t>
        </w:r>
      </w:hyperlink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опубликования, обнародования.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Глава муниципального образования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Ивановского сельсовета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Кочубеевского района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Ставропольского края                                                                    А.И. Солдатов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УТВЕРЖДЕНО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постановлением администрации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муниципального образования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Ивановского сельсовета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Кочубеевского района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Ставропольского края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от 30 июля 2019 года № 142</w:t>
      </w:r>
    </w:p>
    <w:p w:rsidR="00D8336B" w:rsidRDefault="00D8336B" w:rsidP="00D8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336B" w:rsidRDefault="00D8336B" w:rsidP="00D8336B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ПОРЯДОК</w:t>
      </w:r>
    </w:p>
    <w:p w:rsidR="00D8336B" w:rsidRDefault="00D8336B" w:rsidP="00D83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ВНЕДРЕНИЯ СОВРЕМЕННОЙ СИСТЕМЫ ГОРОДСКОЙ НАВИГАЦИИ</w:t>
      </w:r>
    </w:p>
    <w:p w:rsidR="00D8336B" w:rsidRDefault="00D8336B" w:rsidP="00D83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8336B" w:rsidRDefault="00D8336B" w:rsidP="00D83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1.ОБЩИЕ ПОЛОЖЕНИЯ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1.1.Порядок включает в себя современную систему навигации на основе единого фирменного стиля. В этом отношении интересен, включающий перспективный набор интерактивных и информационных технологий, архитектурно-художественная концепция размещения и дизайна вывесок, рекламных устройств указателей улиц и номеров домов и строений,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Правилами благоустройства территории.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1.2. Формируется система навигации, для обеспечения удобного ориентирования местных жителей и гостей территории муниципального образования.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Это одно из мероприятий приоритетного проекта «Формирование комфортной городской среды». Его реализация предусматривает активное участие самих граждан. Разработка и внедрение современной системы навигации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указанием социально-значимых учреждений, предприятий производственного назначения и другое.</w:t>
      </w:r>
    </w:p>
    <w:p w:rsidR="00D8336B" w:rsidRDefault="00D8336B" w:rsidP="00D83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8336B" w:rsidRDefault="00D8336B" w:rsidP="00D8336B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2. ТРЕБОВАНИЯ К РАЗМЕЩЕНИЮ ВЫВЕСОК, УКАЗАТЕЛЕЙ И РЕКЛАМНЫХ ПРИСПОСОБЛЕНИЙ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2.1.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рекламе.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2.2. Размещение рекламных конструкций на территории муниципального образования выполняется в соответствии с разрешением, выдаваемым уполномоченным органом местного самоуправления.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2.3. Правообладатель средства размещения информации, рекламной конструкции обязан содержать их в чистоте, элементы конструкций окрашивать раз в квартал, устранять загрязнения прилегающей территории, возникшие при их эксплуатации.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Элементы освещения средств размещения информации, рекламных конструкций должны содержаться в исправном состоянии. Ремонт неисправных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светильников и иных элементов освещения производится в течение 3 дней с момента их выявления.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2.5.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D8336B" w:rsidRDefault="00D8336B" w:rsidP="00D83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органа местного самоуправления.</w:t>
      </w:r>
    </w:p>
    <w:p w:rsidR="00D8336B" w:rsidRDefault="00D8336B" w:rsidP="00D8336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2.6.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B040AE" w:rsidRDefault="00D8336B" w:rsidP="00D8336B">
      <w:pPr>
        <w:jc w:val="center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sectPr w:rsidR="00B040AE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175F7B"/>
    <w:rsid w:val="001824AC"/>
    <w:rsid w:val="001E591F"/>
    <w:rsid w:val="00224680"/>
    <w:rsid w:val="00233380"/>
    <w:rsid w:val="002467E1"/>
    <w:rsid w:val="002A2F33"/>
    <w:rsid w:val="002F5841"/>
    <w:rsid w:val="002F6F84"/>
    <w:rsid w:val="00346157"/>
    <w:rsid w:val="003735D4"/>
    <w:rsid w:val="003B10C8"/>
    <w:rsid w:val="003F14C6"/>
    <w:rsid w:val="004103DB"/>
    <w:rsid w:val="0047139F"/>
    <w:rsid w:val="004D0717"/>
    <w:rsid w:val="0057428B"/>
    <w:rsid w:val="005D655B"/>
    <w:rsid w:val="005E5874"/>
    <w:rsid w:val="006042D6"/>
    <w:rsid w:val="00621975"/>
    <w:rsid w:val="007404FE"/>
    <w:rsid w:val="0077456F"/>
    <w:rsid w:val="007754DC"/>
    <w:rsid w:val="0079636E"/>
    <w:rsid w:val="007F405F"/>
    <w:rsid w:val="00816AC6"/>
    <w:rsid w:val="009330EA"/>
    <w:rsid w:val="00A52733"/>
    <w:rsid w:val="00A81808"/>
    <w:rsid w:val="00AA55E3"/>
    <w:rsid w:val="00AC2E83"/>
    <w:rsid w:val="00AE564F"/>
    <w:rsid w:val="00B040AE"/>
    <w:rsid w:val="00B10F47"/>
    <w:rsid w:val="00B32C0A"/>
    <w:rsid w:val="00B601ED"/>
    <w:rsid w:val="00BD4AA4"/>
    <w:rsid w:val="00C01B0B"/>
    <w:rsid w:val="00C71084"/>
    <w:rsid w:val="00D36F16"/>
    <w:rsid w:val="00D73B67"/>
    <w:rsid w:val="00D8336B"/>
    <w:rsid w:val="00D91730"/>
    <w:rsid w:val="00DE02C1"/>
    <w:rsid w:val="00E12259"/>
    <w:rsid w:val="00E12C7A"/>
    <w:rsid w:val="00E355EC"/>
    <w:rsid w:val="00E71CBB"/>
    <w:rsid w:val="00F130DF"/>
    <w:rsid w:val="00F32268"/>
    <w:rsid w:val="00F8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D8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basedOn w:val="a0"/>
    <w:link w:val="a7"/>
    <w:uiPriority w:val="99"/>
    <w:semiHidden/>
    <w:locked/>
    <w:rsid w:val="00B040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semiHidden/>
    <w:unhideWhenUsed/>
    <w:rsid w:val="00B0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D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83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2019-08-05T14:05:00Z</cp:lastPrinted>
  <dcterms:created xsi:type="dcterms:W3CDTF">2019-08-06T06:58:00Z</dcterms:created>
  <dcterms:modified xsi:type="dcterms:W3CDTF">2019-08-06T07:00:00Z</dcterms:modified>
</cp:coreProperties>
</file>