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99" w:rsidRPr="00092320" w:rsidRDefault="00AA0099" w:rsidP="00AA0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bCs/>
          <w:sz w:val="28"/>
          <w:szCs w:val="28"/>
        </w:rPr>
        <w:t>П О С Т А Н О В Л Е Н И Е</w:t>
      </w:r>
    </w:p>
    <w:p w:rsidR="00AA0099" w:rsidRPr="00092320" w:rsidRDefault="00AA0099" w:rsidP="00AA0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A0099" w:rsidRPr="00092320" w:rsidRDefault="00AA0099" w:rsidP="00A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</w:t>
      </w:r>
      <w:r w:rsidRPr="000923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232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с. Ивановское             </w:t>
      </w:r>
      <w:r w:rsidRPr="00092320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A0099" w:rsidRPr="00092320" w:rsidRDefault="00AA0099" w:rsidP="00AA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099" w:rsidRPr="00092320" w:rsidRDefault="00AA0099" w:rsidP="00AA00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О выполнении Указа Президента Российской Федерации «О дальнейшем совершенствовании военной службы в Российской Федерации» от 7 мая 2012 года № 604 и организации взаимодействия с отделом военного комиссариата Ставропольского края по Кочубеевскому району в вопросах отбора кандидатов на военную службу по контракту</w:t>
      </w:r>
    </w:p>
    <w:p w:rsidR="00AA0099" w:rsidRPr="00092320" w:rsidRDefault="00AA0099" w:rsidP="00AA00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В целях создания условий, обеспечивающих комплектование воинских частей военнослужащими, проходящими военную службу по контракту, из числа граждан пребывающих в запасе и выполнения Указа Президента РФ по совершенствованию военной службы в Российской Федерации</w:t>
      </w:r>
    </w:p>
    <w:p w:rsidR="00AA0099" w:rsidRPr="00092320" w:rsidRDefault="00AA0099" w:rsidP="00AA009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0099" w:rsidRPr="00092320" w:rsidRDefault="00AA0099" w:rsidP="00AA009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 xml:space="preserve">1. Военно-учетным работникам администрации муниципального образования Ивановского сельсовета Кочубеевского района Ставропольского края </w:t>
      </w:r>
      <w:proofErr w:type="spellStart"/>
      <w:r w:rsidRPr="00092320">
        <w:rPr>
          <w:rFonts w:ascii="Times New Roman" w:hAnsi="Times New Roman" w:cs="Times New Roman"/>
          <w:sz w:val="28"/>
          <w:szCs w:val="28"/>
        </w:rPr>
        <w:t>Демановой</w:t>
      </w:r>
      <w:proofErr w:type="spellEnd"/>
      <w:r w:rsidRPr="00092320">
        <w:rPr>
          <w:rFonts w:ascii="Times New Roman" w:hAnsi="Times New Roman" w:cs="Times New Roman"/>
          <w:sz w:val="28"/>
          <w:szCs w:val="28"/>
        </w:rPr>
        <w:t xml:space="preserve"> Л.Н. и Прохоровой О.Г.: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1.1. Проводить разъяснительную работу по вопросам государственной политики в области совершенствования системы комплектования Вооруженных Сил Российской Федерации с гражданами, проживающими на обслуживаемой территории, обращающимися в администрацию по вопросам внесения изменений в документы воинского учета.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1.2. Проводить агитационную работу среди граждан по разъяснению условий и порядка прохождения военной службы по контракту, льгот и социальных гарантий с целью формирования позитивного отношения к выполнению воинского долга и прохождению военной службы по контракту.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1.3. Всех граждан, изъявивших желание проходить военную службу по контракту, направлять в отдел военного комиссариата Ставропольского края по Кочубеевскому району для прохождения отборочных и проверочных мероприятий.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1.4. Организовать оповещение граждан, отобранных потенциальными кандидатами на военную службу по контракту, о необходимости прибытия в отдел военного комиссариата Ставропольского края по Кочубеевскому району для проведения агитационных мероприятий.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 xml:space="preserve">1.5. Еженедельно проводить сверку списка потенциальных кандидатов на военную службу по контракту с сотрудником отдела военного </w:t>
      </w:r>
      <w:r w:rsidRPr="00092320">
        <w:rPr>
          <w:rFonts w:ascii="Times New Roman" w:hAnsi="Times New Roman" w:cs="Times New Roman"/>
          <w:sz w:val="28"/>
          <w:szCs w:val="28"/>
        </w:rPr>
        <w:lastRenderedPageBreak/>
        <w:t>комиссариата Ставропольского края по Кочубеевскому району, для оценки качества проведенных мероприятий.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1.6. Организовать взаимодействие с руководителями организаций, расположенных на территории муниципального образования по вопросам размещения агитационных материалов и рекламных проспектов.</w:t>
      </w: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1.7. Своевременно проводить обновление информации на оборудованном в здании администрации информационном уголке контрактника.</w:t>
      </w:r>
    </w:p>
    <w:p w:rsidR="00AA0099" w:rsidRPr="00092320" w:rsidRDefault="00AA0099" w:rsidP="00AA0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:rsidR="00AA0099" w:rsidRPr="00092320" w:rsidRDefault="00AA0099" w:rsidP="00AA00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 w:rsidRPr="00092320">
        <w:rPr>
          <w:rFonts w:ascii="Times New Roman" w:hAnsi="Times New Roman" w:cs="Times New Roman"/>
          <w:sz w:val="28"/>
          <w:szCs w:val="28"/>
        </w:rPr>
        <w:t xml:space="preserve">3. </w:t>
      </w:r>
      <w:r w:rsidRPr="00092320">
        <w:rPr>
          <w:rStyle w:val="FontStyle35"/>
          <w:sz w:val="28"/>
          <w:szCs w:val="28"/>
        </w:rPr>
        <w:t>Настоящее постановление вступает в законную силу со дня его подписания и распространяется на правоотношения, возникшие с 01 января 201</w:t>
      </w:r>
      <w:r>
        <w:rPr>
          <w:rStyle w:val="FontStyle35"/>
          <w:sz w:val="28"/>
          <w:szCs w:val="28"/>
        </w:rPr>
        <w:t>5</w:t>
      </w:r>
      <w:r w:rsidRPr="00092320">
        <w:rPr>
          <w:rStyle w:val="FontStyle35"/>
          <w:sz w:val="28"/>
          <w:szCs w:val="28"/>
        </w:rPr>
        <w:t>года.</w:t>
      </w:r>
    </w:p>
    <w:p w:rsidR="00AA0099" w:rsidRPr="00092320" w:rsidRDefault="00AA0099" w:rsidP="00AA00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0099" w:rsidRPr="00092320" w:rsidRDefault="00AA0099" w:rsidP="00AA0099">
      <w:pPr>
        <w:pStyle w:val="2"/>
        <w:spacing w:before="120"/>
        <w:ind w:firstLine="0"/>
        <w:rPr>
          <w:b/>
          <w:bCs/>
        </w:rPr>
      </w:pPr>
    </w:p>
    <w:p w:rsidR="00AA0099" w:rsidRPr="00092320" w:rsidRDefault="00AA0099" w:rsidP="00AA0099">
      <w:pPr>
        <w:pStyle w:val="2"/>
        <w:spacing w:before="120"/>
        <w:ind w:firstLine="0"/>
        <w:rPr>
          <w:b/>
          <w:bCs/>
        </w:rPr>
      </w:pPr>
    </w:p>
    <w:p w:rsidR="00AA0099" w:rsidRPr="00092320" w:rsidRDefault="00AA0099" w:rsidP="00AA009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20">
        <w:rPr>
          <w:rFonts w:ascii="Times New Roman" w:hAnsi="Times New Roman" w:cs="Times New Roman"/>
          <w:bCs/>
          <w:sz w:val="28"/>
          <w:szCs w:val="28"/>
        </w:rPr>
        <w:t>Глава Ивановского сельсовета</w:t>
      </w:r>
    </w:p>
    <w:p w:rsidR="00AA0099" w:rsidRPr="00092320" w:rsidRDefault="00AA0099" w:rsidP="00AA009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20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AA0099" w:rsidRPr="00092320" w:rsidRDefault="00AA0099" w:rsidP="00AA009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320"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А.И. Солдатов</w:t>
      </w:r>
    </w:p>
    <w:p w:rsidR="002931A5" w:rsidRDefault="002931A5"/>
    <w:sectPr w:rsidR="002931A5" w:rsidSect="0029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0099"/>
    <w:rsid w:val="002931A5"/>
    <w:rsid w:val="00AA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AA0099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rsid w:val="00AA0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0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2015-02-03T08:35:00Z</dcterms:created>
  <dcterms:modified xsi:type="dcterms:W3CDTF">2015-02-03T08:36:00Z</dcterms:modified>
</cp:coreProperties>
</file>