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D5" w:rsidRPr="00697ED6" w:rsidRDefault="00697ED6" w:rsidP="00697ED6">
      <w:pPr>
        <w:pStyle w:val="a3"/>
        <w:jc w:val="center"/>
      </w:pPr>
      <w:r>
        <w:rPr>
          <w:sz w:val="28"/>
          <w:szCs w:val="28"/>
        </w:rPr>
        <w:t xml:space="preserve">В целях </w:t>
      </w:r>
      <w:r>
        <w:rPr>
          <w:sz w:val="27"/>
          <w:szCs w:val="27"/>
        </w:rPr>
        <w:t>подготовки и реализации мероприятий по празднованию 100-летия со дня образования органов ЗАГС России (18 декабря 2017 года) администрация муниципального образования Ивановского сельсовета объявляет конкурс «ЗАГС в жизни моей семьи»</w:t>
      </w:r>
    </w:p>
    <w:p w:rsidR="00072AD5" w:rsidRDefault="00072AD5" w:rsidP="00322904">
      <w:pPr>
        <w:pStyle w:val="a3"/>
        <w:spacing w:before="0" w:beforeAutospacing="0" w:after="0" w:afterAutospacing="0"/>
        <w:jc w:val="center"/>
      </w:pPr>
      <w:r>
        <w:rPr>
          <w:rStyle w:val="a7"/>
          <w:sz w:val="27"/>
          <w:szCs w:val="27"/>
        </w:rPr>
        <w:t>ПОЛОЖЕНИЕ</w:t>
      </w:r>
    </w:p>
    <w:p w:rsidR="00072AD5" w:rsidRDefault="00072AD5" w:rsidP="00322904">
      <w:pPr>
        <w:pStyle w:val="a3"/>
        <w:spacing w:before="0" w:beforeAutospacing="0" w:after="0" w:afterAutospacing="0"/>
        <w:jc w:val="center"/>
      </w:pPr>
      <w:r>
        <w:rPr>
          <w:rStyle w:val="a7"/>
          <w:sz w:val="27"/>
          <w:szCs w:val="27"/>
        </w:rPr>
        <w:t xml:space="preserve">о Конкурсе </w:t>
      </w:r>
    </w:p>
    <w:p w:rsidR="00072AD5" w:rsidRDefault="00EB3CF6" w:rsidP="00322904">
      <w:pPr>
        <w:pStyle w:val="a3"/>
        <w:spacing w:before="0" w:beforeAutospacing="0" w:after="0" w:afterAutospacing="0"/>
        <w:jc w:val="center"/>
      </w:pPr>
      <w:r>
        <w:rPr>
          <w:rStyle w:val="a7"/>
          <w:sz w:val="27"/>
          <w:szCs w:val="27"/>
        </w:rPr>
        <w:t xml:space="preserve">«ЗАГС в </w:t>
      </w:r>
      <w:r w:rsidR="00072AD5">
        <w:rPr>
          <w:rStyle w:val="a7"/>
          <w:sz w:val="27"/>
          <w:szCs w:val="27"/>
        </w:rPr>
        <w:t xml:space="preserve"> жизни</w:t>
      </w:r>
      <w:r>
        <w:rPr>
          <w:rStyle w:val="a7"/>
          <w:sz w:val="27"/>
          <w:szCs w:val="27"/>
        </w:rPr>
        <w:t xml:space="preserve"> моей семьи</w:t>
      </w:r>
      <w:r w:rsidR="00072AD5">
        <w:rPr>
          <w:rStyle w:val="a7"/>
          <w:sz w:val="27"/>
          <w:szCs w:val="27"/>
        </w:rPr>
        <w:t>»</w:t>
      </w:r>
    </w:p>
    <w:p w:rsidR="00072AD5" w:rsidRDefault="00072AD5" w:rsidP="00322904">
      <w:pPr>
        <w:pStyle w:val="a3"/>
        <w:spacing w:before="0" w:beforeAutospacing="0" w:after="240" w:afterAutospacing="0"/>
        <w:jc w:val="both"/>
      </w:pPr>
      <w:r>
        <w:rPr>
          <w:rStyle w:val="a7"/>
          <w:sz w:val="27"/>
          <w:szCs w:val="27"/>
        </w:rPr>
        <w:t>1. Общие положения</w:t>
      </w:r>
    </w:p>
    <w:p w:rsidR="00072AD5" w:rsidRDefault="00072AD5" w:rsidP="00322904">
      <w:pPr>
        <w:pStyle w:val="a3"/>
        <w:spacing w:before="0" w:beforeAutospacing="0" w:after="240" w:afterAutospacing="0"/>
        <w:jc w:val="both"/>
      </w:pPr>
      <w:r>
        <w:rPr>
          <w:sz w:val="27"/>
          <w:szCs w:val="27"/>
        </w:rPr>
        <w:t>Организатором Конкурса выступают:</w:t>
      </w:r>
    </w:p>
    <w:p w:rsidR="00072AD5" w:rsidRDefault="00072AD5" w:rsidP="00322904">
      <w:pPr>
        <w:pStyle w:val="a3"/>
        <w:spacing w:before="0" w:beforeAutospacing="0" w:after="240" w:afterAutospacing="0"/>
        <w:jc w:val="both"/>
      </w:pPr>
      <w:r>
        <w:rPr>
          <w:sz w:val="27"/>
          <w:szCs w:val="27"/>
        </w:rPr>
        <w:t>-  администрация муниципального образования Ивановского сельсовета     Кочубеевского района Ставропольского края,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1.1. Конкурс проводится по следующим номинациям: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конкурс на лучшую историю об органах ЗАГС;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конкурс рисунков среди школьников и студентов по</w:t>
      </w:r>
      <w:r w:rsidR="00EB3CF6">
        <w:rPr>
          <w:sz w:val="27"/>
          <w:szCs w:val="27"/>
        </w:rPr>
        <w:t xml:space="preserve"> примерной тематике «ЗАГС в </w:t>
      </w:r>
      <w:r>
        <w:rPr>
          <w:sz w:val="27"/>
          <w:szCs w:val="27"/>
        </w:rPr>
        <w:t xml:space="preserve"> жизни</w:t>
      </w:r>
      <w:r w:rsidR="00EB3CF6">
        <w:rPr>
          <w:sz w:val="27"/>
          <w:szCs w:val="27"/>
        </w:rPr>
        <w:t xml:space="preserve"> моей семьи</w:t>
      </w:r>
      <w:r>
        <w:rPr>
          <w:sz w:val="27"/>
          <w:szCs w:val="27"/>
        </w:rPr>
        <w:t>»;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конкурс фотографий по тематике органов ЗАГС, сделанных до 1960-х годов включительно.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1.2. Вся информация о Конкурсе размещена на официальном сайте администрации муниципального образования Ивановского сельсовета Кочубеевского района.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rStyle w:val="a7"/>
          <w:sz w:val="27"/>
          <w:szCs w:val="27"/>
        </w:rPr>
        <w:t>2. Цели и задачи Конкурса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2.1. Цели Конкурса: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Популяризация семейных ценностей (любовь, дружба, преемственность поколений, верность и преданность, уважение к старшему поколению) посредством искусства слова, живописи, фотоискусства.</w:t>
      </w:r>
      <w:proofErr w:type="gramEnd"/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2.2. Задачи Конкурса: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Привлечение внимания общественности к значимости роли семьи в жизни человека;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Содействие развитию творческого потенциала людей, поощрение и стимулирование творческой и обществ</w:t>
      </w:r>
      <w:r w:rsidR="001D6FF0">
        <w:rPr>
          <w:sz w:val="27"/>
          <w:szCs w:val="27"/>
        </w:rPr>
        <w:t>енной активности жителей Ивановского сельсовета</w:t>
      </w:r>
      <w:r>
        <w:rPr>
          <w:sz w:val="27"/>
          <w:szCs w:val="27"/>
        </w:rPr>
        <w:t>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Выявление ценных исторических и практических материалов, фотоснимков с целью их использования при подготовке и реализации мероприятий по празднованию 100-летия со дня образования органов ЗАГС.</w:t>
      </w:r>
    </w:p>
    <w:p w:rsidR="00072AD5" w:rsidRDefault="00072AD5" w:rsidP="00072AD5">
      <w:pPr>
        <w:pStyle w:val="a3"/>
        <w:jc w:val="both"/>
      </w:pPr>
      <w:r>
        <w:rPr>
          <w:rStyle w:val="a7"/>
          <w:sz w:val="27"/>
          <w:szCs w:val="27"/>
        </w:rPr>
        <w:lastRenderedPageBreak/>
        <w:t>3. Условия участия в Конкурсе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3.1. Присланные на Конкурс работы не рецензируются, не оплачиваются и не возвращаются.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 xml:space="preserve">3.2. </w:t>
      </w:r>
      <w:proofErr w:type="gramStart"/>
      <w:r>
        <w:rPr>
          <w:sz w:val="27"/>
          <w:szCs w:val="27"/>
        </w:rPr>
        <w:t>Лучшие рабо</w:t>
      </w:r>
      <w:r w:rsidR="001D6FF0">
        <w:rPr>
          <w:sz w:val="27"/>
          <w:szCs w:val="27"/>
        </w:rPr>
        <w:t>ты будут опубликованы в  периодическом печатном издании муниципального образования Ивановского сельсовета Кочубеевского района «Вестник Ивановского сельсовета»</w:t>
      </w:r>
      <w:r>
        <w:rPr>
          <w:sz w:val="27"/>
          <w:szCs w:val="27"/>
        </w:rPr>
        <w:t>, посвященной 100-лети</w:t>
      </w:r>
      <w:r w:rsidR="001D6FF0">
        <w:rPr>
          <w:sz w:val="27"/>
          <w:szCs w:val="27"/>
        </w:rPr>
        <w:t>ю органов ЗАГ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Участием в Конкурсе Заявители подтверждают согласие на публикацию без выплаты вознаграждения.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3.3. Участники конкурса гарантируют, что предоставленные ими материалы не нарушат авторские права и иные права интеллектуальной собственности третьих лиц.</w:t>
      </w:r>
    </w:p>
    <w:p w:rsidR="00072AD5" w:rsidRDefault="00072AD5" w:rsidP="00072AD5">
      <w:pPr>
        <w:pStyle w:val="a3"/>
        <w:jc w:val="both"/>
      </w:pPr>
      <w:r>
        <w:rPr>
          <w:rStyle w:val="a7"/>
          <w:sz w:val="27"/>
          <w:szCs w:val="27"/>
        </w:rPr>
        <w:t>4. Требования к конкурсным работам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4.1. Для участия в конкурсе необходимо предоставить:</w:t>
      </w:r>
    </w:p>
    <w:p w:rsidR="00072AD5" w:rsidRDefault="00072AD5" w:rsidP="00072AD5">
      <w:pPr>
        <w:pStyle w:val="a3"/>
        <w:jc w:val="both"/>
      </w:pPr>
      <w:proofErr w:type="gramStart"/>
      <w:r>
        <w:rPr>
          <w:sz w:val="27"/>
          <w:szCs w:val="27"/>
        </w:rPr>
        <w:t>- фотографии цветные или черно-белые, в печатном (любого формата) либо в электронном виде, как подлинные фотографии, так и сканированные копии, как профессиональные, так и любительские, выполненные до 1960-х годов ХХ века включительно;</w:t>
      </w:r>
      <w:proofErr w:type="gramEnd"/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рисунки на листах любого формата, выполненные любыми художественными принадлежностями;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текстовые материалы в печатном или в электронном виде объемом не более пяти печатных страниц.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4.2. Конкурсные работы должны отражать тему органов ЗАГС: «ЗАГС в моей жизни», «ЗАГС в жизни моей семьи».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 xml:space="preserve">4.3. Конкурсные работы должны иметь аннотацию (на отдельном листе), которая включает: Ф.И.О. автора, место работы (учебы), возраст, контактную информацию (адрес места жительства с почтовым индексом, контактный телефон, </w:t>
      </w:r>
      <w:proofErr w:type="spellStart"/>
      <w:r>
        <w:rPr>
          <w:sz w:val="27"/>
          <w:szCs w:val="27"/>
        </w:rPr>
        <w:t>эл</w:t>
      </w:r>
      <w:proofErr w:type="spellEnd"/>
      <w:r>
        <w:rPr>
          <w:sz w:val="27"/>
          <w:szCs w:val="27"/>
        </w:rPr>
        <w:t>. почту).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4.4.На Конкурс не принимаются работы не соответствующие теме Конкурса, отражающие насилие, пропаганду алкоголя и курения, нарушающие морально-этические нормы, низкого художественно-эстетического качества.</w:t>
      </w:r>
    </w:p>
    <w:p w:rsidR="00072AD5" w:rsidRDefault="00072AD5" w:rsidP="00072AD5">
      <w:pPr>
        <w:pStyle w:val="a3"/>
        <w:jc w:val="both"/>
      </w:pPr>
      <w:r>
        <w:rPr>
          <w:rStyle w:val="a7"/>
          <w:sz w:val="27"/>
          <w:szCs w:val="27"/>
        </w:rPr>
        <w:t>5. Критерии оценки конкурсных работ</w:t>
      </w:r>
      <w:r>
        <w:rPr>
          <w:sz w:val="27"/>
          <w:szCs w:val="27"/>
        </w:rPr>
        <w:t>: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историческая глубина при раскрытии темы;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- оригинальность и уникальность конкурсной работы;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lastRenderedPageBreak/>
        <w:t xml:space="preserve">- </w:t>
      </w:r>
      <w:proofErr w:type="spellStart"/>
      <w:r>
        <w:rPr>
          <w:sz w:val="27"/>
          <w:szCs w:val="27"/>
        </w:rPr>
        <w:t>креативность</w:t>
      </w:r>
      <w:proofErr w:type="spellEnd"/>
      <w:r>
        <w:rPr>
          <w:sz w:val="27"/>
          <w:szCs w:val="27"/>
        </w:rPr>
        <w:t>, неординарность стилевого решения конкурсной работы;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индивидуальность и содержательность конкурсной работы;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художественный и технический уровень исполнения;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общее эмоциональное впечатление, выражение чувств и впечатлений, духовная, социальная направленность конкурсной работы;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актуальность и значимость темы;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новые, оригинальные методы подачи материала;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точность и доходчивость языка и стиля изложения.</w:t>
      </w:r>
    </w:p>
    <w:p w:rsidR="00072AD5" w:rsidRDefault="00072AD5" w:rsidP="00322904">
      <w:pPr>
        <w:pStyle w:val="a3"/>
        <w:spacing w:before="0" w:beforeAutospacing="0" w:after="0" w:afterAutospacing="0"/>
        <w:jc w:val="both"/>
      </w:pPr>
      <w:r>
        <w:rPr>
          <w:rStyle w:val="a7"/>
          <w:sz w:val="27"/>
          <w:szCs w:val="27"/>
        </w:rPr>
        <w:t>6. Порядок проведения Конкурса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Конкурс проводится с  01 марта 2017 года по  30 сентября 2017 года в один этап: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Подведе</w:t>
      </w:r>
      <w:r w:rsidR="007E4556">
        <w:rPr>
          <w:sz w:val="27"/>
          <w:szCs w:val="27"/>
        </w:rPr>
        <w:t>ние итогов Конкурса состоится 15</w:t>
      </w:r>
      <w:r>
        <w:rPr>
          <w:sz w:val="27"/>
          <w:szCs w:val="27"/>
        </w:rPr>
        <w:t xml:space="preserve"> декабря 2017 года </w:t>
      </w:r>
      <w:r w:rsidR="001D6FF0">
        <w:rPr>
          <w:sz w:val="27"/>
          <w:szCs w:val="27"/>
        </w:rPr>
        <w:t xml:space="preserve">в юбилей, посвященный </w:t>
      </w:r>
      <w:r>
        <w:rPr>
          <w:sz w:val="27"/>
          <w:szCs w:val="27"/>
        </w:rPr>
        <w:t xml:space="preserve"> 100-летию со дня образования органов ЗАГС.</w:t>
      </w:r>
    </w:p>
    <w:p w:rsidR="00072AD5" w:rsidRDefault="00072AD5" w:rsidP="00072AD5">
      <w:pPr>
        <w:pStyle w:val="a3"/>
        <w:jc w:val="both"/>
      </w:pPr>
      <w:r>
        <w:rPr>
          <w:rStyle w:val="a7"/>
          <w:sz w:val="27"/>
          <w:szCs w:val="27"/>
        </w:rPr>
        <w:t>7. Оценка конкурсных работ</w:t>
      </w:r>
    </w:p>
    <w:p w:rsidR="00072AD5" w:rsidRDefault="001D6FF0" w:rsidP="00072AD5">
      <w:pPr>
        <w:pStyle w:val="a3"/>
        <w:jc w:val="both"/>
      </w:pPr>
      <w:r>
        <w:rPr>
          <w:sz w:val="27"/>
          <w:szCs w:val="27"/>
        </w:rPr>
        <w:t>7.1. О</w:t>
      </w:r>
      <w:r w:rsidR="00072AD5">
        <w:rPr>
          <w:sz w:val="27"/>
          <w:szCs w:val="27"/>
        </w:rPr>
        <w:t>ргкомитет рассматривает представленные конкурсные работы, определяет победителей в каждой номинации.</w:t>
      </w:r>
    </w:p>
    <w:p w:rsidR="00072AD5" w:rsidRDefault="001D6FF0" w:rsidP="00072AD5">
      <w:pPr>
        <w:pStyle w:val="a3"/>
        <w:jc w:val="both"/>
      </w:pPr>
      <w:r>
        <w:rPr>
          <w:sz w:val="27"/>
          <w:szCs w:val="27"/>
        </w:rPr>
        <w:t>7.2. Состав</w:t>
      </w:r>
      <w:r w:rsidR="00072AD5">
        <w:rPr>
          <w:sz w:val="27"/>
          <w:szCs w:val="27"/>
        </w:rPr>
        <w:t xml:space="preserve"> организационного комитета: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8"/>
        <w:gridCol w:w="6607"/>
      </w:tblGrid>
      <w:tr w:rsidR="00072AD5" w:rsidTr="00072AD5">
        <w:trPr>
          <w:tblCellSpacing w:w="0" w:type="dxa"/>
        </w:trPr>
        <w:tc>
          <w:tcPr>
            <w:tcW w:w="2805" w:type="dxa"/>
            <w:hideMark/>
          </w:tcPr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 </w:t>
            </w:r>
            <w:r w:rsidR="007116E9">
              <w:rPr>
                <w:sz w:val="27"/>
                <w:szCs w:val="27"/>
              </w:rPr>
              <w:t>Н.В.  Одинцова</w:t>
            </w:r>
          </w:p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6765" w:type="dxa"/>
            <w:hideMark/>
          </w:tcPr>
          <w:p w:rsidR="00072AD5" w:rsidRDefault="00072AD5" w:rsidP="007116E9">
            <w:pPr>
              <w:pStyle w:val="a3"/>
            </w:pPr>
            <w:r>
              <w:rPr>
                <w:sz w:val="27"/>
                <w:szCs w:val="27"/>
              </w:rPr>
              <w:t>Заместитель</w:t>
            </w:r>
            <w:r w:rsidR="007116E9">
              <w:rPr>
                <w:sz w:val="27"/>
                <w:szCs w:val="27"/>
              </w:rPr>
              <w:t xml:space="preserve"> </w:t>
            </w:r>
            <w:proofErr w:type="gramStart"/>
            <w:r w:rsidR="007116E9">
              <w:rPr>
                <w:sz w:val="27"/>
                <w:szCs w:val="27"/>
              </w:rPr>
              <w:t>главы администрации  муниципального образования Ивановского сельсовета     Кочубеевского района Ставропольского края</w:t>
            </w:r>
            <w:proofErr w:type="gramEnd"/>
            <w:r w:rsidR="007116E9">
              <w:rPr>
                <w:sz w:val="27"/>
                <w:szCs w:val="27"/>
              </w:rPr>
              <w:t xml:space="preserve"> </w:t>
            </w:r>
          </w:p>
        </w:tc>
      </w:tr>
      <w:tr w:rsidR="00072AD5" w:rsidTr="00072AD5">
        <w:trPr>
          <w:tblCellSpacing w:w="0" w:type="dxa"/>
        </w:trPr>
        <w:tc>
          <w:tcPr>
            <w:tcW w:w="2805" w:type="dxa"/>
            <w:hideMark/>
          </w:tcPr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 </w:t>
            </w:r>
            <w:r w:rsidR="007116E9">
              <w:rPr>
                <w:sz w:val="27"/>
                <w:szCs w:val="27"/>
              </w:rPr>
              <w:t xml:space="preserve">З.В. </w:t>
            </w:r>
            <w:proofErr w:type="spellStart"/>
            <w:r w:rsidR="007116E9">
              <w:rPr>
                <w:sz w:val="27"/>
                <w:szCs w:val="27"/>
              </w:rPr>
              <w:t>Гальцева</w:t>
            </w:r>
            <w:proofErr w:type="spellEnd"/>
          </w:p>
        </w:tc>
        <w:tc>
          <w:tcPr>
            <w:tcW w:w="6765" w:type="dxa"/>
            <w:hideMark/>
          </w:tcPr>
          <w:p w:rsidR="00072AD5" w:rsidRDefault="007116E9">
            <w:pPr>
              <w:pStyle w:val="a3"/>
            </w:pPr>
            <w:r>
              <w:rPr>
                <w:sz w:val="27"/>
                <w:szCs w:val="27"/>
              </w:rPr>
              <w:t xml:space="preserve">Управляющий делами  </w:t>
            </w:r>
            <w:proofErr w:type="gramStart"/>
            <w:r>
              <w:rPr>
                <w:sz w:val="27"/>
                <w:szCs w:val="27"/>
              </w:rPr>
              <w:t>администрации  муниципального образования Ивановского сельсовета     Кочубеевского района Ставропольского края</w:t>
            </w:r>
            <w:proofErr w:type="gramEnd"/>
          </w:p>
        </w:tc>
      </w:tr>
      <w:tr w:rsidR="00072AD5" w:rsidTr="00072AD5">
        <w:trPr>
          <w:tblCellSpacing w:w="0" w:type="dxa"/>
        </w:trPr>
        <w:tc>
          <w:tcPr>
            <w:tcW w:w="2805" w:type="dxa"/>
            <w:hideMark/>
          </w:tcPr>
          <w:p w:rsidR="00072AD5" w:rsidRDefault="007116E9">
            <w:pPr>
              <w:pStyle w:val="a3"/>
            </w:pPr>
            <w:r>
              <w:rPr>
                <w:sz w:val="27"/>
                <w:szCs w:val="27"/>
              </w:rPr>
              <w:t xml:space="preserve">А.В. </w:t>
            </w:r>
            <w:proofErr w:type="spellStart"/>
            <w:r>
              <w:rPr>
                <w:sz w:val="27"/>
                <w:szCs w:val="27"/>
              </w:rPr>
              <w:t>Никанович</w:t>
            </w:r>
            <w:proofErr w:type="spellEnd"/>
          </w:p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6765" w:type="dxa"/>
            <w:hideMark/>
          </w:tcPr>
          <w:p w:rsidR="00072AD5" w:rsidRDefault="007116E9" w:rsidP="007116E9">
            <w:pPr>
              <w:pStyle w:val="a3"/>
            </w:pPr>
            <w:r>
              <w:rPr>
                <w:sz w:val="27"/>
                <w:szCs w:val="27"/>
              </w:rPr>
              <w:t>специалист</w:t>
            </w:r>
            <w:r w:rsidR="00072AD5">
              <w:rPr>
                <w:sz w:val="27"/>
                <w:szCs w:val="27"/>
              </w:rPr>
              <w:t xml:space="preserve"> по делам </w:t>
            </w:r>
            <w:r>
              <w:rPr>
                <w:sz w:val="27"/>
                <w:szCs w:val="27"/>
              </w:rPr>
              <w:t xml:space="preserve">молодежи и спорта </w:t>
            </w:r>
            <w:proofErr w:type="gramStart"/>
            <w:r>
              <w:rPr>
                <w:sz w:val="27"/>
                <w:szCs w:val="27"/>
              </w:rPr>
              <w:t>главы администрации  муниципального образования Ивановского сельсовета     Кочубеевского района Ставропольского края</w:t>
            </w:r>
            <w:proofErr w:type="gramEnd"/>
          </w:p>
        </w:tc>
      </w:tr>
      <w:tr w:rsidR="00072AD5" w:rsidTr="00072AD5">
        <w:trPr>
          <w:tblCellSpacing w:w="0" w:type="dxa"/>
        </w:trPr>
        <w:tc>
          <w:tcPr>
            <w:tcW w:w="2805" w:type="dxa"/>
            <w:hideMark/>
          </w:tcPr>
          <w:p w:rsidR="00072AD5" w:rsidRDefault="007116E9">
            <w:pPr>
              <w:pStyle w:val="a3"/>
            </w:pPr>
            <w:r>
              <w:rPr>
                <w:sz w:val="27"/>
                <w:szCs w:val="27"/>
              </w:rPr>
              <w:t xml:space="preserve">Н.В. </w:t>
            </w:r>
            <w:proofErr w:type="spellStart"/>
            <w:r>
              <w:rPr>
                <w:sz w:val="27"/>
                <w:szCs w:val="27"/>
              </w:rPr>
              <w:t>Гридчина</w:t>
            </w:r>
            <w:proofErr w:type="spellEnd"/>
          </w:p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6765" w:type="dxa"/>
            <w:hideMark/>
          </w:tcPr>
          <w:p w:rsidR="00072AD5" w:rsidRDefault="007116E9" w:rsidP="007116E9">
            <w:pPr>
              <w:pStyle w:val="a3"/>
            </w:pPr>
            <w:r>
              <w:rPr>
                <w:sz w:val="27"/>
                <w:szCs w:val="27"/>
              </w:rPr>
              <w:t xml:space="preserve">Директор  МОУ «Средняя общеобразовательная школа №15 с. </w:t>
            </w:r>
            <w:proofErr w:type="gramStart"/>
            <w:r>
              <w:rPr>
                <w:sz w:val="27"/>
                <w:szCs w:val="27"/>
              </w:rPr>
              <w:t>Ивановское</w:t>
            </w:r>
            <w:proofErr w:type="gramEnd"/>
            <w:r>
              <w:rPr>
                <w:sz w:val="27"/>
                <w:szCs w:val="27"/>
              </w:rPr>
              <w:t>»</w:t>
            </w:r>
          </w:p>
        </w:tc>
      </w:tr>
      <w:tr w:rsidR="00072AD5" w:rsidTr="00072AD5">
        <w:trPr>
          <w:tblCellSpacing w:w="0" w:type="dxa"/>
        </w:trPr>
        <w:tc>
          <w:tcPr>
            <w:tcW w:w="2805" w:type="dxa"/>
            <w:hideMark/>
          </w:tcPr>
          <w:p w:rsidR="00072AD5" w:rsidRDefault="007116E9">
            <w:pPr>
              <w:pStyle w:val="a3"/>
            </w:pPr>
            <w:r>
              <w:rPr>
                <w:sz w:val="27"/>
                <w:szCs w:val="27"/>
              </w:rPr>
              <w:t xml:space="preserve">Т.Н. </w:t>
            </w:r>
            <w:proofErr w:type="spellStart"/>
            <w:r>
              <w:rPr>
                <w:sz w:val="27"/>
                <w:szCs w:val="27"/>
              </w:rPr>
              <w:t>Ветрова</w:t>
            </w:r>
            <w:proofErr w:type="spellEnd"/>
          </w:p>
        </w:tc>
        <w:tc>
          <w:tcPr>
            <w:tcW w:w="6765" w:type="dxa"/>
            <w:hideMark/>
          </w:tcPr>
          <w:p w:rsidR="00072AD5" w:rsidRDefault="00072AD5">
            <w:pPr>
              <w:pStyle w:val="a3"/>
            </w:pPr>
            <w:r>
              <w:rPr>
                <w:sz w:val="27"/>
                <w:szCs w:val="27"/>
              </w:rPr>
              <w:t>Ветеран органов ЗАГС</w:t>
            </w:r>
          </w:p>
        </w:tc>
      </w:tr>
    </w:tbl>
    <w:p w:rsidR="00072AD5" w:rsidRDefault="00072AD5" w:rsidP="00072AD5">
      <w:pPr>
        <w:pStyle w:val="a3"/>
        <w:jc w:val="both"/>
      </w:pPr>
      <w:r>
        <w:rPr>
          <w:rStyle w:val="a7"/>
          <w:sz w:val="27"/>
          <w:szCs w:val="27"/>
        </w:rPr>
        <w:t>8. Награждение победителей</w:t>
      </w:r>
    </w:p>
    <w:p w:rsidR="00072AD5" w:rsidRDefault="00072AD5" w:rsidP="00072AD5">
      <w:pPr>
        <w:pStyle w:val="a3"/>
        <w:jc w:val="both"/>
      </w:pPr>
      <w:r>
        <w:rPr>
          <w:sz w:val="27"/>
          <w:szCs w:val="27"/>
        </w:rPr>
        <w:t>8.1. По</w:t>
      </w:r>
      <w:r w:rsidR="007116E9">
        <w:rPr>
          <w:sz w:val="27"/>
          <w:szCs w:val="27"/>
        </w:rPr>
        <w:t xml:space="preserve">бедители </w:t>
      </w:r>
      <w:r>
        <w:rPr>
          <w:sz w:val="27"/>
          <w:szCs w:val="27"/>
        </w:rPr>
        <w:t xml:space="preserve"> Конкурса награждаются дипломами и памятными подарками.</w:t>
      </w:r>
    </w:p>
    <w:p w:rsidR="00072AD5" w:rsidRDefault="00EB3CF6" w:rsidP="00072AD5">
      <w:pPr>
        <w:pStyle w:val="a3"/>
        <w:jc w:val="both"/>
      </w:pPr>
      <w:r>
        <w:rPr>
          <w:sz w:val="27"/>
          <w:szCs w:val="27"/>
        </w:rPr>
        <w:t>8.2</w:t>
      </w:r>
      <w:r w:rsidR="00072AD5">
        <w:rPr>
          <w:sz w:val="27"/>
          <w:szCs w:val="27"/>
        </w:rPr>
        <w:t>.</w:t>
      </w:r>
      <w:r>
        <w:rPr>
          <w:sz w:val="27"/>
          <w:szCs w:val="27"/>
        </w:rPr>
        <w:t xml:space="preserve"> Авторы лучших работ  Конкурса  будут приглашены 15</w:t>
      </w:r>
      <w:r w:rsidR="00072AD5">
        <w:rPr>
          <w:sz w:val="27"/>
          <w:szCs w:val="27"/>
        </w:rPr>
        <w:t xml:space="preserve"> декабря 2017 года на юбилейный вечер, посвященный 100-летию со дня образования органов ЗАГС, на котором будут подведены итоги Конкурса.</w:t>
      </w:r>
    </w:p>
    <w:p w:rsidR="00405279" w:rsidRDefault="00072AD5" w:rsidP="007E4556">
      <w:pPr>
        <w:pStyle w:val="a3"/>
        <w:jc w:val="center"/>
      </w:pPr>
      <w:r>
        <w:rPr>
          <w:sz w:val="27"/>
          <w:szCs w:val="27"/>
        </w:rPr>
        <w:t>____________</w:t>
      </w:r>
    </w:p>
    <w:sectPr w:rsidR="00405279" w:rsidSect="00C8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0C8"/>
    <w:rsid w:val="00072AD5"/>
    <w:rsid w:val="001D6FF0"/>
    <w:rsid w:val="002140C8"/>
    <w:rsid w:val="00256450"/>
    <w:rsid w:val="00322904"/>
    <w:rsid w:val="00405279"/>
    <w:rsid w:val="00697ED6"/>
    <w:rsid w:val="007116E9"/>
    <w:rsid w:val="007E4556"/>
    <w:rsid w:val="009A7DD7"/>
    <w:rsid w:val="00AD39DF"/>
    <w:rsid w:val="00C80F23"/>
    <w:rsid w:val="00E764EF"/>
    <w:rsid w:val="00E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23"/>
  </w:style>
  <w:style w:type="paragraph" w:styleId="1">
    <w:name w:val="heading 1"/>
    <w:basedOn w:val="a"/>
    <w:link w:val="10"/>
    <w:uiPriority w:val="9"/>
    <w:qFormat/>
    <w:rsid w:val="0021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4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4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4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4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40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40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1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72AD5"/>
    <w:rPr>
      <w:b/>
      <w:bCs/>
    </w:rPr>
  </w:style>
  <w:style w:type="paragraph" w:customStyle="1" w:styleId="editlog">
    <w:name w:val="editlog"/>
    <w:basedOn w:val="a"/>
    <w:rsid w:val="0007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4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gosuslugi</cp:lastModifiedBy>
  <cp:revision>8</cp:revision>
  <cp:lastPrinted>2017-01-13T10:58:00Z</cp:lastPrinted>
  <dcterms:created xsi:type="dcterms:W3CDTF">2017-01-12T07:13:00Z</dcterms:created>
  <dcterms:modified xsi:type="dcterms:W3CDTF">2017-01-13T11:41:00Z</dcterms:modified>
</cp:coreProperties>
</file>