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D4" w:rsidRPr="00166569" w:rsidRDefault="00166569" w:rsidP="00166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569">
        <w:rPr>
          <w:rFonts w:ascii="Times New Roman" w:hAnsi="Times New Roman" w:cs="Times New Roman"/>
          <w:sz w:val="28"/>
          <w:szCs w:val="28"/>
        </w:rPr>
        <w:t>Изменения законодательства о праве работника на налоговый вычет</w:t>
      </w:r>
    </w:p>
    <w:p w:rsidR="00166569" w:rsidRPr="00166569" w:rsidRDefault="00166569" w:rsidP="00166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166569">
        <w:rPr>
          <w:rFonts w:ascii="Times New Roman" w:hAnsi="Times New Roman" w:cs="Times New Roman"/>
          <w:sz w:val="28"/>
          <w:szCs w:val="28"/>
        </w:rPr>
        <w:t>С 1 января 2016 года в соответствии с предусмотренными Федеральным законом от 23.11.2015 № 317-ФЗ изменениями, внесенными в Налоговый кодекс РФ, работодатель предоставляет вычет на ребенка, пока доход работника не превысит 350 тыс. руб. Ранее согласно пп. 4 п. 1 ст. 218 НК РФ лимит составлял 280 тыс. руб.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569">
        <w:rPr>
          <w:rFonts w:ascii="Times New Roman" w:hAnsi="Times New Roman" w:cs="Times New Roman"/>
          <w:sz w:val="28"/>
          <w:szCs w:val="28"/>
        </w:rPr>
        <w:t xml:space="preserve">Согласно ст. 218 НК </w:t>
      </w:r>
      <w:r w:rsidRPr="00166569">
        <w:rPr>
          <w:rFonts w:ascii="Times New Roman" w:hAnsi="Times New Roman" w:cs="Times New Roman"/>
          <w:sz w:val="28"/>
          <w:szCs w:val="28"/>
        </w:rPr>
        <w:t>РФ налоговый</w:t>
      </w:r>
      <w:r w:rsidRPr="00166569">
        <w:rPr>
          <w:rFonts w:ascii="Times New Roman" w:hAnsi="Times New Roman" w:cs="Times New Roman"/>
          <w:sz w:val="28"/>
          <w:szCs w:val="28"/>
        </w:rPr>
        <w:t xml:space="preserve">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размерах: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69">
        <w:rPr>
          <w:rFonts w:ascii="Times New Roman" w:hAnsi="Times New Roman" w:cs="Times New Roman"/>
          <w:sz w:val="28"/>
          <w:szCs w:val="28"/>
        </w:rPr>
        <w:t>1 400 рублей - на первого ребенка;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69">
        <w:rPr>
          <w:rFonts w:ascii="Times New Roman" w:hAnsi="Times New Roman" w:cs="Times New Roman"/>
          <w:sz w:val="28"/>
          <w:szCs w:val="28"/>
        </w:rPr>
        <w:t>1 400 рублей - на второго ребенка;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69">
        <w:rPr>
          <w:rFonts w:ascii="Times New Roman" w:hAnsi="Times New Roman" w:cs="Times New Roman"/>
          <w:sz w:val="28"/>
          <w:szCs w:val="28"/>
        </w:rPr>
        <w:t>3 000 рублей - на третьего и каждого последующего ребенка;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69">
        <w:rPr>
          <w:rFonts w:ascii="Times New Roman" w:hAnsi="Times New Roman" w:cs="Times New Roman"/>
          <w:sz w:val="28"/>
          <w:szCs w:val="28"/>
        </w:rP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группы;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69">
        <w:rPr>
          <w:rFonts w:ascii="Times New Roman" w:hAnsi="Times New Roman" w:cs="Times New Roman"/>
          <w:sz w:val="28"/>
          <w:szCs w:val="28"/>
        </w:rPr>
        <w:t>налоговый вычет за каждый месяц налогового периода распространяется на опекуна, попечителя, приемного родителя, супруга (супругу) приемного родителя, на обеспечении которых находится ребенок, в следующих размерах: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69">
        <w:rPr>
          <w:rFonts w:ascii="Times New Roman" w:hAnsi="Times New Roman" w:cs="Times New Roman"/>
          <w:sz w:val="28"/>
          <w:szCs w:val="28"/>
        </w:rPr>
        <w:t>1 400 рублей - на первого ребенка;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69">
        <w:rPr>
          <w:rFonts w:ascii="Times New Roman" w:hAnsi="Times New Roman" w:cs="Times New Roman"/>
          <w:sz w:val="28"/>
          <w:szCs w:val="28"/>
        </w:rPr>
        <w:t>1 400 рублей - на второго ребенка;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69">
        <w:rPr>
          <w:rFonts w:ascii="Times New Roman" w:hAnsi="Times New Roman" w:cs="Times New Roman"/>
          <w:sz w:val="28"/>
          <w:szCs w:val="28"/>
        </w:rPr>
        <w:t>3 000 рублей - на третьего и каждого последующего ребенка;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69">
        <w:rPr>
          <w:rFonts w:ascii="Times New Roman" w:hAnsi="Times New Roman" w:cs="Times New Roman"/>
          <w:sz w:val="28"/>
          <w:szCs w:val="28"/>
        </w:rPr>
        <w:t>6 000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569">
        <w:rPr>
          <w:rFonts w:ascii="Times New Roman" w:hAnsi="Times New Roman" w:cs="Times New Roman"/>
          <w:sz w:val="28"/>
          <w:szCs w:val="28"/>
        </w:rPr>
        <w:t>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лет.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569">
        <w:rPr>
          <w:rFonts w:ascii="Times New Roman" w:hAnsi="Times New Roman" w:cs="Times New Roman"/>
          <w:sz w:val="28"/>
          <w:szCs w:val="28"/>
        </w:rPr>
        <w:t xml:space="preserve">Налоговый вычет предоставляется в двойном размере единственному родителю (приемному родителю), усыновителю, опекуну, попечителю. </w:t>
      </w:r>
      <w:r w:rsidRPr="00166569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указанного налогового вычета единственному родителю прекращается с месяца, следующего за месяцем вступления его в брак.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569">
        <w:rPr>
          <w:rFonts w:ascii="Times New Roman" w:hAnsi="Times New Roman" w:cs="Times New Roman"/>
          <w:sz w:val="28"/>
          <w:szCs w:val="28"/>
        </w:rPr>
        <w:t>Налоговый вычет предоставляется родителям, супругу (супруге) родителя, усыновителям, опекунам, попечителям, приемным родителям, супругу (супруге) приемного родителя на основании их письменных заявлений и документов, подтверждающих право на данный налоговый вычет.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569">
        <w:rPr>
          <w:rFonts w:ascii="Times New Roman" w:hAnsi="Times New Roman" w:cs="Times New Roman"/>
          <w:sz w:val="28"/>
          <w:szCs w:val="28"/>
        </w:rPr>
        <w:t>Налоговый вычет может предоставляться в двойном размере одному из родителей (приемных родителей) по их выбору на основании заявления об отказе одного из родителей (приемных родителей) от получения налогового вычета.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569">
        <w:rPr>
          <w:rFonts w:ascii="Times New Roman" w:hAnsi="Times New Roman" w:cs="Times New Roman"/>
          <w:sz w:val="28"/>
          <w:szCs w:val="28"/>
        </w:rPr>
        <w:t>Налоговый вычет предоставляется за период обучения ребенка (детей) в образовательном учреждении и (или) учебном заведении, включая академический отпуск, оформленный в установленном порядке в период обучения.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569">
        <w:rPr>
          <w:rFonts w:ascii="Times New Roman" w:hAnsi="Times New Roman" w:cs="Times New Roman"/>
          <w:sz w:val="28"/>
          <w:szCs w:val="28"/>
        </w:rPr>
        <w:t>С месяца, когда доход сотрудника, исчисленный нарастающим итогом с начала года и облагаемый НДФЛ по ставке 13%, станет больше 350 тыс. руб., работодатель прекратит предоставлять стандартный вычет на ребенка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569">
        <w:rPr>
          <w:rFonts w:ascii="Times New Roman" w:hAnsi="Times New Roman" w:cs="Times New Roman"/>
          <w:sz w:val="28"/>
          <w:szCs w:val="28"/>
        </w:rPr>
        <w:t>Кроме того, с 01.01.2016 в соответствии с Федеральным законом от 06.04.2015 № 85-ФЗ работодатель предоставляет социальные вычеты на лечение и обучение по заявлению сотрудника.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569">
        <w:rPr>
          <w:rFonts w:ascii="Times New Roman" w:hAnsi="Times New Roman" w:cs="Times New Roman"/>
          <w:sz w:val="28"/>
          <w:szCs w:val="28"/>
        </w:rPr>
        <w:t>При этом, кроме письменного заявления сотрудник должен подать работодателю уведомление о подтверждении права получить социальные вычеты, выданное налоговой инспекцией. Вычеты на лечение и обучение налоговый агент предоставляет начиная с месяца, когда к нему обратился работник (п. 2 ст. 219 НК РФ).</w:t>
      </w: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569" w:rsidRPr="00166569" w:rsidRDefault="00166569" w:rsidP="0016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6569">
        <w:rPr>
          <w:rFonts w:ascii="Times New Roman" w:hAnsi="Times New Roman" w:cs="Times New Roman"/>
          <w:sz w:val="28"/>
          <w:szCs w:val="28"/>
        </w:rPr>
        <w:t>Ранее вычеты на лечение и обучение налогоплательщик мог получить только в налоговой инспекции.</w:t>
      </w:r>
    </w:p>
    <w:sectPr w:rsidR="00166569" w:rsidRPr="00166569" w:rsidSect="0016656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A"/>
    <w:rsid w:val="000C01FA"/>
    <w:rsid w:val="00166569"/>
    <w:rsid w:val="00A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612B-6ED0-4C46-9E7F-3C72E50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2016-04-21T10:59:00Z</dcterms:created>
  <dcterms:modified xsi:type="dcterms:W3CDTF">2016-04-21T11:01:00Z</dcterms:modified>
</cp:coreProperties>
</file>