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B9" w:rsidRPr="003000B9" w:rsidRDefault="003000B9" w:rsidP="0030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Новеллы законодательства об отходах</w:t>
      </w:r>
    </w:p>
    <w:p w:rsidR="003000B9" w:rsidRPr="003000B9" w:rsidRDefault="003000B9" w:rsidP="0030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7FBD"/>
          <w:sz w:val="28"/>
          <w:szCs w:val="28"/>
          <w:lang w:eastAsia="ru-RU"/>
        </w:rPr>
      </w:pPr>
    </w:p>
    <w:p w:rsidR="003000B9" w:rsidRDefault="003000B9" w:rsidP="0030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01.01.2016 вступили в силу изменения в Федеральный закон от 24.06.1998 № 89-ФЗ (ред. от 29.06.2015) «Об отходах производства и потребления».</w:t>
      </w:r>
    </w:p>
    <w:p w:rsidR="003000B9" w:rsidRPr="003000B9" w:rsidRDefault="003000B9" w:rsidP="0030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срок временного хранения отходов продлён с шести месяцев до одиннадцати.</w:t>
      </w:r>
    </w:p>
    <w:p w:rsidR="003000B9" w:rsidRPr="003000B9" w:rsidRDefault="003000B9" w:rsidP="0030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 расширены полномочия субъектов Российской Федерации в области обращения с отходами.</w:t>
      </w:r>
    </w:p>
    <w:p w:rsidR="003000B9" w:rsidRPr="003000B9" w:rsidRDefault="003000B9" w:rsidP="0030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0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01.01.2016 они вправе устанавливать правила осуществления деятельности региональных операторов, нормативы образования отходов и лимитов на их размещение, порядок их разработки и утверждения применительно к хозяйственной и 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надзору;</w:t>
      </w:r>
      <w:proofErr w:type="gramEnd"/>
      <w:r w:rsidRPr="0030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прием отчетности об образовании, утилизации, обезвреживании, о размещении отходов, представляемой в уведомительном порядке субъектами малого и среднего предпринимательства, в процессе хозяйственной и (или) иной деятельности которых образуются отходы на объектах, подлежащих </w:t>
      </w:r>
      <w:proofErr w:type="gramStart"/>
      <w:r w:rsidRPr="0030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региональному</w:t>
      </w:r>
      <w:proofErr w:type="gramEnd"/>
      <w:r w:rsidRPr="0030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государственному экологическому надзору, и устанавливать порядок её представления и контроля; вправе устанавливать порядок ведения регионального кадастра отходов; </w:t>
      </w:r>
      <w:proofErr w:type="gramStart"/>
      <w:r w:rsidRPr="0030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в программах социально-экономического развития субъектов Российской Федерации прогнозные показатели и мероприятия по сокращению количества твердых коммунальных отходов, предназначенных для захоронения; утверждать предельные тарифы в области обращения с твердыми коммунальными отходами; утверждать инвестиционные программы операторов по обращению с твердыми коммунальными отходами, осуществляющих регулируемые виды деятельности в области обращения с твердыми коммунальными отходами;</w:t>
      </w:r>
      <w:proofErr w:type="gramEnd"/>
      <w:r w:rsidRPr="0030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0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утверждать производственные программы операторов по обращению с твердыми коммунальными отходами, осуществляющих регулируемые виды деятельности в области обращения с твердыми коммунальными отходами; вправе устанавливать нормативы накопления твердых коммунальных отходов; организовывать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отходов; утверждать порядок сбора твердых коммунальных отходов (в том числе их раздельного сбора);</w:t>
      </w:r>
      <w:proofErr w:type="gramEnd"/>
      <w:r w:rsidRPr="0030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регулировать деятельности региональных операторов, за исключением установления порядка проведения их конкурсного отбора; </w:t>
      </w:r>
      <w:proofErr w:type="gramStart"/>
      <w:r w:rsidRPr="0030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разрабатывать и утверждать</w:t>
      </w:r>
      <w:proofErr w:type="gramEnd"/>
      <w:r w:rsidRPr="0030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территориальные схемы обращения с отходами, в том числе с твердыми коммунальными отходами.</w:t>
      </w:r>
    </w:p>
    <w:p w:rsidR="003000B9" w:rsidRPr="003000B9" w:rsidRDefault="003000B9" w:rsidP="0030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11 Федерального закона «Об отходах производства и потребления» дополнена нормой, согласно которой запрещается ввод в </w:t>
      </w:r>
      <w:r w:rsidRPr="0030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эксплуатацию зданий, сооружений и иных объектов, которые </w:t>
      </w:r>
      <w:proofErr w:type="gramStart"/>
      <w:r w:rsidRPr="0030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связаны с обращением с отходами и не оснащены</w:t>
      </w:r>
      <w:proofErr w:type="gramEnd"/>
      <w:r w:rsidRPr="0030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техническими средствами и технологиями обезвреживания и безопасного размещения отходов.</w:t>
      </w:r>
    </w:p>
    <w:p w:rsidR="003000B9" w:rsidRPr="003000B9" w:rsidRDefault="003000B9" w:rsidP="0030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на юридические лица и индивидуальных предпринимателей при эксплуатации зданий, сооружений и иных объектов, связанной с обращением с отходами, возложена дополнительная обязанность </w:t>
      </w:r>
      <w:proofErr w:type="gramStart"/>
      <w:r w:rsidRPr="0030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разрабатывать</w:t>
      </w:r>
      <w:proofErr w:type="gramEnd"/>
      <w:r w:rsidRPr="0030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планы мероприятий по предупреждению и ликвидации чрезвычайных ситуаций техногенного характера, связанных с обращением с отходами, планы ликвидации последствий этих чрезвычайных ситуаций.</w:t>
      </w:r>
    </w:p>
    <w:p w:rsidR="003000B9" w:rsidRPr="003000B9" w:rsidRDefault="003000B9" w:rsidP="0030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Значительные изменения коснулись правоотношений по захоронению отходов. </w:t>
      </w:r>
      <w:r w:rsidRPr="0030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Так, запрещается применение твердых коммунальных отходов для рекультивации земель и карьеров. При ликвидации горных выработок могут использоваться вскрышные и вмещающие горные породы, отходы производства черных металлов IV и V классов опасности в соответствии с проектом ликвидации горных выработок.</w:t>
      </w:r>
    </w:p>
    <w:p w:rsidR="003000B9" w:rsidRPr="003000B9" w:rsidRDefault="003000B9" w:rsidP="0030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полномочий органов местного самоуправления изъято право определения порядка сбора отходов на территориях муниципальных образований, предусматривающий их разделение на виды (пищевые отходы, текстиль, бумага и другие).</w:t>
      </w:r>
    </w:p>
    <w:p w:rsidR="003000B9" w:rsidRPr="003000B9" w:rsidRDefault="003000B9" w:rsidP="0030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 упрощён институт паспортизации отходов. Теперь подтверждение отнесения к конкретному классу опасности отходов, включенных в федеральный классификационный каталог отходов, не требуется.</w:t>
      </w:r>
      <w:r w:rsidRPr="0030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01.01.2016 требования к транспортированию отходов распространяются, в </w:t>
      </w:r>
      <w:proofErr w:type="spellStart"/>
      <w:r w:rsidRPr="0030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30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отходы V класса опасности.</w:t>
      </w:r>
      <w:r w:rsidRPr="0030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Теперь в лимиты на размещение отходов не включаются вскрышные и вмещающие горные породы, отходы производства черных металлов IV и V классов опасности, используемые при ликвидации горных выработок в соответствии с проектом их ликвидации.</w:t>
      </w:r>
    </w:p>
    <w:p w:rsidR="003000B9" w:rsidRPr="003000B9" w:rsidRDefault="003000B9" w:rsidP="0030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детально урегулированы правоотношения в сфере платы за негативное воздействие при обращении с отходами.</w:t>
      </w:r>
      <w:r w:rsidRPr="0030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Так, внесение платы за негативное воздействие на окружающую среду при </w:t>
      </w:r>
      <w:proofErr w:type="gramStart"/>
      <w:r w:rsidRPr="0030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размещении</w:t>
      </w:r>
      <w:proofErr w:type="gramEnd"/>
      <w:r w:rsidRPr="0030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отходов (за исключением твердых коммунальных отходов) осуществляется индивидуальными предпринимателями, юридическими лицами, в процессе осуществления которыми хозяйственной и (или) иной деятельности образуются отходы.</w:t>
      </w:r>
      <w:r w:rsidRPr="0030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Плательщиками платы за негативное воздействие на окружающую среду при </w:t>
      </w:r>
      <w:proofErr w:type="gramStart"/>
      <w:r w:rsidRPr="0030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размещении</w:t>
      </w:r>
      <w:proofErr w:type="gramEnd"/>
      <w:r w:rsidRPr="0030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твердых коммунальных отходов являются операторы по обращению с твердыми коммунальными отходами, региональные операторы, осуществляющие деятельность по их размещению.</w:t>
      </w:r>
      <w:r w:rsidRPr="0030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размещении отходов на объектах размещения отходов, которые не оказывают негативное воздействие на окружающую среду, плата за негативное воздействие на окружающую среду не взимается.</w:t>
      </w:r>
    </w:p>
    <w:p w:rsidR="003000B9" w:rsidRPr="003000B9" w:rsidRDefault="003000B9" w:rsidP="0030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взимается.</w:t>
      </w:r>
    </w:p>
    <w:p w:rsidR="003000B9" w:rsidRPr="003000B9" w:rsidRDefault="003000B9" w:rsidP="0030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Положительной оценки заслуживают изменения закона в части экономического стимулирования.</w:t>
      </w:r>
      <w:r w:rsidRPr="0030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01.01.2016 при производстве упаковки, готовых товаров (продукции), после утраты потребительских </w:t>
      </w:r>
      <w:proofErr w:type="gramStart"/>
      <w:r w:rsidRPr="0030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</w:t>
      </w:r>
      <w:proofErr w:type="gramEnd"/>
      <w:r w:rsidRPr="0030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которыми образуются отходы, которые представлены </w:t>
      </w:r>
      <w:proofErr w:type="spellStart"/>
      <w:r w:rsidRPr="0030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биоразлагаемыми</w:t>
      </w:r>
      <w:proofErr w:type="spellEnd"/>
      <w:r w:rsidRPr="0030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материалами и перечень которых устанавливается Правительством Российской Федерации, могут применяться следующие меры экономического стимулирования:</w:t>
      </w:r>
      <w:r w:rsidRPr="0030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предоставление налоговых льгот;</w:t>
      </w:r>
      <w:r w:rsidRPr="0030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предоставление льгот в отношении платы за негативное воздействие на окружающую среду при размещении отходов и в отношении уплаты экологического сбора;</w:t>
      </w:r>
      <w:r w:rsidRPr="0030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предоставление средств федерального бюджета и бюджетов субъектов Российской Федерации.</w:t>
      </w:r>
    </w:p>
    <w:p w:rsidR="003000B9" w:rsidRPr="003000B9" w:rsidRDefault="003000B9" w:rsidP="0030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Введена новая глава V.1., регулирующая деятельность регионального оператора по обращению с твердыми коммунальными отходами. </w:t>
      </w:r>
      <w:r w:rsidRPr="0030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Теперь, только региональный оператор имеет право осуществлять сбор, транспортирование, обработку, утилизацию, обезвреживание, захоронение твердых коммунальных отходов на территории субъекта Российской Федерации и только в соответствии с региональной программой в области обращения с отходами и территориальной схемой обращения с отходами.</w:t>
      </w:r>
    </w:p>
    <w:p w:rsidR="00A70FC0" w:rsidRPr="00A70FC0" w:rsidRDefault="00A70FC0" w:rsidP="00A70F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FC0" w:rsidRPr="00A70FC0" w:rsidRDefault="00A70FC0" w:rsidP="00A70F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FC0" w:rsidRPr="00A70FC0" w:rsidRDefault="00A70FC0" w:rsidP="00A70F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FC0">
        <w:rPr>
          <w:rFonts w:ascii="Times New Roman" w:eastAsia="Calibri" w:hAnsi="Times New Roman" w:cs="Times New Roman"/>
          <w:sz w:val="28"/>
          <w:szCs w:val="28"/>
        </w:rPr>
        <w:t xml:space="preserve">Подготовлено </w:t>
      </w:r>
    </w:p>
    <w:p w:rsidR="002A5CAA" w:rsidRPr="003000B9" w:rsidRDefault="00A70FC0" w:rsidP="00A70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FC0">
        <w:rPr>
          <w:rFonts w:ascii="Times New Roman" w:eastAsia="Calibri" w:hAnsi="Times New Roman" w:cs="Times New Roman"/>
          <w:sz w:val="28"/>
          <w:szCs w:val="28"/>
        </w:rPr>
        <w:t>помощником прокурора района</w:t>
      </w:r>
      <w:r w:rsidRPr="00A70FC0">
        <w:rPr>
          <w:rFonts w:ascii="Times New Roman" w:eastAsia="Calibri" w:hAnsi="Times New Roman" w:cs="Times New Roman"/>
          <w:sz w:val="28"/>
          <w:szCs w:val="28"/>
        </w:rPr>
        <w:tab/>
      </w:r>
      <w:r w:rsidRPr="00A70FC0">
        <w:rPr>
          <w:rFonts w:ascii="Times New Roman" w:eastAsia="Calibri" w:hAnsi="Times New Roman" w:cs="Times New Roman"/>
          <w:sz w:val="28"/>
          <w:szCs w:val="28"/>
        </w:rPr>
        <w:tab/>
      </w:r>
      <w:r w:rsidRPr="00A70FC0">
        <w:rPr>
          <w:rFonts w:ascii="Times New Roman" w:eastAsia="Calibri" w:hAnsi="Times New Roman" w:cs="Times New Roman"/>
          <w:sz w:val="28"/>
          <w:szCs w:val="28"/>
        </w:rPr>
        <w:tab/>
      </w:r>
      <w:r w:rsidRPr="00A70FC0">
        <w:rPr>
          <w:rFonts w:ascii="Times New Roman" w:eastAsia="Calibri" w:hAnsi="Times New Roman" w:cs="Times New Roman"/>
          <w:sz w:val="28"/>
          <w:szCs w:val="28"/>
        </w:rPr>
        <w:tab/>
      </w:r>
      <w:r w:rsidRPr="00A70FC0">
        <w:rPr>
          <w:rFonts w:ascii="Times New Roman" w:eastAsia="Calibri" w:hAnsi="Times New Roman" w:cs="Times New Roman"/>
          <w:sz w:val="28"/>
          <w:szCs w:val="28"/>
        </w:rPr>
        <w:tab/>
        <w:t xml:space="preserve">         Корейво Э.А.</w:t>
      </w:r>
      <w:bookmarkStart w:id="0" w:name="_GoBack"/>
      <w:bookmarkEnd w:id="0"/>
    </w:p>
    <w:sectPr w:rsidR="002A5CAA" w:rsidRPr="00300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AA"/>
    <w:rsid w:val="002A5CAA"/>
    <w:rsid w:val="003000B9"/>
    <w:rsid w:val="00A70FC0"/>
    <w:rsid w:val="00B6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989</Words>
  <Characters>5638</Characters>
  <Application>Microsoft Office Word</Application>
  <DocSecurity>0</DocSecurity>
  <Lines>46</Lines>
  <Paragraphs>13</Paragraphs>
  <ScaleCrop>false</ScaleCrop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User037001</dc:creator>
  <cp:keywords/>
  <dc:description/>
  <cp:lastModifiedBy>User037001</cp:lastModifiedBy>
  <cp:revision>4</cp:revision>
  <dcterms:created xsi:type="dcterms:W3CDTF">2016-02-04T13:58:00Z</dcterms:created>
  <dcterms:modified xsi:type="dcterms:W3CDTF">2016-02-04T14:20:00Z</dcterms:modified>
</cp:coreProperties>
</file>