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2" w:rsidRPr="0023412A" w:rsidRDefault="00FD77A2" w:rsidP="00FD77A2">
      <w:pPr>
        <w:tabs>
          <w:tab w:val="left" w:pos="14459"/>
        </w:tabs>
        <w:ind w:left="7797" w:right="85"/>
        <w:jc w:val="right"/>
        <w:rPr>
          <w:rFonts w:ascii="Liberation Serif" w:hAnsi="Liberation Serif"/>
          <w:szCs w:val="24"/>
        </w:rPr>
      </w:pPr>
      <w:r w:rsidRPr="0023412A">
        <w:rPr>
          <w:rFonts w:ascii="Liberation Serif" w:hAnsi="Liberation Serif"/>
          <w:szCs w:val="24"/>
        </w:rPr>
        <w:t xml:space="preserve">Приложение </w:t>
      </w:r>
      <w:r w:rsidR="002F0B11">
        <w:rPr>
          <w:rFonts w:ascii="Liberation Serif" w:hAnsi="Liberation Serif"/>
          <w:szCs w:val="24"/>
        </w:rPr>
        <w:t>2</w:t>
      </w:r>
      <w:r w:rsidRPr="0023412A">
        <w:rPr>
          <w:rFonts w:ascii="Liberation Serif" w:hAnsi="Liberation Serif"/>
          <w:szCs w:val="24"/>
        </w:rPr>
        <w:t xml:space="preserve">    </w:t>
      </w:r>
    </w:p>
    <w:p w:rsidR="00FD77A2" w:rsidRPr="0023412A" w:rsidRDefault="00FD77A2" w:rsidP="00FD77A2">
      <w:pPr>
        <w:ind w:left="7797"/>
        <w:rPr>
          <w:rFonts w:ascii="Liberation Serif" w:hAnsi="Liberation Serif"/>
          <w:szCs w:val="24"/>
        </w:rPr>
      </w:pPr>
      <w:r w:rsidRPr="0023412A">
        <w:rPr>
          <w:rFonts w:ascii="Liberation Serif" w:hAnsi="Liberation Serif"/>
          <w:szCs w:val="24"/>
        </w:rPr>
        <w:t xml:space="preserve">                                                  к постановлению Администрации </w:t>
      </w:r>
    </w:p>
    <w:p w:rsidR="00FD77A2" w:rsidRPr="00171409" w:rsidRDefault="00FD77A2" w:rsidP="00FD77A2">
      <w:pPr>
        <w:ind w:left="7371"/>
        <w:jc w:val="right"/>
        <w:rPr>
          <w:rFonts w:ascii="Liberation Serif" w:hAnsi="Liberation Serif"/>
          <w:szCs w:val="24"/>
        </w:rPr>
      </w:pPr>
      <w:r w:rsidRPr="00171409">
        <w:rPr>
          <w:rFonts w:ascii="Liberation Serif" w:hAnsi="Liberation Serif"/>
          <w:szCs w:val="24"/>
        </w:rPr>
        <w:t xml:space="preserve">                                                    Артемовского городского округа </w:t>
      </w:r>
    </w:p>
    <w:p w:rsidR="00FD77A2" w:rsidRPr="00171409" w:rsidRDefault="00FD77A2" w:rsidP="00FD77A2">
      <w:pPr>
        <w:ind w:left="7371"/>
        <w:jc w:val="right"/>
        <w:rPr>
          <w:rFonts w:ascii="Liberation Serif" w:hAnsi="Liberation Serif"/>
          <w:szCs w:val="24"/>
        </w:rPr>
      </w:pPr>
      <w:r w:rsidRPr="00171409">
        <w:rPr>
          <w:rFonts w:ascii="Liberation Serif" w:hAnsi="Liberation Serif"/>
          <w:szCs w:val="24"/>
        </w:rPr>
        <w:t xml:space="preserve">                                                         </w:t>
      </w:r>
      <w:r w:rsidR="002F0B11">
        <w:rPr>
          <w:rFonts w:ascii="Liberation Serif" w:hAnsi="Liberation Serif"/>
          <w:color w:val="000000"/>
          <w:szCs w:val="24"/>
        </w:rPr>
        <w:t>_____________</w:t>
      </w:r>
      <w:r w:rsidR="00171409" w:rsidRPr="00171409">
        <w:rPr>
          <w:rFonts w:ascii="Liberation Serif" w:hAnsi="Liberation Serif"/>
          <w:color w:val="000000"/>
          <w:szCs w:val="24"/>
        </w:rPr>
        <w:t xml:space="preserve"> № </w:t>
      </w:r>
      <w:r w:rsidR="002F0B11">
        <w:rPr>
          <w:rFonts w:ascii="Liberation Serif" w:hAnsi="Liberation Serif"/>
          <w:color w:val="000000"/>
          <w:szCs w:val="24"/>
        </w:rPr>
        <w:t>______</w:t>
      </w:r>
    </w:p>
    <w:p w:rsidR="00FD77A2" w:rsidRPr="0023412A" w:rsidRDefault="00FD77A2" w:rsidP="00FD77A2">
      <w:pPr>
        <w:ind w:left="8363"/>
        <w:rPr>
          <w:rFonts w:ascii="Liberation Serif" w:hAnsi="Liberation Serif"/>
          <w:szCs w:val="24"/>
        </w:rPr>
      </w:pPr>
    </w:p>
    <w:p w:rsidR="00FD77A2" w:rsidRPr="0023412A" w:rsidRDefault="00FD77A2" w:rsidP="00FD77A2">
      <w:pPr>
        <w:tabs>
          <w:tab w:val="left" w:pos="7797"/>
        </w:tabs>
        <w:ind w:left="7797"/>
        <w:jc w:val="right"/>
        <w:rPr>
          <w:rFonts w:ascii="Liberation Serif" w:hAnsi="Liberation Serif"/>
          <w:szCs w:val="24"/>
        </w:rPr>
      </w:pPr>
      <w:r w:rsidRPr="0023412A">
        <w:rPr>
          <w:rFonts w:ascii="Liberation Serif" w:hAnsi="Liberation Serif"/>
          <w:szCs w:val="24"/>
        </w:rPr>
        <w:t xml:space="preserve">   Приложение № 2 </w:t>
      </w:r>
    </w:p>
    <w:p w:rsidR="00FD77A2" w:rsidRPr="0023412A" w:rsidRDefault="00FD77A2" w:rsidP="00FD77A2">
      <w:pPr>
        <w:tabs>
          <w:tab w:val="left" w:pos="7797"/>
        </w:tabs>
        <w:ind w:left="7797"/>
        <w:jc w:val="right"/>
        <w:rPr>
          <w:rFonts w:ascii="Liberation Serif" w:hAnsi="Liberation Serif"/>
          <w:szCs w:val="24"/>
        </w:rPr>
      </w:pPr>
      <w:r w:rsidRPr="0023412A">
        <w:rPr>
          <w:rFonts w:ascii="Liberation Serif" w:hAnsi="Liberation Serif"/>
          <w:szCs w:val="24"/>
        </w:rPr>
        <w:t>к муниципальной программе «Развитие  системы образования  Артемовского городского округа на  период 2019 – 2024 годов», утвержденной постановлением Администрации Артемовского  городского округа от  31.10.2018 № 1185-ПА</w:t>
      </w:r>
    </w:p>
    <w:p w:rsidR="00FD77A2" w:rsidRPr="0023412A" w:rsidRDefault="00FD77A2" w:rsidP="00FD77A2">
      <w:pPr>
        <w:ind w:left="7797"/>
        <w:rPr>
          <w:rFonts w:ascii="Liberation Serif" w:hAnsi="Liberation Serif"/>
          <w:szCs w:val="24"/>
        </w:rPr>
      </w:pPr>
    </w:p>
    <w:p w:rsidR="00FD77A2" w:rsidRPr="0023412A" w:rsidRDefault="00FD77A2" w:rsidP="00FD77A2">
      <w:pPr>
        <w:jc w:val="center"/>
        <w:rPr>
          <w:rFonts w:ascii="Liberation Serif" w:hAnsi="Liberation Serif"/>
          <w:szCs w:val="24"/>
        </w:rPr>
      </w:pPr>
      <w:r w:rsidRPr="0023412A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23412A" w:rsidRDefault="00FD77A2" w:rsidP="00FD77A2">
      <w:pPr>
        <w:jc w:val="center"/>
        <w:rPr>
          <w:rFonts w:ascii="Liberation Serif" w:hAnsi="Liberation Serif"/>
          <w:szCs w:val="24"/>
        </w:rPr>
      </w:pPr>
      <w:r w:rsidRPr="0023412A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23412A">
        <w:rPr>
          <w:rFonts w:ascii="Liberation Serif" w:hAnsi="Liberation Serif"/>
          <w:szCs w:val="24"/>
        </w:rPr>
        <w:fldChar w:fldCharType="begin"/>
      </w:r>
      <w:r w:rsidRPr="0023412A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23412A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FD77A2" w:rsidRPr="0023412A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23412A" w:rsidRDefault="00FD77A2" w:rsidP="00211047">
            <w:pPr>
              <w:ind w:left="-108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Номер строки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целе-вых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показа-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телей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,  на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дости-жение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кото-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рых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напра-влены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меро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>-приятия</w:t>
            </w:r>
          </w:p>
        </w:tc>
      </w:tr>
      <w:tr w:rsidR="00FD77A2" w:rsidRPr="0023412A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 </w:t>
            </w:r>
          </w:p>
        </w:tc>
      </w:tr>
      <w:tr w:rsidR="00FD77A2" w:rsidRPr="0023412A" w:rsidTr="00211047">
        <w:trPr>
          <w:trHeight w:val="300"/>
        </w:trPr>
        <w:tc>
          <w:tcPr>
            <w:tcW w:w="709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</w:p>
        </w:tc>
      </w:tr>
      <w:tr w:rsidR="00FD77A2" w:rsidRPr="0023412A" w:rsidTr="00211047">
        <w:trPr>
          <w:trHeight w:val="630"/>
        </w:trPr>
        <w:tc>
          <w:tcPr>
            <w:tcW w:w="709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7828526,31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1448516,04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1290069,00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1292479,43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1312434,50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1312434,50</w:t>
            </w:r>
          </w:p>
        </w:tc>
        <w:tc>
          <w:tcPr>
            <w:tcW w:w="1276" w:type="dxa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 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4727743,69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856084,84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765310,30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810136,33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808412,90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808412,90</w:t>
            </w:r>
          </w:p>
        </w:tc>
        <w:tc>
          <w:tcPr>
            <w:tcW w:w="1276" w:type="dxa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 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3100782,63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592431,20</w:t>
            </w:r>
          </w:p>
        </w:tc>
        <w:tc>
          <w:tcPr>
            <w:tcW w:w="1417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524758,70</w:t>
            </w:r>
          </w:p>
        </w:tc>
        <w:tc>
          <w:tcPr>
            <w:tcW w:w="1418" w:type="dxa"/>
            <w:gridSpan w:val="4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482343,10</w:t>
            </w:r>
          </w:p>
        </w:tc>
        <w:tc>
          <w:tcPr>
            <w:tcW w:w="1559" w:type="dxa"/>
            <w:gridSpan w:val="3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504021,60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504021,60</w:t>
            </w:r>
          </w:p>
        </w:tc>
        <w:tc>
          <w:tcPr>
            <w:tcW w:w="1276" w:type="dxa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 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00,0</w:t>
            </w:r>
          </w:p>
        </w:tc>
        <w:tc>
          <w:tcPr>
            <w:tcW w:w="1701" w:type="dxa"/>
            <w:gridSpan w:val="2"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935E59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23412A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2435555,10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397056,78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404918,00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425979,10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425979,10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425979,10</w:t>
            </w:r>
          </w:p>
        </w:tc>
        <w:tc>
          <w:tcPr>
            <w:tcW w:w="1276" w:type="dxa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 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E3429F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  <w:r w:rsidR="00E3429F">
              <w:rPr>
                <w:rFonts w:ascii="Liberation Serif" w:hAnsi="Liberation Serif"/>
                <w:color w:val="000000"/>
                <w:szCs w:val="24"/>
              </w:rPr>
              <w:t>496381,20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248515,00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263320,00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263320,00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263320,00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 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939173,90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160261,78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156403,00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162659,10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162659,10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162659,10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878755,56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150611,78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146367,00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152221,70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152221,70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152221,70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4,5,6,7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878755,56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E3429F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150611,78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146367,00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152221,70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152221,70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152221,70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D65A4">
        <w:trPr>
          <w:trHeight w:val="6798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1467196,20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244468,00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259111,00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259111,00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259111,00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4,5,6,7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1467196,20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244468,00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259111,00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259111,00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259111,00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79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29</w:t>
            </w:r>
            <w:r w:rsidR="00FD77A2" w:rsidRPr="0023412A">
              <w:rPr>
                <w:rFonts w:ascii="Liberation Serif" w:hAnsi="Liberation Serif"/>
                <w:color w:val="000000"/>
                <w:szCs w:val="24"/>
              </w:rPr>
              <w:t>185,00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3D2AC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FD77A2" w:rsidRPr="0023412A">
              <w:rPr>
                <w:rFonts w:ascii="Liberation Serif" w:hAnsi="Liberation Serif"/>
                <w:color w:val="000000"/>
                <w:szCs w:val="24"/>
              </w:rPr>
              <w:t>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4047,00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4209,00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4209,00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4,5,58, 60, 92, 93</w:t>
            </w:r>
          </w:p>
        </w:tc>
      </w:tr>
      <w:tr w:rsidR="00FD77A2" w:rsidRPr="0023412A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3D2AC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</w:t>
            </w:r>
            <w:r w:rsidR="003D2ACC">
              <w:rPr>
                <w:rFonts w:ascii="Liberation Serif" w:hAnsi="Liberation Serif"/>
                <w:color w:val="000000"/>
                <w:szCs w:val="24"/>
              </w:rPr>
              <w:t>9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185,00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3D2AC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FD77A2" w:rsidRPr="0023412A">
              <w:rPr>
                <w:rFonts w:ascii="Liberation Serif" w:hAnsi="Liberation Serif"/>
                <w:color w:val="000000"/>
                <w:szCs w:val="24"/>
              </w:rPr>
              <w:t>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4047,00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4209,00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4209,00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4209,00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60418,35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10036,00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10437,40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10437,40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10437,40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60418,35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10036,00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10437,40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10437,40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10437,40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5.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4,5,6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6.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4,5,6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7.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образования 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4,5,9,24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D65A4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23412A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4205294,28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814140,08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672054,00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708241,60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708241,60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708241,60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3092158,21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596786,01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494239,00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523314,00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523314,00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523314,00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1113136,07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177815,00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184927,60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184927,60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184927,60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1046635,91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175007,00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182007,00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182007,00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182007,00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13,18,21, 27,35,36,89, 90,91</w:t>
            </w:r>
          </w:p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1046635,91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175007,00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182007,00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182007,00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182007,00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го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образования детей в муниципальных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организациях в части финансирования расходов на оплату труда работников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2412538,20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3D2ACC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381</w:t>
            </w:r>
            <w:r w:rsidR="003D2ACC">
              <w:rPr>
                <w:rFonts w:ascii="Liberation Serif" w:hAnsi="Liberation Serif"/>
                <w:color w:val="000000"/>
                <w:szCs w:val="24"/>
              </w:rPr>
              <w:t>025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402190,00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427583,00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427583,00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427583,00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13,14,15,16,17,1819,21,25,32,33,35,36,38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2412538,20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402190,00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427583,00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427583,00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427583,00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 организациях и финансовое обеспечение дополнительно-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го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образования детей в муниципальных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139969,70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21070,00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21913,00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21913,00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21913,00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13,18,32,58,60,66,67,69,92,93,94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139969,70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21070,00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21913,00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21913,00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21913,00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430038,65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3D2ACC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58479,00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73787,00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76738,60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76738,60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76738,60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29,30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413059,00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55779,00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70979,00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73818,00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73818,00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73818,00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16979,65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2709,85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2808,00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2920,60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2920,60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2920,60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5.                 Создание условий для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беспрепятствен-ного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21,22,23,24,25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6.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профессиональ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>-ной</w:t>
            </w:r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ориентации обучающихся муниципальных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общеобразовате-льных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41,43,45,46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7.</w:t>
            </w:r>
            <w:r w:rsidRPr="0023412A">
              <w:rPr>
                <w:rFonts w:ascii="Liberation Serif" w:hAnsi="Liberation Serif"/>
              </w:rPr>
              <w:t xml:space="preserve"> 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32,33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3769AC" w:rsidRDefault="00FD77A2" w:rsidP="00211047">
            <w:pPr>
              <w:rPr>
                <w:rFonts w:ascii="Liberation Serif" w:hAnsi="Liberation Serif"/>
                <w:sz w:val="21"/>
                <w:szCs w:val="21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Мероприятие 8. </w:t>
            </w:r>
            <w:r w:rsidRPr="003769AC">
              <w:rPr>
                <w:rFonts w:ascii="Liberation Serif" w:hAnsi="Liberation Serif"/>
                <w:szCs w:val="24"/>
              </w:rPr>
              <w:t xml:space="preserve">Создание современной образовательной среды для школьников в рамках </w:t>
            </w:r>
            <w:hyperlink r:id="rId9" w:tgtFrame="_blank" w:history="1">
              <w:r w:rsidRPr="003769AC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FD77A2" w:rsidRPr="003769AC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3769AC">
              <w:rPr>
                <w:rFonts w:ascii="Liberation Serif" w:hAnsi="Liberation Serif"/>
                <w:color w:val="000000"/>
                <w:szCs w:val="24"/>
              </w:rPr>
              <w:t>«</w:t>
            </w:r>
            <w:r w:rsidRPr="003769AC">
              <w:rPr>
                <w:rFonts w:ascii="Liberation Serif" w:hAnsi="Liberation Serif"/>
                <w:szCs w:val="24"/>
              </w:rPr>
              <w:t xml:space="preserve">Содействие созданию в субъектах Российской Федерации (исходя из прогнозируемой потребности) новых мест в </w:t>
            </w:r>
            <w:proofErr w:type="spellStart"/>
            <w:proofErr w:type="gramStart"/>
            <w:r w:rsidRPr="003769A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3769AC">
              <w:rPr>
                <w:rFonts w:ascii="Liberation Serif" w:hAnsi="Liberation Serif"/>
                <w:szCs w:val="24"/>
              </w:rPr>
              <w:t xml:space="preserve"> организациях</w:t>
            </w:r>
            <w:r w:rsidRPr="003769AC">
              <w:rPr>
                <w:rFonts w:ascii="Liberation Serif" w:hAnsi="Liberation Serif"/>
                <w:color w:val="000000"/>
                <w:szCs w:val="24"/>
              </w:rPr>
              <w:t>»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szCs w:val="24"/>
              </w:rPr>
            </w:pPr>
            <w:r w:rsidRPr="003769AC">
              <w:rPr>
                <w:rFonts w:ascii="Liberation Serif" w:hAnsi="Liberation Serif"/>
                <w:szCs w:val="24"/>
              </w:rPr>
              <w:t xml:space="preserve"> на 2016 - 2025</w:t>
            </w:r>
            <w:r w:rsidRPr="0023412A">
              <w:rPr>
                <w:rFonts w:ascii="Liberation Serif" w:hAnsi="Liberation Serif"/>
                <w:szCs w:val="24"/>
              </w:rPr>
              <w:t xml:space="preserve">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173311,81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18, 18.1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48260,50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157C9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7157C9" w:rsidRPr="0023412A" w:rsidRDefault="007157C9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в том числе </w:t>
            </w:r>
            <w:proofErr w:type="spellStart"/>
            <w:r>
              <w:rPr>
                <w:rFonts w:ascii="Liberation Serif" w:hAnsi="Liberation Serif"/>
                <w:color w:val="000000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157C9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7157C9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157C9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9.</w:t>
            </w:r>
            <w:r w:rsidRPr="0023412A">
              <w:rPr>
                <w:rFonts w:ascii="Liberation Serif" w:hAnsi="Liberation Serif"/>
                <w:szCs w:val="24"/>
              </w:rPr>
              <w:t xml:space="preserve"> Обеспечение условий реализации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proofErr w:type="gramEnd"/>
            <w:r w:rsidRPr="0023412A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23412A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23412A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программ естественно-научного цикла и </w:t>
            </w:r>
            <w:proofErr w:type="spellStart"/>
            <w:r w:rsidRPr="0023412A">
              <w:rPr>
                <w:rFonts w:ascii="Liberation Serif" w:hAnsi="Liberation Serif"/>
                <w:szCs w:val="24"/>
              </w:rPr>
              <w:t>профориентаци-онной</w:t>
            </w:r>
            <w:proofErr w:type="spellEnd"/>
            <w:r w:rsidRPr="0023412A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41,43, 46, 46.1, 94, 94.1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iCs/>
                <w:color w:val="000000"/>
                <w:szCs w:val="24"/>
              </w:rPr>
              <w:t>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FD77A2" w:rsidRPr="0023412A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569618,96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97024,30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96658,30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94824,60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94824,60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94824,60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127458,80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21047,80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20941,30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21778,90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21778,90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21778,90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442160,16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75976,50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75717,00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73045,70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73045,70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73045,70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дополнительно-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го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го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338775,90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57781,03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55109,73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55109,73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55109,73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41,45,46,50,50.1, 50.2, 56,58,59</w:t>
            </w:r>
          </w:p>
        </w:tc>
      </w:tr>
      <w:tr w:rsidR="00FD77A2" w:rsidRPr="0023412A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338775,90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57781,03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55109,73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55109,73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55109,73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186524,80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30113,80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30941,30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31778,90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31778,90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31778,90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53,54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126524,80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20113,80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20941,30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21778,90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21778,90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21778,90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60 000,00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10 000,00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10 000,00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10 000,00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3. Мероприятия по обеспечению персонифицированного финансирования </w:t>
            </w:r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дополнительно-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го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41,45,46,50,50.1, 50.2, 56,58,59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42854,27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4.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,</w:t>
            </w:r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1464,00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1464,00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23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934,00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934,00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D65A4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iCs/>
                <w:color w:val="000000"/>
                <w:szCs w:val="24"/>
              </w:rPr>
              <w:t>Подпрограмма 4   «Патриотическое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FD77A2" w:rsidRPr="0023412A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73,74,76,78,79,81</w:t>
            </w:r>
          </w:p>
        </w:tc>
      </w:tr>
      <w:tr w:rsidR="00FD77A2" w:rsidRPr="0023412A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D65A4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D77A2" w:rsidRPr="0023412A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289646,78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83819,20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61987,50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7095,93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11745,48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1615,00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1723,43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277901,30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82363,17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60372,50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5372,50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27051,00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4,5,88, 92,93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6600,00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13,88,92,93,94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6600,00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муниципальныхорганизаций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дополнительно-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го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50,88,93</w:t>
            </w:r>
          </w:p>
        </w:tc>
      </w:tr>
      <w:tr w:rsidR="00FD77A2" w:rsidRPr="0023412A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в том числе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софинансирова-ние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общеобразовате-льные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103</w:t>
            </w:r>
          </w:p>
        </w:tc>
      </w:tr>
      <w:tr w:rsidR="00FD77A2" w:rsidRPr="0023412A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в том числе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147904,46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40649,53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30239,10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3032,50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22121,00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22121,00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85,86, 100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147904,46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40649,53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30239,10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3032,50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22121,00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22121,00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в том числе на 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софинансирова-ние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6.                                                 Проведение экспертизы технического состояния зданий муниципальных образовательных организаций, разработка проектно – сметной документации для проведения капитальных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7688,90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85</w:t>
            </w:r>
          </w:p>
        </w:tc>
      </w:tr>
      <w:tr w:rsidR="00FD77A2" w:rsidRPr="0023412A" w:rsidTr="00211047">
        <w:trPr>
          <w:trHeight w:val="256"/>
        </w:trPr>
        <w:tc>
          <w:tcPr>
            <w:tcW w:w="709" w:type="dxa"/>
            <w:shd w:val="clear" w:color="000000" w:fill="FFFFFF"/>
            <w:noWrap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7688,90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 организаций в соответствие с требованиями  по обеспечению пожарной,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антитеррористи</w:t>
            </w:r>
            <w:proofErr w:type="spellEnd"/>
            <w:r w:rsidRPr="0023412A">
              <w:rPr>
                <w:rFonts w:ascii="Liberation Serif" w:hAnsi="Liberation Serif"/>
                <w:color w:val="000000"/>
                <w:szCs w:val="24"/>
              </w:rPr>
              <w:t>-ческой</w:t>
            </w:r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104562,41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31108,75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27803,40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86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426975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104562,41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31108,75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27803,40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76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информатиза-ции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и виртуализации системы образования. 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13,38, 50,65</w:t>
            </w:r>
          </w:p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93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7157C9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bookmarkStart w:id="0" w:name="_Hlk421573452"/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10.</w:t>
            </w:r>
          </w:p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организациях</w:t>
            </w:r>
            <w:r w:rsidRPr="0023412A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96,97,98</w:t>
            </w:r>
          </w:p>
        </w:tc>
      </w:tr>
      <w:tr w:rsidR="00FD77A2" w:rsidRPr="0023412A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23412A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23412A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23412A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bookmarkStart w:id="1" w:name="_Hlk421573696"/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bookmarkEnd w:id="1"/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bookmarkEnd w:id="0"/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23412A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17,19,41,46,60,69,93,110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23412A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23412A">
              <w:rPr>
                <w:rFonts w:ascii="Liberation Serif" w:hAnsi="Liberation Serif"/>
                <w:szCs w:val="24"/>
              </w:rPr>
              <w:t xml:space="preserve"> областного бюджета)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17,19,41,46,60,69,93,110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12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площадок в муниципальных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szCs w:val="24"/>
              </w:rPr>
              <w:t xml:space="preserve"> организациях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97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Мероприятие 15.  Создание (обновление) материально-технической базы для реализации основных и дополнительных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23412A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23412A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23412A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23412A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17,19,41,46,60,69,93,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93.1, 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110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Мероприятие 16.</w:t>
            </w:r>
            <w:r w:rsidRPr="0023412A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>организациях</w:t>
            </w:r>
            <w:r w:rsidRPr="0023412A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спортом,           </w:t>
            </w: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5674,9259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1915,00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2033,429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96,97,98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4794,45642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1615,00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1723,429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880,46948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D77A2" w:rsidRPr="0023412A" w:rsidRDefault="00DF1B98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310,00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3A5E9B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FD77A2" w:rsidRPr="0023412A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327211,18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56275,68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54251,20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56138,20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56138,20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56138,20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13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327211,18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56275,68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54251,20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56138,20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56138,20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56138,20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36854,65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6306,50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6555,90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6555,90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6555,90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111,112,113</w:t>
            </w:r>
          </w:p>
        </w:tc>
      </w:tr>
      <w:tr w:rsidR="00FD77A2" w:rsidRPr="0023412A" w:rsidTr="00211047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36854,65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6306,50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6555,90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6555,90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6555,90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2. Обеспечение деятельности организаций, </w:t>
            </w:r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осуществляю-</w:t>
            </w:r>
            <w:proofErr w:type="spellStart"/>
            <w:r w:rsidRPr="0023412A">
              <w:rPr>
                <w:rFonts w:ascii="Liberation Serif" w:hAnsi="Liberation Serif"/>
                <w:color w:val="000000"/>
                <w:szCs w:val="24"/>
              </w:rPr>
              <w:t>щих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282911,53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48933,18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46674,70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48312,30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48312,30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48312,30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111,112,113</w:t>
            </w:r>
          </w:p>
        </w:tc>
      </w:tr>
      <w:tr w:rsidR="00FD77A2" w:rsidRPr="0023412A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ind w:right="-81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282911,53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48933,18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46674,70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48312,30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48312,30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48312,30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ind w:right="-81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4600,00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107,110</w:t>
            </w:r>
          </w:p>
        </w:tc>
      </w:tr>
      <w:tr w:rsidR="00FD77A2" w:rsidRPr="0023412A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ind w:right="-81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4600,00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2320,00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110</w:t>
            </w:r>
          </w:p>
        </w:tc>
      </w:tr>
      <w:tr w:rsidR="00FD77A2" w:rsidRPr="0023412A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ind w:right="-81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2320,00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FD77A2" w:rsidRPr="0023412A" w:rsidTr="00211047">
        <w:trPr>
          <w:trHeight w:val="1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7157C9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</w:t>
            </w:r>
            <w:bookmarkStart w:id="2" w:name="_GoBack"/>
            <w:bookmarkEnd w:id="2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профессии и закрепление </w:t>
            </w:r>
            <w:proofErr w:type="spellStart"/>
            <w:proofErr w:type="gramStart"/>
            <w:r w:rsidRPr="0023412A">
              <w:rPr>
                <w:rFonts w:ascii="Liberation Serif" w:hAnsi="Liberation Serif"/>
                <w:color w:val="000000"/>
                <w:szCs w:val="24"/>
              </w:rPr>
              <w:t>квалифицирова-нных</w:t>
            </w:r>
            <w:proofErr w:type="spellEnd"/>
            <w:proofErr w:type="gramEnd"/>
            <w:r w:rsidRPr="0023412A">
              <w:rPr>
                <w:rFonts w:ascii="Liberation Serif" w:hAnsi="Liberation Serif"/>
                <w:color w:val="000000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58,60,61,62,63,64,66,67,68,69,107, 109</w:t>
            </w:r>
          </w:p>
        </w:tc>
      </w:tr>
      <w:tr w:rsidR="00FD77A2" w:rsidRPr="0023412A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14</w:t>
            </w:r>
            <w:r w:rsidR="007157C9">
              <w:rPr>
                <w:rFonts w:ascii="Liberation Serif" w:hAnsi="Liberation Serif"/>
                <w:color w:val="000000"/>
                <w:szCs w:val="24"/>
              </w:rPr>
              <w:t>9</w:t>
            </w:r>
          </w:p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23412A" w:rsidRDefault="00FD77A2" w:rsidP="00211047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525,00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szCs w:val="24"/>
              </w:rPr>
            </w:pPr>
            <w:r w:rsidRPr="0023412A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23412A">
              <w:rPr>
                <w:rFonts w:ascii="Liberation Serif" w:hAnsi="Liberation Serif"/>
                <w:color w:val="000000"/>
                <w:szCs w:val="24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23412A" w:rsidRDefault="00FD77A2" w:rsidP="00211047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</w:tbl>
    <w:p w:rsidR="00FD77A2" w:rsidRPr="0023412A" w:rsidRDefault="00815444" w:rsidP="00FD77A2">
      <w:pPr>
        <w:jc w:val="both"/>
        <w:rPr>
          <w:rFonts w:ascii="Liberation Serif" w:hAnsi="Liberation Serif"/>
          <w:sz w:val="20"/>
        </w:rPr>
      </w:pPr>
      <w:r w:rsidRPr="0023412A">
        <w:rPr>
          <w:rFonts w:ascii="Liberation Serif" w:hAnsi="Liberation Serif"/>
          <w:szCs w:val="24"/>
        </w:rPr>
        <w:fldChar w:fldCharType="end"/>
      </w:r>
      <w:r w:rsidR="00FD77A2" w:rsidRPr="0023412A">
        <w:rPr>
          <w:rFonts w:ascii="Liberation Serif" w:hAnsi="Liberation Serif"/>
          <w:sz w:val="20"/>
        </w:rPr>
        <w:t xml:space="preserve">  </w:t>
      </w:r>
    </w:p>
    <w:p w:rsidR="00FD77A2" w:rsidRPr="0023412A" w:rsidRDefault="00FD77A2" w:rsidP="00FD77A2">
      <w:pPr>
        <w:jc w:val="both"/>
        <w:rPr>
          <w:rFonts w:ascii="Liberation Serif" w:hAnsi="Liberation Serif"/>
          <w:sz w:val="20"/>
        </w:rPr>
      </w:pPr>
      <w:r w:rsidRPr="0023412A">
        <w:rPr>
          <w:rFonts w:ascii="Liberation Serif" w:hAnsi="Liberation Serif"/>
          <w:sz w:val="20"/>
        </w:rPr>
        <w:t xml:space="preserve">  Исполнитель:</w:t>
      </w:r>
    </w:p>
    <w:p w:rsidR="00FD77A2" w:rsidRPr="0023412A" w:rsidRDefault="00FD77A2" w:rsidP="00FD77A2">
      <w:pPr>
        <w:jc w:val="both"/>
        <w:rPr>
          <w:rFonts w:ascii="Liberation Serif" w:hAnsi="Liberation Serif"/>
          <w:sz w:val="20"/>
        </w:rPr>
      </w:pPr>
      <w:r w:rsidRPr="0023412A">
        <w:rPr>
          <w:rFonts w:ascii="Liberation Serif" w:hAnsi="Liberation Serif"/>
          <w:sz w:val="20"/>
        </w:rPr>
        <w:t xml:space="preserve">  Т.А. </w:t>
      </w:r>
      <w:proofErr w:type="spellStart"/>
      <w:r w:rsidRPr="0023412A">
        <w:rPr>
          <w:rFonts w:ascii="Liberation Serif" w:hAnsi="Liberation Serif"/>
          <w:sz w:val="20"/>
        </w:rPr>
        <w:t>Галиахметова</w:t>
      </w:r>
      <w:proofErr w:type="spellEnd"/>
    </w:p>
    <w:p w:rsidR="00C50B18" w:rsidRDefault="00FD77A2">
      <w:r w:rsidRPr="0023412A">
        <w:rPr>
          <w:rFonts w:ascii="Liberation Serif" w:hAnsi="Liberation Serif"/>
          <w:sz w:val="20"/>
        </w:rPr>
        <w:t xml:space="preserve">  (34363) 24861</w:t>
      </w:r>
    </w:p>
    <w:sectPr w:rsidR="00C50B18" w:rsidSect="00357C13">
      <w:headerReference w:type="default" r:id="rId10"/>
      <w:pgSz w:w="16838" w:h="11906" w:orient="landscape"/>
      <w:pgMar w:top="1701" w:right="124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C9" w:rsidRDefault="007157C9" w:rsidP="00FD77A2">
      <w:r>
        <w:separator/>
      </w:r>
    </w:p>
  </w:endnote>
  <w:endnote w:type="continuationSeparator" w:id="0">
    <w:p w:rsidR="007157C9" w:rsidRDefault="007157C9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C9" w:rsidRDefault="007157C9" w:rsidP="00FD77A2">
      <w:r>
        <w:separator/>
      </w:r>
    </w:p>
  </w:footnote>
  <w:footnote w:type="continuationSeparator" w:id="0">
    <w:p w:rsidR="007157C9" w:rsidRDefault="007157C9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420425"/>
    </w:sdtPr>
    <w:sdtEndPr/>
    <w:sdtContent>
      <w:p w:rsidR="007157C9" w:rsidRDefault="00715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11">
          <w:rPr>
            <w:noProof/>
          </w:rPr>
          <w:t>27</w:t>
        </w:r>
        <w:r>
          <w:fldChar w:fldCharType="end"/>
        </w:r>
      </w:p>
    </w:sdtContent>
  </w:sdt>
  <w:p w:rsidR="007157C9" w:rsidRDefault="00715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C"/>
    <w:rsid w:val="00040DB7"/>
    <w:rsid w:val="000F1688"/>
    <w:rsid w:val="00171409"/>
    <w:rsid w:val="00211047"/>
    <w:rsid w:val="002D65A4"/>
    <w:rsid w:val="002F0B11"/>
    <w:rsid w:val="00357C13"/>
    <w:rsid w:val="003A5E9B"/>
    <w:rsid w:val="003D2ACC"/>
    <w:rsid w:val="00426975"/>
    <w:rsid w:val="0070299C"/>
    <w:rsid w:val="007157C9"/>
    <w:rsid w:val="00815444"/>
    <w:rsid w:val="00935E59"/>
    <w:rsid w:val="00997E4F"/>
    <w:rsid w:val="00C50B18"/>
    <w:rsid w:val="00D54E46"/>
    <w:rsid w:val="00DF1B98"/>
    <w:rsid w:val="00E3429F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2F42-5D15-4E68-A714-4F5BA9E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2020-05-22T06:58:00Z</cp:lastPrinted>
  <dcterms:created xsi:type="dcterms:W3CDTF">2020-08-27T06:48:00Z</dcterms:created>
  <dcterms:modified xsi:type="dcterms:W3CDTF">2020-08-27T09:36:00Z</dcterms:modified>
</cp:coreProperties>
</file>